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napToGrid/>
        <w:spacing w:line="579" w:lineRule="exact"/>
        <w:jc w:val="center"/>
        <w:rPr>
          <w:rFonts w:ascii="仿宋_GB2312" w:eastAsia="仿宋_GB2312" w:cs="仿宋_GB2312"/>
          <w:sz w:val="32"/>
          <w:szCs w:val="32"/>
        </w:rPr>
      </w:pPr>
    </w:p>
    <w:p>
      <w:pPr>
        <w:keepNext w:val="0"/>
        <w:keepLines w:val="0"/>
        <w:pageBreakBefore w:val="0"/>
        <w:kinsoku/>
        <w:wordWrap/>
        <w:overflowPunct/>
        <w:topLinePunct w:val="0"/>
        <w:autoSpaceDE w:val="0"/>
        <w:autoSpaceDN w:val="0"/>
        <w:bidi w:val="0"/>
        <w:adjustRightInd w:val="0"/>
        <w:snapToGrid/>
        <w:spacing w:line="579" w:lineRule="exact"/>
        <w:jc w:val="center"/>
        <w:rPr>
          <w:rFonts w:ascii="仿宋_GB2312" w:eastAsia="仿宋_GB2312" w:cs="仿宋_GB2312"/>
          <w:sz w:val="32"/>
          <w:szCs w:val="32"/>
        </w:rPr>
      </w:pPr>
    </w:p>
    <w:p>
      <w:pPr>
        <w:keepNext w:val="0"/>
        <w:keepLines w:val="0"/>
        <w:pageBreakBefore w:val="0"/>
        <w:kinsoku/>
        <w:wordWrap/>
        <w:overflowPunct/>
        <w:topLinePunct w:val="0"/>
        <w:autoSpaceDE w:val="0"/>
        <w:autoSpaceDN w:val="0"/>
        <w:bidi w:val="0"/>
        <w:adjustRightInd w:val="0"/>
        <w:snapToGrid/>
        <w:spacing w:line="579" w:lineRule="exact"/>
        <w:jc w:val="center"/>
        <w:rPr>
          <w:rFonts w:ascii="仿宋_GB2312" w:eastAsia="仿宋_GB2312" w:cs="仿宋_GB2312"/>
          <w:sz w:val="32"/>
          <w:szCs w:val="32"/>
        </w:rPr>
      </w:pPr>
    </w:p>
    <w:p>
      <w:pPr>
        <w:keepNext w:val="0"/>
        <w:keepLines w:val="0"/>
        <w:pageBreakBefore w:val="0"/>
        <w:kinsoku/>
        <w:wordWrap/>
        <w:overflowPunct/>
        <w:topLinePunct w:val="0"/>
        <w:autoSpaceDE w:val="0"/>
        <w:autoSpaceDN w:val="0"/>
        <w:bidi w:val="0"/>
        <w:adjustRightInd w:val="0"/>
        <w:snapToGrid/>
        <w:spacing w:line="579" w:lineRule="exact"/>
        <w:jc w:val="center"/>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w:t>
      </w:r>
    </w:p>
    <w:p>
      <w:pPr>
        <w:keepNext w:val="0"/>
        <w:keepLines w:val="0"/>
        <w:pageBreakBefore w:val="0"/>
        <w:kinsoku/>
        <w:wordWrap/>
        <w:overflowPunct/>
        <w:topLinePunct w:val="0"/>
        <w:autoSpaceDE w:val="0"/>
        <w:autoSpaceDN w:val="0"/>
        <w:bidi w:val="0"/>
        <w:adjustRightInd w:val="0"/>
        <w:snapToGrid/>
        <w:spacing w:line="579" w:lineRule="exact"/>
        <w:jc w:val="center"/>
        <w:rPr>
          <w:rFonts w:hint="eastAsia" w:ascii="仿宋_GB2312" w:eastAsia="仿宋_GB2312" w:cs="仿宋_GB2312"/>
          <w:sz w:val="32"/>
          <w:szCs w:val="32"/>
        </w:rPr>
      </w:pPr>
    </w:p>
    <w:p>
      <w:pPr>
        <w:keepNext w:val="0"/>
        <w:keepLines w:val="0"/>
        <w:pageBreakBefore w:val="0"/>
        <w:kinsoku/>
        <w:wordWrap/>
        <w:overflowPunct/>
        <w:topLinePunct w:val="0"/>
        <w:autoSpaceDE w:val="0"/>
        <w:autoSpaceDN w:val="0"/>
        <w:bidi w:val="0"/>
        <w:adjustRightInd w:val="0"/>
        <w:snapToGrid/>
        <w:spacing w:line="579" w:lineRule="exact"/>
        <w:jc w:val="center"/>
        <w:rPr>
          <w:rFonts w:hint="eastAsia" w:ascii="仿宋_GB2312" w:eastAsia="仿宋_GB2312" w:cs="仿宋_GB2312"/>
          <w:sz w:val="32"/>
          <w:szCs w:val="32"/>
        </w:rPr>
      </w:pPr>
    </w:p>
    <w:p>
      <w:pPr>
        <w:keepNext w:val="0"/>
        <w:keepLines w:val="0"/>
        <w:pageBreakBefore w:val="0"/>
        <w:kinsoku/>
        <w:wordWrap/>
        <w:overflowPunct/>
        <w:topLinePunct w:val="0"/>
        <w:autoSpaceDE w:val="0"/>
        <w:autoSpaceDN w:val="0"/>
        <w:bidi w:val="0"/>
        <w:adjustRightInd w:val="0"/>
        <w:snapToGrid/>
        <w:spacing w:line="579" w:lineRule="exact"/>
        <w:jc w:val="center"/>
        <w:rPr>
          <w:rFonts w:hint="eastAsia" w:ascii="仿宋_GB2312" w:eastAsia="仿宋_GB2312" w:cs="仿宋_GB2312"/>
          <w:sz w:val="32"/>
          <w:szCs w:val="32"/>
        </w:rPr>
      </w:pPr>
    </w:p>
    <w:p>
      <w:pPr>
        <w:keepNext w:val="0"/>
        <w:keepLines w:val="0"/>
        <w:pageBreakBefore w:val="0"/>
        <w:kinsoku/>
        <w:wordWrap/>
        <w:overflowPunct/>
        <w:topLinePunct w:val="0"/>
        <w:autoSpaceDE w:val="0"/>
        <w:autoSpaceDN w:val="0"/>
        <w:bidi w:val="0"/>
        <w:adjustRightInd w:val="0"/>
        <w:snapToGrid/>
        <w:spacing w:line="579" w:lineRule="exact"/>
        <w:jc w:val="center"/>
        <w:rPr>
          <w:rFonts w:hint="eastAsia" w:ascii="仿宋_GB2312" w:eastAsia="仿宋_GB2312" w:cs="仿宋_GB2312"/>
          <w:sz w:val="32"/>
          <w:szCs w:val="32"/>
        </w:rPr>
      </w:pPr>
    </w:p>
    <w:p>
      <w:pPr>
        <w:keepNext w:val="0"/>
        <w:keepLines w:val="0"/>
        <w:pageBreakBefore w:val="0"/>
        <w:kinsoku/>
        <w:wordWrap/>
        <w:overflowPunct/>
        <w:topLinePunct w:val="0"/>
        <w:autoSpaceDE w:val="0"/>
        <w:autoSpaceDN w:val="0"/>
        <w:bidi w:val="0"/>
        <w:adjustRightInd w:val="0"/>
        <w:snapToGrid/>
        <w:spacing w:line="579" w:lineRule="exact"/>
        <w:rPr>
          <w:rFonts w:hint="eastAsia" w:ascii="仿宋_GB2312" w:eastAsia="仿宋_GB2312" w:cs="仿宋_GB2312"/>
          <w:sz w:val="32"/>
          <w:szCs w:val="32"/>
        </w:rPr>
      </w:pPr>
    </w:p>
    <w:p>
      <w:pPr>
        <w:keepNext w:val="0"/>
        <w:keepLines w:val="0"/>
        <w:pageBreakBefore w:val="0"/>
        <w:kinsoku/>
        <w:wordWrap/>
        <w:overflowPunct/>
        <w:topLinePunct w:val="0"/>
        <w:autoSpaceDE w:val="0"/>
        <w:autoSpaceDN w:val="0"/>
        <w:bidi w:val="0"/>
        <w:adjustRightInd w:val="0"/>
        <w:snapToGrid/>
        <w:spacing w:line="579" w:lineRule="exact"/>
        <w:jc w:val="center"/>
        <w:rPr>
          <w:rFonts w:hint="eastAsia" w:ascii="仿宋_GB2312" w:eastAsia="仿宋_GB2312" w:cs="仿宋_GB2312"/>
          <w:sz w:val="32"/>
          <w:szCs w:val="32"/>
        </w:rPr>
      </w:pPr>
      <w:r>
        <w:rPr>
          <w:rFonts w:hint="eastAsia" w:ascii="仿宋_GB2312" w:eastAsia="仿宋_GB2312" w:cs="仿宋_GB2312"/>
          <w:sz w:val="32"/>
          <w:szCs w:val="32"/>
        </w:rPr>
        <w:t>嘎</w:t>
      </w:r>
      <w:r>
        <w:rPr>
          <w:rFonts w:hint="eastAsia" w:ascii="仿宋_GB2312" w:eastAsia="仿宋_GB2312" w:cs="仿宋_GB2312"/>
          <w:sz w:val="32"/>
          <w:szCs w:val="32"/>
          <w:lang w:eastAsia="zh-CN"/>
        </w:rPr>
        <w:t>政</w:t>
      </w:r>
      <w:r>
        <w:rPr>
          <w:rFonts w:hint="eastAsia" w:ascii="仿宋_GB2312" w:eastAsia="仿宋_GB2312" w:cs="仿宋_GB2312"/>
          <w:sz w:val="32"/>
          <w:szCs w:val="32"/>
        </w:rPr>
        <w:t>发〔20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81</w:t>
      </w:r>
      <w:r>
        <w:rPr>
          <w:rFonts w:hint="eastAsia" w:ascii="仿宋_GB2312" w:eastAsia="仿宋_GB2312" w:cs="仿宋_GB2312"/>
          <w:sz w:val="32"/>
          <w:szCs w:val="32"/>
        </w:rPr>
        <w:t>号</w:t>
      </w:r>
    </w:p>
    <w:p>
      <w:pPr>
        <w:keepNext w:val="0"/>
        <w:keepLines w:val="0"/>
        <w:pageBreakBefore w:val="0"/>
        <w:kinsoku/>
        <w:wordWrap/>
        <w:overflowPunct/>
        <w:topLinePunct w:val="0"/>
        <w:autoSpaceDE w:val="0"/>
        <w:autoSpaceDN w:val="0"/>
        <w:bidi w:val="0"/>
        <w:adjustRightInd w:val="0"/>
        <w:snapToGrid/>
        <w:spacing w:line="579" w:lineRule="exact"/>
        <w:jc w:val="center"/>
        <w:rPr>
          <w:rFonts w:hint="eastAsia" w:ascii="仿宋_GB2312" w:eastAsia="仿宋_GB2312" w:cs="仿宋_GB2312"/>
          <w:sz w:val="32"/>
          <w:szCs w:val="32"/>
        </w:rPr>
      </w:pPr>
    </w:p>
    <w:p>
      <w:pPr>
        <w:keepNext w:val="0"/>
        <w:keepLines w:val="0"/>
        <w:pageBreakBefore w:val="0"/>
        <w:kinsoku/>
        <w:wordWrap/>
        <w:overflowPunct/>
        <w:topLinePunct w:val="0"/>
        <w:bidi w:val="0"/>
        <w:snapToGrid/>
        <w:spacing w:line="58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嘎鲁图镇人民政府关于成立消防安全</w:t>
      </w:r>
    </w:p>
    <w:p>
      <w:pPr>
        <w:keepNext w:val="0"/>
        <w:keepLines w:val="0"/>
        <w:pageBreakBefore w:val="0"/>
        <w:kinsoku/>
        <w:wordWrap/>
        <w:overflowPunct/>
        <w:topLinePunct w:val="0"/>
        <w:bidi w:val="0"/>
        <w:snapToGrid/>
        <w:spacing w:line="58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服务中心的通知</w:t>
      </w:r>
    </w:p>
    <w:p>
      <w:pPr>
        <w:keepNext w:val="0"/>
        <w:keepLines w:val="0"/>
        <w:pageBreakBefore w:val="0"/>
        <w:kinsoku/>
        <w:wordWrap/>
        <w:overflowPunct/>
        <w:topLinePunct w:val="0"/>
        <w:autoSpaceDE w:val="0"/>
        <w:autoSpaceDN w:val="0"/>
        <w:bidi w:val="0"/>
        <w:adjustRightInd w:val="0"/>
        <w:snapToGrid/>
        <w:spacing w:line="580" w:lineRule="exact"/>
        <w:rPr>
          <w:rFonts w:hint="eastAsia" w:ascii="仿宋_GB2312" w:eastAsia="仿宋_GB2312" w:cs="仿宋_GB2312"/>
          <w:sz w:val="32"/>
          <w:szCs w:val="32"/>
        </w:rPr>
      </w:pPr>
    </w:p>
    <w:p>
      <w:pPr>
        <w:keepNext w:val="0"/>
        <w:keepLines w:val="0"/>
        <w:pageBreakBefore w:val="0"/>
        <w:kinsoku/>
        <w:wordWrap/>
        <w:overflowPunct/>
        <w:topLinePunct w:val="0"/>
        <w:bidi w:val="0"/>
        <w:snapToGrid/>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各嘎查村、社区，各二级部门、各驻镇企事业单位：</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全面落实消防安全责任制，切实加强消防安全工作，有效遏制火灾事故，尤其是群死群伤火灾事故的发生，根据“党政同责、一岗双责、齐抓共管、失职追责”“管行业必须管安全、管业务必须管安全、管生产经营必须管安全”的要求和属地管理的原则。经镇党委、政府研究，决定成立嘎鲁图镇消防安全服务中心，具体通知如下：</w:t>
      </w:r>
    </w:p>
    <w:p>
      <w:pPr>
        <w:keepNext w:val="0"/>
        <w:keepLines w:val="0"/>
        <w:pageBreakBefore w:val="0"/>
        <w:widowControl/>
        <w:kinsoku/>
        <w:wordWrap/>
        <w:overflowPunct/>
        <w:topLinePunct w:val="0"/>
        <w:bidi w:val="0"/>
        <w:snapToGrid/>
        <w:spacing w:line="580" w:lineRule="exact"/>
        <w:ind w:firstLine="640"/>
        <w:rPr>
          <w:rFonts w:hint="eastAsia" w:ascii="黑体" w:hAnsi="黑体" w:eastAsia="黑体" w:cs="黑体"/>
          <w:b w:val="0"/>
          <w:bCs w:val="0"/>
          <w:sz w:val="32"/>
          <w:szCs w:val="32"/>
          <w:lang w:eastAsia="zh-CN"/>
        </w:rPr>
      </w:pPr>
    </w:p>
    <w:p>
      <w:pPr>
        <w:keepNext w:val="0"/>
        <w:keepLines w:val="0"/>
        <w:pageBreakBefore w:val="0"/>
        <w:widowControl/>
        <w:kinsoku/>
        <w:wordWrap/>
        <w:overflowPunct/>
        <w:topLinePunct w:val="0"/>
        <w:bidi w:val="0"/>
        <w:snapToGrid/>
        <w:spacing w:line="580" w:lineRule="exact"/>
        <w:ind w:firstLine="640"/>
        <w:rPr>
          <w:rFonts w:hint="eastAsia" w:ascii="仿宋_GB2312" w:hAnsi="仿宋_GB2312" w:eastAsia="仿宋_GB2312" w:cs="仿宋_GB2312"/>
          <w:b/>
          <w:bCs/>
          <w:sz w:val="32"/>
          <w:szCs w:val="32"/>
          <w:lang w:eastAsia="zh-CN"/>
        </w:rPr>
      </w:pPr>
      <w:r>
        <w:rPr>
          <w:rFonts w:hint="eastAsia" w:ascii="黑体" w:hAnsi="黑体" w:eastAsia="黑体" w:cs="黑体"/>
          <w:b w:val="0"/>
          <w:bCs w:val="0"/>
          <w:sz w:val="32"/>
          <w:szCs w:val="32"/>
          <w:lang w:eastAsia="zh-CN"/>
        </w:rPr>
        <w:t>一、组成人员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b w:val="0"/>
          <w:bCs w:val="0"/>
          <w:sz w:val="32"/>
          <w:szCs w:val="32"/>
          <w:lang w:val="en-US" w:eastAsia="zh-CN"/>
        </w:rPr>
        <w:t>青  梅      党委副书记、政府镇长提名人选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巴格那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党委副书记、政法委员</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z w:val="32"/>
          <w:szCs w:val="32"/>
        </w:rPr>
        <w:t>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0"/>
          <w:sz w:val="32"/>
          <w:szCs w:val="32"/>
        </w:rPr>
        <w:t>挂职副镇长、旗</w:t>
      </w:r>
      <w:r>
        <w:rPr>
          <w:rFonts w:hint="eastAsia" w:ascii="仿宋_GB2312" w:hAnsi="仿宋_GB2312" w:eastAsia="仿宋_GB2312" w:cs="仿宋_GB2312"/>
          <w:spacing w:val="-20"/>
          <w:sz w:val="32"/>
          <w:szCs w:val="32"/>
          <w:lang w:eastAsia="zh-CN"/>
        </w:rPr>
        <w:t>消防救援大队大队长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郭应志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党委委员</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武部长</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成  员：</w:t>
      </w:r>
      <w:r>
        <w:rPr>
          <w:rFonts w:hint="eastAsia" w:ascii="仿宋_GB2312" w:hAnsi="仿宋_GB2312" w:eastAsia="仿宋_GB2312" w:cs="仿宋_GB2312"/>
          <w:color w:val="000000"/>
          <w:kern w:val="0"/>
          <w:sz w:val="32"/>
          <w:szCs w:val="32"/>
          <w:lang w:eastAsia="zh-CN"/>
        </w:rPr>
        <w:t>谢东升</w:t>
      </w:r>
      <w:r>
        <w:rPr>
          <w:rFonts w:hint="eastAsia" w:ascii="仿宋_GB2312" w:hAnsi="仿宋_GB2312" w:eastAsia="仿宋_GB2312" w:cs="仿宋_GB2312"/>
          <w:color w:val="000000"/>
          <w:kern w:val="0"/>
          <w:sz w:val="32"/>
          <w:szCs w:val="32"/>
          <w:lang w:val="en-US" w:eastAsia="zh-CN"/>
        </w:rPr>
        <w:t xml:space="preserve">      嘎鲁图第一派出所副所长</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康  伟      嘎鲁图第二派出所副所长</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1920" w:firstLineChars="600"/>
        <w:jc w:val="both"/>
        <w:textAlignment w:val="baseline"/>
        <w:outlineLvl w:val="9"/>
        <w:rPr>
          <w:rFonts w:hint="default"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eastAsia="zh-CN"/>
        </w:rPr>
        <w:t>李彦军</w:t>
      </w:r>
      <w:r>
        <w:rPr>
          <w:rFonts w:hint="eastAsia" w:ascii="仿宋_GB2312" w:eastAsia="仿宋_GB2312" w:cs="宋体"/>
          <w:color w:val="000000"/>
          <w:kern w:val="0"/>
          <w:sz w:val="32"/>
          <w:szCs w:val="32"/>
          <w:lang w:val="en-US" w:eastAsia="zh-CN"/>
        </w:rPr>
        <w:t xml:space="preserve">      平安建设办公室主任</w:t>
      </w:r>
    </w:p>
    <w:p>
      <w:pPr>
        <w:keepNext w:val="0"/>
        <w:keepLines w:val="0"/>
        <w:pageBreakBefore w:val="0"/>
        <w:widowControl/>
        <w:kinsoku/>
        <w:wordWrap/>
        <w:overflowPunct/>
        <w:topLinePunct w:val="0"/>
        <w:bidi w:val="0"/>
        <w:snapToGrid/>
        <w:spacing w:line="580" w:lineRule="exact"/>
        <w:ind w:firstLine="1920" w:firstLineChars="60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lang w:eastAsia="zh-CN"/>
        </w:rPr>
        <w:t>边永波</w:t>
      </w:r>
      <w:r>
        <w:rPr>
          <w:rFonts w:hint="eastAsia" w:ascii="仿宋_GB2312" w:eastAsia="仿宋_GB2312" w:cs="宋体"/>
          <w:color w:val="000000"/>
          <w:kern w:val="0"/>
          <w:sz w:val="32"/>
          <w:szCs w:val="32"/>
          <w:lang w:val="en-US" w:eastAsia="zh-CN"/>
        </w:rPr>
        <w:t xml:space="preserve">      平安建设办公室副主任</w:t>
      </w:r>
    </w:p>
    <w:p>
      <w:pPr>
        <w:keepNext w:val="0"/>
        <w:keepLines w:val="0"/>
        <w:pageBreakBefore w:val="0"/>
        <w:widowControl/>
        <w:kinsoku/>
        <w:wordWrap/>
        <w:overflowPunct/>
        <w:topLinePunct w:val="0"/>
        <w:bidi w:val="0"/>
        <w:snapToGrid/>
        <w:spacing w:line="580" w:lineRule="exact"/>
        <w:ind w:firstLine="640" w:firstLineChars="20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潘小丽</w:t>
      </w:r>
      <w:r>
        <w:rPr>
          <w:rFonts w:hint="eastAsia" w:ascii="宋体" w:hAnsi="宋体" w:cs="宋体"/>
          <w:color w:val="000000"/>
          <w:kern w:val="0"/>
          <w:sz w:val="32"/>
          <w:szCs w:val="32"/>
        </w:rPr>
        <w:t xml:space="preserve">      </w:t>
      </w:r>
      <w:r>
        <w:rPr>
          <w:rFonts w:hint="eastAsia" w:ascii="仿宋_GB2312" w:eastAsia="仿宋_GB2312" w:cs="宋体"/>
          <w:color w:val="000000"/>
          <w:kern w:val="0"/>
          <w:sz w:val="32"/>
          <w:szCs w:val="32"/>
          <w:lang w:val="en-US" w:eastAsia="zh-CN"/>
        </w:rPr>
        <w:t>平安建设办公室干事</w:t>
      </w:r>
    </w:p>
    <w:p>
      <w:pPr>
        <w:keepNext w:val="0"/>
        <w:keepLines w:val="0"/>
        <w:pageBreakBefore w:val="0"/>
        <w:kinsoku/>
        <w:wordWrap/>
        <w:overflowPunct/>
        <w:topLinePunct w:val="0"/>
        <w:bidi w:val="0"/>
        <w:snapToGrid/>
        <w:spacing w:line="580" w:lineRule="exact"/>
        <w:ind w:firstLine="1920" w:firstLineChars="600"/>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额尔德尼仓  巴音温都嘎查党支部书记</w:t>
      </w:r>
    </w:p>
    <w:p>
      <w:pPr>
        <w:keepNext w:val="0"/>
        <w:keepLines w:val="0"/>
        <w:pageBreakBefore w:val="0"/>
        <w:kinsoku/>
        <w:wordWrap/>
        <w:overflowPunct/>
        <w:topLinePunct w:val="0"/>
        <w:bidi w:val="0"/>
        <w:snapToGrid/>
        <w:spacing w:line="580" w:lineRule="exact"/>
        <w:ind w:firstLine="1920" w:firstLineChars="600"/>
        <w:jc w:val="left"/>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布音图      布寨嘎查党支部书记</w:t>
      </w:r>
    </w:p>
    <w:p>
      <w:pPr>
        <w:keepNext w:val="0"/>
        <w:keepLines w:val="0"/>
        <w:pageBreakBefore w:val="0"/>
        <w:kinsoku/>
        <w:wordWrap/>
        <w:overflowPunct/>
        <w:topLinePunct w:val="0"/>
        <w:bidi w:val="0"/>
        <w:snapToGrid/>
        <w:spacing w:line="580" w:lineRule="exact"/>
        <w:ind w:firstLine="1920" w:firstLineChars="600"/>
        <w:jc w:val="left"/>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忠尼勒图    萨如努图嘎查党支部书记</w:t>
      </w:r>
    </w:p>
    <w:p>
      <w:pPr>
        <w:keepNext w:val="0"/>
        <w:keepLines w:val="0"/>
        <w:pageBreakBefore w:val="0"/>
        <w:kinsoku/>
        <w:wordWrap/>
        <w:overflowPunct/>
        <w:topLinePunct w:val="0"/>
        <w:bidi w:val="0"/>
        <w:snapToGrid/>
        <w:spacing w:line="580" w:lineRule="exact"/>
        <w:ind w:firstLine="1920" w:firstLineChars="600"/>
        <w:jc w:val="left"/>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格日乐图    呼和淖尔嘎查党支部书记</w:t>
      </w:r>
    </w:p>
    <w:p>
      <w:pPr>
        <w:keepNext w:val="0"/>
        <w:keepLines w:val="0"/>
        <w:pageBreakBefore w:val="0"/>
        <w:kinsoku/>
        <w:wordWrap/>
        <w:overflowPunct/>
        <w:topLinePunct w:val="0"/>
        <w:bidi w:val="0"/>
        <w:snapToGrid/>
        <w:spacing w:line="580" w:lineRule="exact"/>
        <w:ind w:firstLine="1920" w:firstLineChars="600"/>
        <w:jc w:val="left"/>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巴  图      呼和陶勒盖嘎查党支部书记</w:t>
      </w:r>
    </w:p>
    <w:p>
      <w:pPr>
        <w:keepNext w:val="0"/>
        <w:keepLines w:val="0"/>
        <w:pageBreakBefore w:val="0"/>
        <w:kinsoku/>
        <w:wordWrap/>
        <w:overflowPunct/>
        <w:topLinePunct w:val="0"/>
        <w:bidi w:val="0"/>
        <w:snapToGrid/>
        <w:spacing w:line="580" w:lineRule="exact"/>
        <w:ind w:firstLine="1920" w:firstLineChars="600"/>
        <w:jc w:val="left"/>
        <w:rPr>
          <w:rFonts w:hint="default"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巴音都仁    斯布扣嘎查副主任</w:t>
      </w:r>
    </w:p>
    <w:p>
      <w:pPr>
        <w:keepNext w:val="0"/>
        <w:keepLines w:val="0"/>
        <w:pageBreakBefore w:val="0"/>
        <w:kinsoku/>
        <w:wordWrap/>
        <w:overflowPunct/>
        <w:topLinePunct w:val="0"/>
        <w:bidi w:val="0"/>
        <w:snapToGrid/>
        <w:spacing w:line="580" w:lineRule="exact"/>
        <w:ind w:firstLine="1920" w:firstLineChars="600"/>
        <w:jc w:val="left"/>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朱广宇      神水台村党支部书记</w:t>
      </w:r>
    </w:p>
    <w:p>
      <w:pPr>
        <w:keepNext w:val="0"/>
        <w:keepLines w:val="0"/>
        <w:pageBreakBefore w:val="0"/>
        <w:kinsoku/>
        <w:wordWrap/>
        <w:overflowPunct/>
        <w:topLinePunct w:val="0"/>
        <w:bidi w:val="0"/>
        <w:snapToGrid/>
        <w:spacing w:line="580" w:lineRule="exact"/>
        <w:ind w:firstLine="1920" w:firstLineChars="600"/>
        <w:jc w:val="left"/>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刘占岐      巴音柴达木村党支部书记</w:t>
      </w:r>
    </w:p>
    <w:p>
      <w:pPr>
        <w:keepNext w:val="0"/>
        <w:keepLines w:val="0"/>
        <w:pageBreakBefore w:val="0"/>
        <w:kinsoku/>
        <w:wordWrap/>
        <w:overflowPunct/>
        <w:topLinePunct w:val="0"/>
        <w:bidi w:val="0"/>
        <w:snapToGrid/>
        <w:spacing w:line="580" w:lineRule="exact"/>
        <w:ind w:firstLine="1920" w:firstLineChars="600"/>
        <w:jc w:val="left"/>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杨玉斌      达布察克村党支部书记</w:t>
      </w:r>
    </w:p>
    <w:p>
      <w:pPr>
        <w:keepNext w:val="0"/>
        <w:keepLines w:val="0"/>
        <w:pageBreakBefore w:val="0"/>
        <w:kinsoku/>
        <w:wordWrap/>
        <w:overflowPunct/>
        <w:topLinePunct w:val="0"/>
        <w:bidi w:val="0"/>
        <w:snapToGrid/>
        <w:spacing w:line="580" w:lineRule="exact"/>
        <w:ind w:firstLine="1920" w:firstLineChars="600"/>
        <w:jc w:val="left"/>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方旺荣      后寨则村党支部书记</w:t>
      </w:r>
    </w:p>
    <w:p>
      <w:pPr>
        <w:keepNext w:val="0"/>
        <w:keepLines w:val="0"/>
        <w:pageBreakBefore w:val="0"/>
        <w:kinsoku/>
        <w:wordWrap/>
        <w:overflowPunct/>
        <w:topLinePunct w:val="0"/>
        <w:bidi w:val="0"/>
        <w:snapToGrid/>
        <w:spacing w:line="580" w:lineRule="exact"/>
        <w:ind w:firstLine="1920" w:firstLineChars="600"/>
        <w:jc w:val="left"/>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李树兵      木都柴达木村党支部书记</w:t>
      </w:r>
    </w:p>
    <w:p>
      <w:pPr>
        <w:keepNext w:val="0"/>
        <w:keepLines w:val="0"/>
        <w:pageBreakBefore w:val="0"/>
        <w:kinsoku/>
        <w:wordWrap/>
        <w:overflowPunct/>
        <w:topLinePunct w:val="0"/>
        <w:bidi w:val="0"/>
        <w:snapToGrid/>
        <w:spacing w:line="580" w:lineRule="exact"/>
        <w:ind w:firstLine="1920" w:firstLineChars="600"/>
        <w:jc w:val="left"/>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高志清      沙沙滩村党支部书记</w:t>
      </w:r>
    </w:p>
    <w:p>
      <w:pPr>
        <w:keepNext w:val="0"/>
        <w:keepLines w:val="0"/>
        <w:pageBreakBefore w:val="0"/>
        <w:kinsoku/>
        <w:wordWrap/>
        <w:overflowPunct/>
        <w:topLinePunct w:val="0"/>
        <w:bidi w:val="0"/>
        <w:snapToGrid/>
        <w:spacing w:line="580" w:lineRule="exact"/>
        <w:ind w:firstLine="1920" w:firstLineChars="600"/>
        <w:jc w:val="left"/>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山  丹      朝阳社区党总支副书记</w:t>
      </w:r>
    </w:p>
    <w:p>
      <w:pPr>
        <w:keepNext w:val="0"/>
        <w:keepLines w:val="0"/>
        <w:pageBreakBefore w:val="0"/>
        <w:kinsoku/>
        <w:wordWrap/>
        <w:overflowPunct/>
        <w:topLinePunct w:val="0"/>
        <w:bidi w:val="0"/>
        <w:snapToGrid/>
        <w:spacing w:line="580" w:lineRule="exact"/>
        <w:ind w:firstLine="1920" w:firstLineChars="600"/>
        <w:jc w:val="left"/>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高春玲      萨拉乌素社区党总支书记</w:t>
      </w:r>
    </w:p>
    <w:p>
      <w:pPr>
        <w:keepNext w:val="0"/>
        <w:keepLines w:val="0"/>
        <w:pageBreakBefore w:val="0"/>
        <w:kinsoku/>
        <w:wordWrap/>
        <w:overflowPunct/>
        <w:topLinePunct w:val="0"/>
        <w:bidi w:val="0"/>
        <w:snapToGrid/>
        <w:spacing w:line="580" w:lineRule="exact"/>
        <w:ind w:firstLine="1920" w:firstLineChars="600"/>
        <w:jc w:val="left"/>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徐利源      苏里格社区党总支书记</w:t>
      </w:r>
    </w:p>
    <w:p>
      <w:pPr>
        <w:keepNext w:val="0"/>
        <w:keepLines w:val="0"/>
        <w:pageBreakBefore w:val="0"/>
        <w:kinsoku/>
        <w:wordWrap/>
        <w:overflowPunct/>
        <w:topLinePunct w:val="0"/>
        <w:bidi w:val="0"/>
        <w:snapToGrid/>
        <w:spacing w:line="580" w:lineRule="exact"/>
        <w:ind w:firstLine="1920" w:firstLineChars="600"/>
        <w:jc w:val="left"/>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斯庆图亚    独贵龙社区党总支书记</w:t>
      </w:r>
    </w:p>
    <w:p>
      <w:pPr>
        <w:keepNext w:val="0"/>
        <w:keepLines w:val="0"/>
        <w:pageBreakBefore w:val="0"/>
        <w:kinsoku/>
        <w:wordWrap/>
        <w:overflowPunct/>
        <w:topLinePunct w:val="0"/>
        <w:bidi w:val="0"/>
        <w:snapToGrid/>
        <w:spacing w:line="580" w:lineRule="exact"/>
        <w:ind w:firstLine="1920" w:firstLineChars="600"/>
        <w:jc w:val="left"/>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扎格苏      呼热胡社区党总支书记</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干迪格      南丁社区党总支书记</w:t>
      </w:r>
    </w:p>
    <w:p>
      <w:pPr>
        <w:keepNext w:val="0"/>
        <w:keepLines w:val="0"/>
        <w:pageBreakBefore w:val="0"/>
        <w:numPr>
          <w:ilvl w:val="0"/>
          <w:numId w:val="0"/>
        </w:numPr>
        <w:kinsoku/>
        <w:wordWrap/>
        <w:overflowPunct/>
        <w:topLinePunct w:val="0"/>
        <w:bidi w:val="0"/>
        <w:snapToGrid/>
        <w:spacing w:line="580" w:lineRule="exact"/>
        <w:ind w:firstLine="640" w:firstLineChars="200"/>
        <w:rPr>
          <w:rFonts w:hint="eastAsia" w:ascii="仿宋_GB2312" w:hAnsi="宋体" w:eastAsia="仿宋_GB2312" w:cs="黑体"/>
          <w:color w:val="000000"/>
          <w:kern w:val="0"/>
          <w:sz w:val="32"/>
          <w:szCs w:val="32"/>
          <w:lang w:eastAsia="zh-CN"/>
        </w:rPr>
      </w:pPr>
      <w:r>
        <w:rPr>
          <w:rFonts w:hint="eastAsia" w:ascii="仿宋_GB2312" w:hAnsi="宋体" w:eastAsia="仿宋_GB2312" w:cs="黑体"/>
          <w:color w:val="000000"/>
          <w:kern w:val="0"/>
          <w:sz w:val="32"/>
          <w:szCs w:val="32"/>
          <w:lang w:eastAsia="zh-CN"/>
        </w:rPr>
        <w:t>消防安全服务中心</w:t>
      </w:r>
      <w:r>
        <w:rPr>
          <w:rFonts w:hint="eastAsia" w:ascii="仿宋_GB2312" w:hAnsi="宋体" w:eastAsia="仿宋_GB2312" w:cs="黑体"/>
          <w:color w:val="000000"/>
          <w:kern w:val="0"/>
          <w:sz w:val="32"/>
          <w:szCs w:val="32"/>
        </w:rPr>
        <w:t>下设办公室，办公室设在镇</w:t>
      </w:r>
      <w:r>
        <w:rPr>
          <w:rFonts w:hint="eastAsia" w:ascii="仿宋_GB2312" w:hAnsi="宋体" w:eastAsia="仿宋_GB2312" w:cs="黑体"/>
          <w:color w:val="000000"/>
          <w:kern w:val="0"/>
          <w:sz w:val="32"/>
          <w:szCs w:val="32"/>
          <w:lang w:eastAsia="zh-CN"/>
        </w:rPr>
        <w:t>平安建设办</w:t>
      </w:r>
      <w:r>
        <w:rPr>
          <w:rFonts w:hint="eastAsia" w:ascii="仿宋_GB2312" w:hAnsi="宋体" w:eastAsia="仿宋_GB2312" w:cs="黑体"/>
          <w:color w:val="000000"/>
          <w:kern w:val="0"/>
          <w:sz w:val="32"/>
          <w:szCs w:val="32"/>
        </w:rPr>
        <w:t>，由</w:t>
      </w:r>
      <w:r>
        <w:rPr>
          <w:rFonts w:hint="eastAsia" w:ascii="仿宋_GB2312" w:hAnsi="宋体" w:eastAsia="仿宋_GB2312" w:cs="黑体"/>
          <w:color w:val="000000"/>
          <w:kern w:val="0"/>
          <w:sz w:val="32"/>
          <w:szCs w:val="32"/>
          <w:lang w:eastAsia="zh-CN"/>
        </w:rPr>
        <w:t>李彦军同志担任办公室主任，</w:t>
      </w:r>
      <w:r>
        <w:rPr>
          <w:rFonts w:hint="eastAsia" w:ascii="仿宋_GB2312" w:hAnsi="宋体" w:eastAsia="仿宋_GB2312" w:cs="黑体"/>
          <w:color w:val="000000"/>
          <w:kern w:val="0"/>
          <w:sz w:val="32"/>
          <w:szCs w:val="32"/>
        </w:rPr>
        <w:t>具体负责全镇</w:t>
      </w:r>
      <w:r>
        <w:rPr>
          <w:rFonts w:hint="eastAsia" w:ascii="仿宋_GB2312" w:hAnsi="宋体" w:eastAsia="仿宋_GB2312" w:cs="黑体"/>
          <w:color w:val="000000"/>
          <w:kern w:val="0"/>
          <w:sz w:val="32"/>
          <w:szCs w:val="32"/>
          <w:lang w:eastAsia="zh-CN"/>
        </w:rPr>
        <w:t>消防安全服务中心</w:t>
      </w:r>
      <w:r>
        <w:rPr>
          <w:rFonts w:hint="eastAsia" w:ascii="仿宋_GB2312" w:hAnsi="宋体" w:eastAsia="仿宋_GB2312" w:cs="黑体"/>
          <w:color w:val="000000"/>
          <w:kern w:val="0"/>
          <w:sz w:val="32"/>
          <w:szCs w:val="32"/>
        </w:rPr>
        <w:t>日常事务。</w:t>
      </w:r>
      <w:r>
        <w:rPr>
          <w:rFonts w:hint="eastAsia" w:ascii="仿宋_GB2312" w:hAnsi="宋体" w:eastAsia="仿宋_GB2312" w:cs="黑体"/>
          <w:color w:val="000000"/>
          <w:kern w:val="0"/>
          <w:sz w:val="32"/>
          <w:szCs w:val="32"/>
          <w:lang w:eastAsia="zh-CN"/>
        </w:rPr>
        <w:t>（联络员：潘小丽，具体负责消防安全日常协调和业务沟通相关工作。）</w:t>
      </w:r>
    </w:p>
    <w:p>
      <w:pPr>
        <w:keepNext w:val="0"/>
        <w:keepLines w:val="0"/>
        <w:pageBreakBefore w:val="0"/>
        <w:numPr>
          <w:ilvl w:val="0"/>
          <w:numId w:val="1"/>
        </w:numPr>
        <w:kinsoku/>
        <w:wordWrap/>
        <w:overflowPunct/>
        <w:topLinePunct w:val="0"/>
        <w:bidi w:val="0"/>
        <w:snapToGrid/>
        <w:spacing w:line="580" w:lineRule="exact"/>
        <w:ind w:firstLine="640" w:firstLineChars="200"/>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工作任务</w:t>
      </w:r>
    </w:p>
    <w:p>
      <w:pPr>
        <w:keepNext w:val="0"/>
        <w:keepLines w:val="0"/>
        <w:pageBreakBefore w:val="0"/>
        <w:numPr>
          <w:ilvl w:val="0"/>
          <w:numId w:val="0"/>
        </w:numPr>
        <w:kinsoku/>
        <w:wordWrap/>
        <w:overflowPunct/>
        <w:topLinePunct w:val="0"/>
        <w:bidi w:val="0"/>
        <w:snapToGrid/>
        <w:spacing w:line="580" w:lineRule="exact"/>
        <w:ind w:firstLine="640" w:firstLineChars="200"/>
        <w:rPr>
          <w:rFonts w:hint="eastAsia" w:ascii="仿宋_GB2312" w:hAnsi="宋体" w:eastAsia="仿宋_GB2312" w:cs="黑体"/>
          <w:color w:val="000000"/>
          <w:kern w:val="0"/>
          <w:sz w:val="32"/>
          <w:szCs w:val="32"/>
          <w:lang w:eastAsia="zh-CN"/>
        </w:rPr>
      </w:pPr>
      <w:r>
        <w:rPr>
          <w:rFonts w:hint="eastAsia" w:ascii="仿宋_GB2312" w:hAnsi="宋体" w:eastAsia="仿宋_GB2312" w:cs="黑体"/>
          <w:color w:val="000000"/>
          <w:kern w:val="0"/>
          <w:sz w:val="32"/>
          <w:szCs w:val="32"/>
          <w:lang w:eastAsia="zh-CN"/>
        </w:rPr>
        <w:t>在镇党委、政府的直接领导下负责全镇消防工作的统一指挥和综合协调，按照“预防为主、防消结合”的方针，认真组织开展消防安全工作，提高抗御火灾的综合能力，防止火灾事故，减少火灾损失。主要任务是：</w:t>
      </w:r>
    </w:p>
    <w:p>
      <w:pPr>
        <w:keepNext w:val="0"/>
        <w:keepLines w:val="0"/>
        <w:pageBreakBefore w:val="0"/>
        <w:numPr>
          <w:ilvl w:val="0"/>
          <w:numId w:val="2"/>
        </w:numPr>
        <w:kinsoku/>
        <w:wordWrap/>
        <w:overflowPunct/>
        <w:topLinePunct w:val="0"/>
        <w:bidi w:val="0"/>
        <w:snapToGrid/>
        <w:spacing w:line="580" w:lineRule="exact"/>
        <w:ind w:firstLine="640" w:firstLineChars="200"/>
        <w:rPr>
          <w:rFonts w:hint="eastAsia" w:ascii="仿宋_GB2312" w:hAnsi="宋体" w:eastAsia="仿宋_GB2312" w:cs="黑体"/>
          <w:color w:val="000000"/>
          <w:kern w:val="0"/>
          <w:sz w:val="32"/>
          <w:szCs w:val="32"/>
          <w:lang w:eastAsia="zh-CN"/>
        </w:rPr>
      </w:pPr>
      <w:r>
        <w:rPr>
          <w:rFonts w:hint="eastAsia" w:ascii="仿宋_GB2312" w:hAnsi="宋体" w:eastAsia="仿宋_GB2312" w:cs="黑体"/>
          <w:color w:val="000000"/>
          <w:kern w:val="0"/>
          <w:sz w:val="32"/>
          <w:szCs w:val="32"/>
          <w:lang w:eastAsia="zh-CN"/>
        </w:rPr>
        <w:t>根据《消防法》的规定，指导各嘎查村、社区、二级部门及驻镇企事业单位建立健全消防安全责任制。</w:t>
      </w:r>
    </w:p>
    <w:p>
      <w:pPr>
        <w:keepNext w:val="0"/>
        <w:keepLines w:val="0"/>
        <w:pageBreakBefore w:val="0"/>
        <w:numPr>
          <w:ilvl w:val="0"/>
          <w:numId w:val="2"/>
        </w:numPr>
        <w:kinsoku/>
        <w:wordWrap/>
        <w:overflowPunct/>
        <w:topLinePunct w:val="0"/>
        <w:bidi w:val="0"/>
        <w:snapToGrid/>
        <w:spacing w:line="580" w:lineRule="exact"/>
        <w:ind w:firstLine="640" w:firstLineChars="200"/>
        <w:rPr>
          <w:rFonts w:hint="eastAsia" w:ascii="仿宋_GB2312" w:hAnsi="宋体" w:eastAsia="仿宋_GB2312" w:cs="黑体"/>
          <w:color w:val="000000"/>
          <w:kern w:val="0"/>
          <w:sz w:val="32"/>
          <w:szCs w:val="32"/>
          <w:lang w:eastAsia="zh-CN"/>
        </w:rPr>
      </w:pPr>
      <w:r>
        <w:rPr>
          <w:rFonts w:hint="eastAsia" w:ascii="仿宋_GB2312" w:hAnsi="宋体" w:eastAsia="仿宋_GB2312" w:cs="黑体"/>
          <w:color w:val="000000"/>
          <w:kern w:val="0"/>
          <w:sz w:val="32"/>
          <w:szCs w:val="32"/>
          <w:lang w:eastAsia="zh-CN"/>
        </w:rPr>
        <w:t>督促和指导各嘎查村、社区、二级部门及驻镇企事业单位将消防工作纳入年度工作计划，保障消防工作与经济建设和镇村建设相结合。</w:t>
      </w:r>
    </w:p>
    <w:p>
      <w:pPr>
        <w:keepNext w:val="0"/>
        <w:keepLines w:val="0"/>
        <w:pageBreakBefore w:val="0"/>
        <w:numPr>
          <w:ilvl w:val="0"/>
          <w:numId w:val="2"/>
        </w:numPr>
        <w:kinsoku/>
        <w:wordWrap/>
        <w:overflowPunct/>
        <w:topLinePunct w:val="0"/>
        <w:bidi w:val="0"/>
        <w:snapToGrid/>
        <w:spacing w:line="580" w:lineRule="exact"/>
        <w:ind w:firstLine="640" w:firstLineChars="200"/>
        <w:rPr>
          <w:rFonts w:hint="eastAsia" w:ascii="仿宋_GB2312" w:hAnsi="宋体" w:eastAsia="仿宋_GB2312" w:cs="黑体"/>
          <w:color w:val="000000"/>
          <w:kern w:val="0"/>
          <w:sz w:val="32"/>
          <w:szCs w:val="32"/>
          <w:lang w:eastAsia="zh-CN"/>
        </w:rPr>
      </w:pPr>
      <w:r>
        <w:rPr>
          <w:rFonts w:hint="eastAsia" w:ascii="仿宋_GB2312" w:hAnsi="宋体" w:eastAsia="仿宋_GB2312" w:cs="黑体"/>
          <w:color w:val="000000"/>
          <w:kern w:val="0"/>
          <w:sz w:val="32"/>
          <w:szCs w:val="32"/>
          <w:lang w:eastAsia="zh-CN"/>
        </w:rPr>
        <w:t>组织各嘎查村、社区、二级部门及驻镇企事业单位贯彻落实国家消防法律法规和中央、自治区、市、旗关于消防工作的指示批示精神，动员全社会和广大人民群众做好消防安全工作，推动消防工作社会化。</w:t>
      </w:r>
    </w:p>
    <w:p>
      <w:pPr>
        <w:keepNext w:val="0"/>
        <w:keepLines w:val="0"/>
        <w:pageBreakBefore w:val="0"/>
        <w:numPr>
          <w:ilvl w:val="0"/>
          <w:numId w:val="2"/>
        </w:numPr>
        <w:kinsoku/>
        <w:wordWrap/>
        <w:overflowPunct/>
        <w:topLinePunct w:val="0"/>
        <w:bidi w:val="0"/>
        <w:snapToGrid/>
        <w:spacing w:line="580" w:lineRule="exact"/>
        <w:ind w:firstLine="640" w:firstLineChars="200"/>
        <w:rPr>
          <w:rFonts w:hint="eastAsia" w:ascii="仿宋_GB2312" w:hAnsi="宋体" w:eastAsia="仿宋_GB2312" w:cs="黑体"/>
          <w:color w:val="000000"/>
          <w:kern w:val="0"/>
          <w:sz w:val="32"/>
          <w:szCs w:val="32"/>
          <w:lang w:eastAsia="zh-CN"/>
        </w:rPr>
      </w:pPr>
      <w:r>
        <w:rPr>
          <w:rFonts w:hint="eastAsia" w:ascii="仿宋_GB2312" w:hAnsi="宋体" w:eastAsia="仿宋_GB2312" w:cs="黑体"/>
          <w:color w:val="000000"/>
          <w:kern w:val="0"/>
          <w:sz w:val="32"/>
          <w:szCs w:val="32"/>
          <w:lang w:eastAsia="zh-CN"/>
        </w:rPr>
        <w:t>组织对各嘎查村、社区、二级部门及驻镇企事业单位消防安全责任人履行消防安全职责情况进行考评，评选消防安全工作先进单位和个人。</w:t>
      </w:r>
    </w:p>
    <w:p>
      <w:pPr>
        <w:keepNext w:val="0"/>
        <w:keepLines w:val="0"/>
        <w:pageBreakBefore w:val="0"/>
        <w:numPr>
          <w:ilvl w:val="0"/>
          <w:numId w:val="2"/>
        </w:numPr>
        <w:kinsoku/>
        <w:wordWrap/>
        <w:overflowPunct/>
        <w:topLinePunct w:val="0"/>
        <w:bidi w:val="0"/>
        <w:snapToGrid/>
        <w:spacing w:line="580" w:lineRule="exact"/>
        <w:ind w:firstLine="640" w:firstLineChars="200"/>
        <w:rPr>
          <w:rFonts w:hint="eastAsia" w:ascii="仿宋_GB2312" w:hAnsi="宋体" w:eastAsia="仿宋_GB2312" w:cs="黑体"/>
          <w:color w:val="000000"/>
          <w:kern w:val="0"/>
          <w:sz w:val="32"/>
          <w:szCs w:val="32"/>
          <w:lang w:eastAsia="zh-CN"/>
        </w:rPr>
      </w:pPr>
      <w:r>
        <w:rPr>
          <w:rFonts w:hint="eastAsia" w:ascii="仿宋_GB2312" w:hAnsi="宋体" w:eastAsia="仿宋_GB2312" w:cs="黑体"/>
          <w:color w:val="000000"/>
          <w:kern w:val="0"/>
          <w:sz w:val="32"/>
          <w:szCs w:val="32"/>
          <w:lang w:eastAsia="zh-CN"/>
        </w:rPr>
        <w:t>督促驻镇企事业单位消防安全责任人履行消防安全职责，抓好本部门、本系统、本行业的消防安全工作，完成全镇消防安全工作任务。</w:t>
      </w:r>
    </w:p>
    <w:p>
      <w:pPr>
        <w:keepNext w:val="0"/>
        <w:keepLines w:val="0"/>
        <w:pageBreakBefore w:val="0"/>
        <w:numPr>
          <w:ilvl w:val="0"/>
          <w:numId w:val="2"/>
        </w:numPr>
        <w:kinsoku/>
        <w:wordWrap/>
        <w:overflowPunct/>
        <w:topLinePunct w:val="0"/>
        <w:bidi w:val="0"/>
        <w:snapToGrid/>
        <w:spacing w:line="580" w:lineRule="exact"/>
        <w:ind w:firstLine="640" w:firstLineChars="200"/>
        <w:rPr>
          <w:rFonts w:hint="eastAsia" w:ascii="仿宋_GB2312" w:hAnsi="宋体" w:eastAsia="仿宋_GB2312" w:cs="黑体"/>
          <w:color w:val="000000"/>
          <w:kern w:val="0"/>
          <w:sz w:val="32"/>
          <w:szCs w:val="32"/>
          <w:lang w:eastAsia="zh-CN"/>
        </w:rPr>
      </w:pPr>
      <w:r>
        <w:rPr>
          <w:rFonts w:hint="eastAsia" w:ascii="仿宋_GB2312" w:hAnsi="宋体" w:eastAsia="仿宋_GB2312" w:cs="黑体"/>
          <w:color w:val="000000"/>
          <w:kern w:val="0"/>
          <w:sz w:val="32"/>
          <w:szCs w:val="32"/>
          <w:lang w:eastAsia="zh-CN"/>
        </w:rPr>
        <w:t>监督各嘎查村、社区、二级部门及驻镇企事业单位落实消防经费、完善消防基础设施建设、购置消防装备、建设多种形式消防队伍。</w:t>
      </w:r>
    </w:p>
    <w:p>
      <w:pPr>
        <w:keepNext w:val="0"/>
        <w:keepLines w:val="0"/>
        <w:pageBreakBefore w:val="0"/>
        <w:numPr>
          <w:ilvl w:val="0"/>
          <w:numId w:val="2"/>
        </w:numPr>
        <w:kinsoku/>
        <w:wordWrap/>
        <w:overflowPunct/>
        <w:topLinePunct w:val="0"/>
        <w:bidi w:val="0"/>
        <w:snapToGrid/>
        <w:spacing w:line="580" w:lineRule="exact"/>
        <w:ind w:firstLine="640" w:firstLineChars="200"/>
        <w:rPr>
          <w:rFonts w:hint="eastAsia" w:ascii="仿宋_GB2312" w:hAnsi="宋体" w:eastAsia="仿宋_GB2312" w:cs="黑体"/>
          <w:color w:val="000000"/>
          <w:kern w:val="0"/>
          <w:sz w:val="32"/>
          <w:szCs w:val="32"/>
          <w:lang w:eastAsia="zh-CN"/>
        </w:rPr>
      </w:pPr>
      <w:r>
        <w:rPr>
          <w:rFonts w:hint="eastAsia" w:ascii="仿宋_GB2312" w:hAnsi="宋体" w:eastAsia="仿宋_GB2312" w:cs="黑体"/>
          <w:color w:val="000000"/>
          <w:kern w:val="0"/>
          <w:sz w:val="32"/>
          <w:szCs w:val="32"/>
          <w:lang w:eastAsia="zh-CN"/>
        </w:rPr>
        <w:t>组织开展各项消防安全检查，督促整改火灾隐患。</w:t>
      </w:r>
    </w:p>
    <w:p>
      <w:pPr>
        <w:keepNext w:val="0"/>
        <w:keepLines w:val="0"/>
        <w:pageBreakBefore w:val="0"/>
        <w:numPr>
          <w:ilvl w:val="0"/>
          <w:numId w:val="2"/>
        </w:numPr>
        <w:kinsoku/>
        <w:wordWrap/>
        <w:overflowPunct/>
        <w:topLinePunct w:val="0"/>
        <w:bidi w:val="0"/>
        <w:snapToGrid/>
        <w:spacing w:line="580" w:lineRule="exact"/>
        <w:ind w:firstLine="640" w:firstLineChars="200"/>
        <w:rPr>
          <w:rFonts w:hint="eastAsia" w:ascii="仿宋_GB2312" w:hAnsi="宋体" w:eastAsia="仿宋_GB2312" w:cs="黑体"/>
          <w:color w:val="000000"/>
          <w:kern w:val="0"/>
          <w:sz w:val="32"/>
          <w:szCs w:val="32"/>
          <w:lang w:eastAsia="zh-CN"/>
        </w:rPr>
      </w:pPr>
      <w:r>
        <w:rPr>
          <w:rFonts w:hint="eastAsia" w:ascii="仿宋_GB2312" w:hAnsi="宋体" w:eastAsia="仿宋_GB2312" w:cs="黑体"/>
          <w:color w:val="000000"/>
          <w:kern w:val="0"/>
          <w:sz w:val="32"/>
          <w:szCs w:val="32"/>
          <w:lang w:eastAsia="zh-CN"/>
        </w:rPr>
        <w:t>组织开展消防宣传教育工作，提高公民的消防安全意识，普及消防安全常识。</w:t>
      </w:r>
    </w:p>
    <w:p>
      <w:pPr>
        <w:keepNext w:val="0"/>
        <w:keepLines w:val="0"/>
        <w:pageBreakBefore w:val="0"/>
        <w:numPr>
          <w:ilvl w:val="0"/>
          <w:numId w:val="2"/>
        </w:numPr>
        <w:kinsoku/>
        <w:wordWrap/>
        <w:overflowPunct/>
        <w:topLinePunct w:val="0"/>
        <w:bidi w:val="0"/>
        <w:snapToGrid/>
        <w:spacing w:line="580" w:lineRule="exact"/>
        <w:ind w:firstLine="640" w:firstLineChars="200"/>
        <w:rPr>
          <w:rFonts w:hint="eastAsia" w:ascii="仿宋_GB2312" w:hAnsi="宋体" w:eastAsia="仿宋_GB2312" w:cs="黑体"/>
          <w:color w:val="000000"/>
          <w:kern w:val="0"/>
          <w:sz w:val="32"/>
          <w:szCs w:val="32"/>
          <w:lang w:eastAsia="zh-CN"/>
        </w:rPr>
      </w:pPr>
      <w:r>
        <w:rPr>
          <w:rFonts w:hint="eastAsia" w:ascii="仿宋_GB2312" w:hAnsi="宋体" w:eastAsia="仿宋_GB2312" w:cs="黑体"/>
          <w:color w:val="000000"/>
          <w:kern w:val="0"/>
          <w:sz w:val="32"/>
          <w:szCs w:val="32"/>
          <w:lang w:eastAsia="zh-CN"/>
        </w:rPr>
        <w:t>配合上级公安、消防救援、应急管理以及有关行政主管部门进行重大火灾事故和影响较恶劣的火灾事故的调查。</w:t>
      </w:r>
    </w:p>
    <w:p>
      <w:pPr>
        <w:keepNext w:val="0"/>
        <w:keepLines w:val="0"/>
        <w:pageBreakBefore w:val="0"/>
        <w:numPr>
          <w:ilvl w:val="0"/>
          <w:numId w:val="2"/>
        </w:numPr>
        <w:kinsoku/>
        <w:wordWrap/>
        <w:overflowPunct/>
        <w:topLinePunct w:val="0"/>
        <w:bidi w:val="0"/>
        <w:snapToGrid/>
        <w:spacing w:line="580" w:lineRule="exact"/>
        <w:ind w:firstLine="664" w:firstLineChars="200"/>
        <w:rPr>
          <w:rFonts w:hint="eastAsia" w:ascii="仿宋_GB2312" w:hAnsi="宋体" w:eastAsia="仿宋_GB2312" w:cs="黑体"/>
          <w:color w:val="000000"/>
          <w:kern w:val="0"/>
          <w:sz w:val="32"/>
          <w:szCs w:val="32"/>
          <w:lang w:eastAsia="zh-CN"/>
        </w:rPr>
      </w:pPr>
      <w:r>
        <w:rPr>
          <w:rFonts w:hint="eastAsia" w:ascii="仿宋_GB2312" w:hAnsi="宋体" w:eastAsia="仿宋_GB2312" w:cs="黑体"/>
          <w:color w:val="000000"/>
          <w:spacing w:val="6"/>
          <w:kern w:val="0"/>
          <w:sz w:val="32"/>
          <w:szCs w:val="32"/>
          <w:lang w:eastAsia="zh-CN"/>
        </w:rPr>
        <w:t>对不落实消防安全责任制的单位或者个人，有权向上级人民政府、上级主管部门和行政监察机关提出书面行政处理建议。</w:t>
      </w:r>
    </w:p>
    <w:p>
      <w:pPr>
        <w:keepNext w:val="0"/>
        <w:keepLines w:val="0"/>
        <w:pageBreakBefore w:val="0"/>
        <w:numPr>
          <w:ilvl w:val="0"/>
          <w:numId w:val="2"/>
        </w:numPr>
        <w:kinsoku/>
        <w:wordWrap/>
        <w:overflowPunct/>
        <w:topLinePunct w:val="0"/>
        <w:bidi w:val="0"/>
        <w:snapToGrid/>
        <w:spacing w:line="580" w:lineRule="exact"/>
        <w:ind w:firstLine="640" w:firstLineChars="200"/>
        <w:rPr>
          <w:rFonts w:hint="eastAsia" w:ascii="仿宋_GB2312" w:hAnsi="宋体" w:eastAsia="仿宋_GB2312" w:cs="黑体"/>
          <w:color w:val="000000"/>
          <w:kern w:val="0"/>
          <w:sz w:val="32"/>
          <w:szCs w:val="32"/>
          <w:lang w:eastAsia="zh-CN"/>
        </w:rPr>
      </w:pPr>
      <w:r>
        <w:rPr>
          <w:rFonts w:hint="eastAsia" w:ascii="仿宋_GB2312" w:hAnsi="宋体" w:eastAsia="仿宋_GB2312" w:cs="黑体"/>
          <w:color w:val="000000"/>
          <w:kern w:val="0"/>
          <w:sz w:val="32"/>
          <w:szCs w:val="32"/>
          <w:lang w:eastAsia="zh-CN"/>
        </w:rPr>
        <w:t>完成镇党委、政府交办的其他有关工作任务，及时研究解决消防工作中的重大问题。</w:t>
      </w:r>
    </w:p>
    <w:p>
      <w:pPr>
        <w:keepNext w:val="0"/>
        <w:keepLines w:val="0"/>
        <w:pageBreakBefore w:val="0"/>
        <w:numPr>
          <w:ilvl w:val="0"/>
          <w:numId w:val="1"/>
        </w:numPr>
        <w:kinsoku/>
        <w:wordWrap/>
        <w:overflowPunct/>
        <w:topLinePunct w:val="0"/>
        <w:bidi w:val="0"/>
        <w:snapToGrid/>
        <w:spacing w:line="580" w:lineRule="exact"/>
        <w:ind w:firstLine="640" w:firstLineChars="200"/>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工作职责</w:t>
      </w:r>
    </w:p>
    <w:p>
      <w:pPr>
        <w:keepNext w:val="0"/>
        <w:keepLines w:val="0"/>
        <w:pageBreakBefore w:val="0"/>
        <w:numPr>
          <w:ilvl w:val="0"/>
          <w:numId w:val="3"/>
        </w:numPr>
        <w:kinsoku/>
        <w:wordWrap/>
        <w:overflowPunct/>
        <w:topLinePunct w:val="0"/>
        <w:bidi w:val="0"/>
        <w:snapToGrid/>
        <w:spacing w:line="580" w:lineRule="exact"/>
        <w:ind w:firstLine="64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消防安全领导小组组长是消防安全工作第一责任人，全</w:t>
      </w:r>
      <w:r>
        <w:rPr>
          <w:rFonts w:hint="eastAsia" w:ascii="仿宋_GB2312" w:hAnsi="仿宋_GB2312" w:eastAsia="仿宋_GB2312" w:cs="仿宋_GB2312"/>
          <w:i w:val="0"/>
          <w:iCs w:val="0"/>
          <w:caps w:val="0"/>
          <w:color w:val="000000"/>
          <w:spacing w:val="0"/>
          <w:sz w:val="32"/>
          <w:szCs w:val="32"/>
          <w:shd w:val="clear" w:fill="FFFFFF"/>
        </w:rPr>
        <w:t>面负责本镇的消防安全工作，定期主持召开消防安全工作会议，研究解决本镇消防安全工作中的重大问题。</w:t>
      </w:r>
    </w:p>
    <w:p>
      <w:pPr>
        <w:keepNext w:val="0"/>
        <w:keepLines w:val="0"/>
        <w:pageBreakBefore w:val="0"/>
        <w:numPr>
          <w:ilvl w:val="0"/>
          <w:numId w:val="3"/>
        </w:numPr>
        <w:kinsoku/>
        <w:wordWrap/>
        <w:overflowPunct/>
        <w:topLinePunct w:val="0"/>
        <w:bidi w:val="0"/>
        <w:snapToGrid/>
        <w:spacing w:line="580" w:lineRule="exact"/>
        <w:ind w:firstLine="64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分管消防安全工作负责人是消防安全具体负责人，协助消防领导小组组长负责全镇消防安全日常工作。</w:t>
      </w:r>
    </w:p>
    <w:p>
      <w:pPr>
        <w:keepNext w:val="0"/>
        <w:keepLines w:val="0"/>
        <w:pageBreakBefore w:val="0"/>
        <w:numPr>
          <w:ilvl w:val="0"/>
          <w:numId w:val="3"/>
        </w:numPr>
        <w:kinsoku/>
        <w:wordWrap/>
        <w:overflowPunct/>
        <w:topLinePunct w:val="0"/>
        <w:bidi w:val="0"/>
        <w:snapToGrid/>
        <w:spacing w:line="580" w:lineRule="exact"/>
        <w:ind w:firstLine="64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认真贯彻落实消防安全有关法律、法规和规定，健全</w:t>
      </w:r>
      <w:r>
        <w:rPr>
          <w:rFonts w:hint="eastAsia" w:ascii="仿宋_GB2312" w:hAnsi="仿宋_GB2312" w:eastAsia="仿宋_GB2312" w:cs="仿宋_GB2312"/>
          <w:i w:val="0"/>
          <w:iCs w:val="0"/>
          <w:caps w:val="0"/>
          <w:color w:val="000000"/>
          <w:spacing w:val="0"/>
          <w:sz w:val="32"/>
          <w:szCs w:val="32"/>
          <w:shd w:val="clear" w:fill="FFFFFF"/>
          <w:lang w:eastAsia="zh-CN"/>
        </w:rPr>
        <w:t>全</w:t>
      </w:r>
      <w:r>
        <w:rPr>
          <w:rFonts w:hint="eastAsia" w:ascii="仿宋_GB2312" w:hAnsi="仿宋_GB2312" w:eastAsia="仿宋_GB2312" w:cs="仿宋_GB2312"/>
          <w:i w:val="0"/>
          <w:iCs w:val="0"/>
          <w:caps w:val="0"/>
          <w:color w:val="000000"/>
          <w:spacing w:val="0"/>
          <w:sz w:val="32"/>
          <w:szCs w:val="32"/>
          <w:shd w:val="clear" w:fill="FFFFFF"/>
        </w:rPr>
        <w:t>镇消防安全领导小组制度，明确职责，定期组织召开消防安全领导小组工作例会或消防安全工作会议，分析研判辖区消防安全形势，提出消防安全工作目标，组织制定消防安全工作计划，协调解决消防安全重大问题，部署落实消防安全工作。</w:t>
      </w:r>
    </w:p>
    <w:p>
      <w:pPr>
        <w:keepNext w:val="0"/>
        <w:keepLines w:val="0"/>
        <w:pageBreakBefore w:val="0"/>
        <w:numPr>
          <w:ilvl w:val="0"/>
          <w:numId w:val="3"/>
        </w:numPr>
        <w:kinsoku/>
        <w:wordWrap/>
        <w:overflowPunct/>
        <w:topLinePunct w:val="0"/>
        <w:bidi w:val="0"/>
        <w:snapToGrid/>
        <w:spacing w:line="580" w:lineRule="exact"/>
        <w:ind w:firstLine="64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加强政府兼职消防队伍、消防安全管理机构、</w:t>
      </w:r>
      <w:r>
        <w:rPr>
          <w:rFonts w:hint="eastAsia" w:ascii="仿宋_GB2312" w:hAnsi="仿宋_GB2312" w:eastAsia="仿宋_GB2312" w:cs="仿宋_GB2312"/>
          <w:i w:val="0"/>
          <w:iCs w:val="0"/>
          <w:caps w:val="0"/>
          <w:color w:val="000000"/>
          <w:spacing w:val="0"/>
          <w:sz w:val="32"/>
          <w:szCs w:val="32"/>
          <w:shd w:val="clear" w:fill="FFFFFF"/>
          <w:lang w:eastAsia="zh-CN"/>
        </w:rPr>
        <w:t>嘎查</w:t>
      </w:r>
      <w:r>
        <w:rPr>
          <w:rFonts w:hint="eastAsia" w:ascii="仿宋_GB2312" w:hAnsi="仿宋_GB2312" w:eastAsia="仿宋_GB2312" w:cs="仿宋_GB2312"/>
          <w:i w:val="0"/>
          <w:iCs w:val="0"/>
          <w:caps w:val="0"/>
          <w:color w:val="000000"/>
          <w:spacing w:val="0"/>
          <w:sz w:val="32"/>
          <w:szCs w:val="32"/>
          <w:shd w:val="clear" w:fill="FFFFFF"/>
        </w:rPr>
        <w:t>村（社区)、驻地企事业单位消防队伍、</w:t>
      </w:r>
      <w:r>
        <w:rPr>
          <w:rFonts w:hint="eastAsia" w:ascii="仿宋_GB2312" w:hAnsi="仿宋_GB2312" w:eastAsia="仿宋_GB2312" w:cs="仿宋_GB2312"/>
          <w:i w:val="0"/>
          <w:iCs w:val="0"/>
          <w:caps w:val="0"/>
          <w:color w:val="000000"/>
          <w:spacing w:val="0"/>
          <w:sz w:val="32"/>
          <w:szCs w:val="32"/>
          <w:shd w:val="clear" w:fill="FFFFFF"/>
          <w:lang w:eastAsia="zh-CN"/>
        </w:rPr>
        <w:t>嘎查</w:t>
      </w:r>
      <w:r>
        <w:rPr>
          <w:rFonts w:hint="eastAsia" w:ascii="仿宋_GB2312" w:hAnsi="仿宋_GB2312" w:eastAsia="仿宋_GB2312" w:cs="仿宋_GB2312"/>
          <w:i w:val="0"/>
          <w:iCs w:val="0"/>
          <w:caps w:val="0"/>
          <w:color w:val="000000"/>
          <w:spacing w:val="0"/>
          <w:sz w:val="32"/>
          <w:szCs w:val="32"/>
          <w:shd w:val="clear" w:fill="FFFFFF"/>
        </w:rPr>
        <w:t>村（社区）志愿消防队的日常管理，建立健全工作量化绩效考评机制。</w:t>
      </w:r>
    </w:p>
    <w:p>
      <w:pPr>
        <w:keepNext w:val="0"/>
        <w:keepLines w:val="0"/>
        <w:pageBreakBefore w:val="0"/>
        <w:numPr>
          <w:ilvl w:val="0"/>
          <w:numId w:val="3"/>
        </w:numPr>
        <w:kinsoku/>
        <w:wordWrap/>
        <w:overflowPunct/>
        <w:topLinePunct w:val="0"/>
        <w:bidi w:val="0"/>
        <w:snapToGrid/>
        <w:spacing w:line="580" w:lineRule="exact"/>
        <w:ind w:firstLine="64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推行消防安全网格化工作机制，明确职能部门、站所、镇村干部的消防工作网格化责任，确保完成年度消防安全工作目标任务。</w:t>
      </w:r>
    </w:p>
    <w:p>
      <w:pPr>
        <w:keepNext w:val="0"/>
        <w:keepLines w:val="0"/>
        <w:pageBreakBefore w:val="0"/>
        <w:numPr>
          <w:ilvl w:val="0"/>
          <w:numId w:val="3"/>
        </w:numPr>
        <w:kinsoku/>
        <w:wordWrap/>
        <w:overflowPunct/>
        <w:topLinePunct w:val="0"/>
        <w:bidi w:val="0"/>
        <w:snapToGrid/>
        <w:spacing w:line="580" w:lineRule="exact"/>
        <w:ind w:firstLine="64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针对辖区消防安全工作中存在的突出问题，适时组织开展消防安全专项整治，对辖区重点领域、重点行业系统、居住出租房、“三合一”场所、劳动密集型企业等火灾易发领域和场所实施常态化的消防安全隐患排查整治。</w:t>
      </w:r>
    </w:p>
    <w:p>
      <w:pPr>
        <w:keepNext w:val="0"/>
        <w:keepLines w:val="0"/>
        <w:pageBreakBefore w:val="0"/>
        <w:numPr>
          <w:ilvl w:val="0"/>
          <w:numId w:val="3"/>
        </w:numPr>
        <w:kinsoku/>
        <w:wordWrap/>
        <w:overflowPunct/>
        <w:topLinePunct w:val="0"/>
        <w:bidi w:val="0"/>
        <w:snapToGrid/>
        <w:spacing w:line="580" w:lineRule="exact"/>
        <w:ind w:firstLine="64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严格落实重大火灾隐患挂牌整改机制，对辖区内存在的影响公共安全的重大火灾隐患实施挂牌督办，并确保安全</w:t>
      </w:r>
      <w:r>
        <w:rPr>
          <w:rFonts w:hint="eastAsia" w:ascii="仿宋_GB2312" w:hAnsi="仿宋_GB2312" w:eastAsia="仿宋_GB2312" w:cs="仿宋_GB2312"/>
          <w:i w:val="0"/>
          <w:iCs w:val="0"/>
          <w:caps w:val="0"/>
          <w:color w:val="000000"/>
          <w:spacing w:val="0"/>
          <w:sz w:val="32"/>
          <w:szCs w:val="32"/>
          <w:shd w:val="clear" w:fill="FFFFFF"/>
          <w:lang w:eastAsia="zh-CN"/>
        </w:rPr>
        <w:t>。</w:t>
      </w:r>
    </w:p>
    <w:p>
      <w:pPr>
        <w:keepNext w:val="0"/>
        <w:keepLines w:val="0"/>
        <w:pageBreakBefore w:val="0"/>
        <w:numPr>
          <w:ilvl w:val="0"/>
          <w:numId w:val="3"/>
        </w:numPr>
        <w:kinsoku/>
        <w:wordWrap/>
        <w:overflowPunct/>
        <w:topLinePunct w:val="0"/>
        <w:bidi w:val="0"/>
        <w:snapToGrid/>
        <w:spacing w:line="580" w:lineRule="exact"/>
        <w:ind w:left="0" w:leftChars="0" w:firstLine="640" w:firstLineChars="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建立健全联合执法机制，对拒不整改火灾隐患或存在较为严重火灾隐患且一时难以整改的场所，开展联合执法，同时通过网络媒体曝光接受社会监督。</w:t>
      </w:r>
    </w:p>
    <w:p>
      <w:pPr>
        <w:keepNext w:val="0"/>
        <w:keepLines w:val="0"/>
        <w:pageBreakBefore w:val="0"/>
        <w:numPr>
          <w:ilvl w:val="0"/>
          <w:numId w:val="3"/>
        </w:numPr>
        <w:kinsoku/>
        <w:wordWrap/>
        <w:overflowPunct/>
        <w:topLinePunct w:val="0"/>
        <w:bidi w:val="0"/>
        <w:snapToGrid/>
        <w:spacing w:line="580" w:lineRule="exact"/>
        <w:ind w:left="0" w:leftChars="0" w:firstLine="640" w:firstLineChars="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在重要活动、重大节日或火灾多发时期，组织综治、安监、公安、市场监管等单位开展联合检查，加强火灾防范措施。</w:t>
      </w:r>
    </w:p>
    <w:p>
      <w:pPr>
        <w:keepNext w:val="0"/>
        <w:keepLines w:val="0"/>
        <w:pageBreakBefore w:val="0"/>
        <w:numPr>
          <w:ilvl w:val="0"/>
          <w:numId w:val="3"/>
        </w:numPr>
        <w:kinsoku/>
        <w:wordWrap/>
        <w:overflowPunct/>
        <w:topLinePunct w:val="0"/>
        <w:bidi w:val="0"/>
        <w:snapToGrid/>
        <w:spacing w:line="580" w:lineRule="exact"/>
        <w:ind w:left="0" w:leftChars="0" w:firstLine="640" w:firstLineChars="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负责组织制定火灾事故应急预案，并定期组织开展应急演练。</w:t>
      </w:r>
    </w:p>
    <w:p>
      <w:pPr>
        <w:keepNext w:val="0"/>
        <w:keepLines w:val="0"/>
        <w:pageBreakBefore w:val="0"/>
        <w:numPr>
          <w:ilvl w:val="0"/>
          <w:numId w:val="3"/>
        </w:numPr>
        <w:kinsoku/>
        <w:wordWrap/>
        <w:overflowPunct/>
        <w:topLinePunct w:val="0"/>
        <w:bidi w:val="0"/>
        <w:snapToGrid/>
        <w:spacing w:line="580" w:lineRule="exact"/>
        <w:ind w:left="0" w:leftChars="0" w:firstLine="640" w:firstLineChars="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组织开展多种形式的消防宣传、教育，切实增强全民消防安全意识。</w:t>
      </w:r>
    </w:p>
    <w:p>
      <w:pPr>
        <w:keepNext w:val="0"/>
        <w:keepLines w:val="0"/>
        <w:pageBreakBefore w:val="0"/>
        <w:numPr>
          <w:ilvl w:val="0"/>
          <w:numId w:val="3"/>
        </w:numPr>
        <w:kinsoku/>
        <w:wordWrap/>
        <w:overflowPunct/>
        <w:topLinePunct w:val="0"/>
        <w:bidi w:val="0"/>
        <w:snapToGrid/>
        <w:spacing w:line="580" w:lineRule="exact"/>
        <w:ind w:left="0" w:leftChars="0" w:firstLine="640" w:firstLineChars="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辖区遇发生火灾事故时，应及时赶赴现场，组织施救，负责组织或协助相关单位做好事故调查和善后工作，并及时向上级报告事故及处置情况。</w:t>
      </w:r>
    </w:p>
    <w:p>
      <w:pPr>
        <w:keepNext w:val="0"/>
        <w:keepLines w:val="0"/>
        <w:pageBreakBefore w:val="0"/>
        <w:numPr>
          <w:numId w:val="0"/>
        </w:numPr>
        <w:kinsoku/>
        <w:wordWrap/>
        <w:overflowPunct/>
        <w:topLinePunct w:val="0"/>
        <w:bidi w:val="0"/>
        <w:snapToGrid/>
        <w:spacing w:line="580" w:lineRule="exact"/>
        <w:rPr>
          <w:rFonts w:hint="eastAsia" w:ascii="仿宋_GB2312" w:hAnsi="仿宋_GB2312" w:eastAsia="仿宋_GB2312" w:cs="仿宋_GB2312"/>
          <w:i w:val="0"/>
          <w:iCs w:val="0"/>
          <w:caps w:val="0"/>
          <w:color w:val="000000"/>
          <w:spacing w:val="0"/>
          <w:sz w:val="32"/>
          <w:szCs w:val="32"/>
          <w:shd w:val="clear" w:fill="FFFFFF"/>
        </w:rPr>
      </w:pPr>
    </w:p>
    <w:p>
      <w:pPr>
        <w:keepNext w:val="0"/>
        <w:keepLines w:val="0"/>
        <w:pageBreakBefore w:val="0"/>
        <w:numPr>
          <w:ilvl w:val="0"/>
          <w:numId w:val="0"/>
        </w:numPr>
        <w:kinsoku/>
        <w:wordWrap w:val="0"/>
        <w:overflowPunct/>
        <w:topLinePunct w:val="0"/>
        <w:bidi w:val="0"/>
        <w:snapToGrid/>
        <w:spacing w:line="579" w:lineRule="exact"/>
        <w:ind w:left="640" w:leftChars="0" w:firstLine="3840" w:firstLineChars="1200"/>
        <w:jc w:val="righ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eastAsia="zh-CN"/>
        </w:rPr>
        <w:t>嘎鲁图镇人民政府</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p>
    <w:p>
      <w:pPr>
        <w:keepNext w:val="0"/>
        <w:keepLines w:val="0"/>
        <w:pageBreakBefore w:val="0"/>
        <w:numPr>
          <w:ilvl w:val="0"/>
          <w:numId w:val="0"/>
        </w:numPr>
        <w:kinsoku/>
        <w:wordWrap w:val="0"/>
        <w:overflowPunct/>
        <w:topLinePunct w:val="0"/>
        <w:bidi w:val="0"/>
        <w:snapToGrid/>
        <w:spacing w:line="579" w:lineRule="exact"/>
        <w:ind w:firstLine="4800" w:firstLineChars="1500"/>
        <w:jc w:val="right"/>
        <w:rPr>
          <w:rFonts w:hint="eastAsia" w:ascii="仿宋_GB2312" w:eastAsia="仿宋_GB2312"/>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2022年5月11日         </w:t>
      </w:r>
    </w:p>
    <w:p>
      <w:pPr>
        <w:keepNext w:val="0"/>
        <w:keepLines w:val="0"/>
        <w:pageBreakBefore w:val="0"/>
        <w:widowControl/>
        <w:kinsoku/>
        <w:wordWrap/>
        <w:overflowPunct/>
        <w:topLinePunct w:val="0"/>
        <w:bidi w:val="0"/>
        <w:snapToGrid/>
        <w:spacing w:line="579" w:lineRule="exact"/>
        <w:rPr>
          <w:rFonts w:hint="eastAsia" w:ascii="仿宋_GB2312" w:eastAsia="仿宋_GB2312"/>
          <w:sz w:val="32"/>
          <w:szCs w:val="32"/>
        </w:rPr>
      </w:pPr>
      <w:bookmarkStart w:id="0" w:name="_GoBack"/>
      <w:bookmarkEnd w:id="0"/>
    </w:p>
    <w:p>
      <w:pPr>
        <w:keepNext w:val="0"/>
        <w:keepLines w:val="0"/>
        <w:pageBreakBefore w:val="0"/>
        <w:widowControl/>
        <w:kinsoku/>
        <w:wordWrap/>
        <w:overflowPunct/>
        <w:topLinePunct w:val="0"/>
        <w:bidi w:val="0"/>
        <w:snapToGrid/>
        <w:spacing w:line="579" w:lineRule="exac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383540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75pt;margin-top:30.2pt;height:0pt;width:441pt;z-index:251661312;mso-width-relative:page;mso-height-relative:page;" filled="f" stroked="t" coordsize="21600,21600" o:gfxdata="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IaTf/WAAAACAEAAA8AAAAAAAAAAQAgAAAAIgAAAGRycy9kb3ducmV2LnhtbFBL&#10;AQIUABQAAAAIAIdO4kCHpVbY+AEAAO8DAAAOAAAAAAAAAAEAIAAAACUBAABkcnMvZTJvRG9jLnht&#10;bFBLBQYAAAAABgAGAFkBAACP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33020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6pt;height:0pt;width:441pt;z-index:251660288;mso-width-relative:page;mso-height-relative:page;" filled="f" stroked="t" coordsize="21600,21600" o:gfxdata="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KhoA9EAAAAEAQAADwAAAAAAAAABACAAAAAiAAAAZHJzL2Rvd25yZXYueG1sUEsBAhQA&#10;FAAAAAgAh07iQLBapPr5AQAA8gMAAA4AAAAAAAAAAQAgAAAAIAEAAGRycy9lMm9Eb2MueG1sUEsF&#10;BgAAAAAGAAYAWQEAAIs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嘎鲁图镇党政综合办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日印发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6A01D"/>
    <w:multiLevelType w:val="singleLevel"/>
    <w:tmpl w:val="8EB6A01D"/>
    <w:lvl w:ilvl="0" w:tentative="0">
      <w:start w:val="1"/>
      <w:numFmt w:val="chineseCounting"/>
      <w:suff w:val="nothing"/>
      <w:lvlText w:val="（%1）"/>
      <w:lvlJc w:val="left"/>
      <w:rPr>
        <w:rFonts w:hint="eastAsia"/>
      </w:rPr>
    </w:lvl>
  </w:abstractNum>
  <w:abstractNum w:abstractNumId="1">
    <w:nsid w:val="90BBC03D"/>
    <w:multiLevelType w:val="singleLevel"/>
    <w:tmpl w:val="90BBC03D"/>
    <w:lvl w:ilvl="0" w:tentative="0">
      <w:start w:val="1"/>
      <w:numFmt w:val="chineseCounting"/>
      <w:suff w:val="nothing"/>
      <w:lvlText w:val="（%1）"/>
      <w:lvlJc w:val="left"/>
      <w:rPr>
        <w:rFonts w:hint="eastAsia"/>
      </w:rPr>
    </w:lvl>
  </w:abstractNum>
  <w:abstractNum w:abstractNumId="2">
    <w:nsid w:val="59829F1D"/>
    <w:multiLevelType w:val="singleLevel"/>
    <w:tmpl w:val="59829F1D"/>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Y2MyNzAyZjFiMzdiOGQ1NDdmM2M2NWZlYjFiYTYifQ=="/>
  </w:docVars>
  <w:rsids>
    <w:rsidRoot w:val="20173212"/>
    <w:rsid w:val="0B501EF2"/>
    <w:rsid w:val="1DB37E56"/>
    <w:rsid w:val="20173212"/>
    <w:rsid w:val="7C7D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2130</Words>
  <Characters>2142</Characters>
  <Lines>0</Lines>
  <Paragraphs>0</Paragraphs>
  <TotalTime>22</TotalTime>
  <ScaleCrop>false</ScaleCrop>
  <LinksUpToDate>false</LinksUpToDate>
  <CharactersWithSpaces>2347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2022-05-23T08:14:00Z</dcterms:created>
  <dc:creator>喜蛋儿</dc:creator>
  <cp:lastModifiedBy>pope</cp:lastModifiedBy>
  <cp:lastPrinted>2022-05-23T08:57:53Z</cp:lastPrinted>
  <dcterms:modified xsi:type="dcterms:W3CDTF">2022-05-23T09:00:30Z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EA642ECAE5E84D99A3754BE553DFE8BE</vt:lpwstr>
  </property>
</Properties>
</file>