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79" w:lineRule="exact"/>
        <w:ind w:left="440" w:hanging="440" w:hanging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审召镇人民政府关于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实际种粮农牧民一次性补贴项目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各嘎查村及相关单位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现将《乌审召镇20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实际种粮农牧民一次性补贴项目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实施方案》现随文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呈上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乌审召镇人民政府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579" w:lineRule="exact"/>
        <w:ind w:firstLine="640"/>
        <w:jc w:val="center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黑体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2098" w:right="1474" w:bottom="1985" w:left="1587" w:header="851" w:footer="1587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乌审召镇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2022年实际种粮农牧民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一次性补贴项目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79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为应对农资价格上涨对实际种粮农牧民增支影响，释放支持粮食生产的积极信号，保障农牧民种粮收益，稳定种粮农牧民收入，根据《乌审旗农牧局  乌审旗财政局印发关于2022年实际种粮农牧民一次性项目补贴实施方案的函》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乌农牧函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的精神，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结合我镇实际，制定本方案。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460"/>
        </w:tabs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补贴政策的主要内容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为确保粮食生产稳定发展在丰收，提高粮食和重要农副产品供给保障能力，贯彻落实党中央、国务院决策部署，落实习近平总书记“要牢牢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把住粮食安全主动权，粮食生产年年要抓紧”的指示精神，中央对实际种粮农牧民发放一次性补贴，有效化解农资价格上涨对农牧民种粮收益的影响，稳定农牧民收入，保护农牧民种粮积极性。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补贴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对象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次一次性补贴发放对象为实际种粮农牧民，具体包括利用自有承包地种粮的农牧民，以及流转土地种粮的大户、家庭农场、农牧民合作社、农业企业等新型农业经营主体。对于开展粮食耕种收全程社会化服务的个人和组织，可根据双方合同（协议）约定，原则上应补给承担农资价格上涨成本的生产者。对于流转土地种粮的个人和组织，根据签订的流转合同（协议），确定补贴发放对象。对已作为畜牧养殖场使用的耕地、林地、成片粮田转为设施农业用地、非农业征（占）用耕地等已改变用途的耕地，以及长年抛荒地（抛荒一年以上）、占补平衡中“补”的面积和质量达不到耕种条件的耕地(即不符合原自治区农收业厅、国土资源厅《补充耕地质量评价工作和技术规范》的耕地)及林草专项整治违法违规图斑地块等坚决不予补贴。享受补贴的农牧民应承担耕地保护责任，做到耕地不撂荒、不改变用途、地力不降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（二）补贴范围。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一次性补贴作物必须为粮食作物玉米、马铃薯、小麦、水稻、其他粮食作物（糜子、谷子、豆类）等面积。对非法开垦土地不予补贴。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（三）2022年补贴标准。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上级下达实际种粮一次性补贴任务量是36986亩，补贴资金424599.28元；根据要求测算，我镇各嘎查村实际上报面积是53342.24亩，实际亩数高于上级下达任务量，经领导开会研究决定全镇统一下调比例，比例值为0.692。经核算补贴面积达到所规定范围面积36986亩，平均每亩补贴11.48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960" w:firstLineChars="3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明确责任分工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（一）强化组织领导。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为切实加强全镇2022年一次性补贴制度实施，在镇党委、政府的统一领导下，会同各嘎查村、各部门按照职责分工，加强协调配合，成立工作领导小组，组成人员如下：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  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：阿古达木      政府副镇长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9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员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浩斯巴雅尔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党政综合办副主任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9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苏雅拉图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4155" w:leftChars="912" w:right="0" w:rightChars="0" w:hanging="2240" w:hangingChars="7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曹 吉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巴音陶勒盖嘎查党支部书记、人民委员会主任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4155" w:leftChars="912" w:right="0" w:rightChars="0" w:hanging="2240" w:hangingChars="7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永 红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乌审召嘎查党支部书记、人民委员会主任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9" w:lineRule="exact"/>
        <w:ind w:left="4155" w:leftChars="912" w:hanging="2240" w:hangingChars="700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额尔德尼巴雅尔 布日都嘎查党支部书记、人民委员会主任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4155" w:leftChars="912" w:right="0" w:rightChars="0" w:hanging="2240" w:hangingChars="7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昭日格图      查汗庙嘎查党支部书记、人民委员会主任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       卢  伟        巴汗淖尔村党支部书记、村委会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4155" w:leftChars="912" w:right="0" w:rightChars="0" w:hanging="2240" w:hangingChars="7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纳木日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浩勒报吉村党支部副书记、村委会副主任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魏亮亮        中乃村党支部书记、村委会主任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指导组下设办公室，办公室设在镇乡村振兴办，负责我镇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实际种粮农牧民一次性补贴项目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制度实施面积核实、监督检查等工作。办公室主任由副镇长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阿古达木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同志兼任，办公室副主任由苏雅拉图同志兼任。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落实补贴公示。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按照“村级登记公示、乡村振兴办主要负责人初核的程序，对实际种粮补贴面积进行核实。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1、村级登记，嘎查（村)按照补贴面积的要求，由村民报村嘎查，村嘎查对农户实际种粮补贴面积进行逐户登记，经农牧户确认、张榜公示等程序后将登记到户的实际种粮面积上报乡村振兴办。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2、乡村振兴办主要负责人初核的程序，对种粮补贴面积进行核实，核实无误后由财政所统一录入清册。统一上报旗农牧局和财政局。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3、乡村振兴办牵头制定年度补贴项目实施工作方案；负责做好项目中的相关技术支持工作；牵头做好补贴项目绩效评价、信访受理、总结等工作；配合财政部门开展补贴工作的培训、检查指导等工作。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0" w:beforeLines="0" w:beforeAutospacing="0" w:after="0" w:afterLines="0" w:afterAutospacing="0" w:line="579" w:lineRule="exact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加大政策宣传。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促进政策平稳过渡，各嘎查村要加大宣力度，充分利用广播、手机、宣传册以及干部走村入户等方式，广泛宣传实际种粮农牧民一次性补贴制度相关内容，增强政策透明度，使农牧户了解国家补贴资金主要用于稳定农牧民收入，保护农牧民种粮积极性，提升粮食生产潜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0" w:beforeLines="0" w:beforeAutospacing="0" w:after="0" w:afterLines="0" w:afterAutospacing="0" w:line="579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、保障措施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0" w:beforeLines="0" w:beforeAutospacing="0" w:after="0" w:afterLines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实际种粮农牧民一次性补贴事关广大农牧民切身利益，各嘎查村要切实加强组织领导，细化政策措施，注重宣传引导，加大工作力度，确保补贴精准高效。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认真履行工作职责。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各嘎查村作为实际种粮农牧民一次性补贴工作的责任主体，要结合落实粮食安全责任制，建立健全工作机制，明确责任分工，密切部门合作，抓好工作落实。嘎查村要充分认识落实补贴政策的重要性，做好统筹协调，落实责任，密切配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)加强项目监管和指导。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各嘎查村要落实定期检查指导和重点抽查相结合的监督机制，严格核实补贴对象和面积，严禁对不符合补贴条件的耕地给予补贴，一旦发现，按照骗取、套取补贴资金行为依法依规严肃处理。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乌审召镇人民政府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beforeAutospacing="0" w:afterAutospacing="0" w:line="579" w:lineRule="exact"/>
        <w:ind w:firstLine="5120" w:firstLineChars="1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2022年4月25日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9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9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985" w:left="1587" w:header="851" w:footer="1587" w:gutter="0"/>
      <w:pgNumType w:fmt="decimal" w:start="2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9143B"/>
    <w:multiLevelType w:val="singleLevel"/>
    <w:tmpl w:val="5BB914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TgyMzVmYzE5ZTYwZDgzMDZhNmNkZGFkMGE1YTAifQ=="/>
  </w:docVars>
  <w:rsids>
    <w:rsidRoot w:val="769862A0"/>
    <w:rsid w:val="00296707"/>
    <w:rsid w:val="00353F73"/>
    <w:rsid w:val="008E5AEA"/>
    <w:rsid w:val="009F5793"/>
    <w:rsid w:val="00E274C2"/>
    <w:rsid w:val="01E84618"/>
    <w:rsid w:val="01F3521E"/>
    <w:rsid w:val="02C848FD"/>
    <w:rsid w:val="02E82C5B"/>
    <w:rsid w:val="04A10F62"/>
    <w:rsid w:val="04D71266"/>
    <w:rsid w:val="04E7250A"/>
    <w:rsid w:val="05373674"/>
    <w:rsid w:val="068644DA"/>
    <w:rsid w:val="069D275D"/>
    <w:rsid w:val="06A25465"/>
    <w:rsid w:val="06AF4C84"/>
    <w:rsid w:val="070D2C18"/>
    <w:rsid w:val="079A613C"/>
    <w:rsid w:val="08C2594B"/>
    <w:rsid w:val="08DD4532"/>
    <w:rsid w:val="08E27D9B"/>
    <w:rsid w:val="090E72E7"/>
    <w:rsid w:val="0A892BC4"/>
    <w:rsid w:val="0B9510F4"/>
    <w:rsid w:val="0C324F41"/>
    <w:rsid w:val="0CAE6E90"/>
    <w:rsid w:val="0DF447F8"/>
    <w:rsid w:val="0F0A1733"/>
    <w:rsid w:val="0F5C4BBD"/>
    <w:rsid w:val="102C2AE6"/>
    <w:rsid w:val="105071EC"/>
    <w:rsid w:val="11A92500"/>
    <w:rsid w:val="11A976A8"/>
    <w:rsid w:val="12CF313E"/>
    <w:rsid w:val="13C54541"/>
    <w:rsid w:val="13FF7A53"/>
    <w:rsid w:val="14B574D6"/>
    <w:rsid w:val="1502204A"/>
    <w:rsid w:val="16575630"/>
    <w:rsid w:val="171001C9"/>
    <w:rsid w:val="177F3B91"/>
    <w:rsid w:val="182449D2"/>
    <w:rsid w:val="1853143B"/>
    <w:rsid w:val="18C84446"/>
    <w:rsid w:val="199A6048"/>
    <w:rsid w:val="19B80DD0"/>
    <w:rsid w:val="1A756CC1"/>
    <w:rsid w:val="1ACB068F"/>
    <w:rsid w:val="1AD7198C"/>
    <w:rsid w:val="1B4722FF"/>
    <w:rsid w:val="1BC15D39"/>
    <w:rsid w:val="1BDB39AC"/>
    <w:rsid w:val="1CBD56DB"/>
    <w:rsid w:val="1D6152DA"/>
    <w:rsid w:val="1D7E7C3A"/>
    <w:rsid w:val="1DA022A7"/>
    <w:rsid w:val="1F3C5FFF"/>
    <w:rsid w:val="1F9E031B"/>
    <w:rsid w:val="20196340"/>
    <w:rsid w:val="232F2FF8"/>
    <w:rsid w:val="234C0C7F"/>
    <w:rsid w:val="2351194D"/>
    <w:rsid w:val="24343749"/>
    <w:rsid w:val="244B407E"/>
    <w:rsid w:val="24E6222D"/>
    <w:rsid w:val="24F1163A"/>
    <w:rsid w:val="252D1140"/>
    <w:rsid w:val="2538081F"/>
    <w:rsid w:val="255701E1"/>
    <w:rsid w:val="272950BB"/>
    <w:rsid w:val="2A300070"/>
    <w:rsid w:val="2AAB228B"/>
    <w:rsid w:val="2B335B90"/>
    <w:rsid w:val="2C65528D"/>
    <w:rsid w:val="2C675E04"/>
    <w:rsid w:val="2CC43190"/>
    <w:rsid w:val="2D4940F6"/>
    <w:rsid w:val="2EA5348C"/>
    <w:rsid w:val="2F3161DE"/>
    <w:rsid w:val="2FCD0609"/>
    <w:rsid w:val="31FD5A66"/>
    <w:rsid w:val="32296FED"/>
    <w:rsid w:val="323A09E3"/>
    <w:rsid w:val="32771BDB"/>
    <w:rsid w:val="32D43E3A"/>
    <w:rsid w:val="338F5CF1"/>
    <w:rsid w:val="34992941"/>
    <w:rsid w:val="359B6960"/>
    <w:rsid w:val="35DB70D4"/>
    <w:rsid w:val="36AD0D6E"/>
    <w:rsid w:val="37557806"/>
    <w:rsid w:val="38680048"/>
    <w:rsid w:val="387B14EE"/>
    <w:rsid w:val="395E7E49"/>
    <w:rsid w:val="39C920FC"/>
    <w:rsid w:val="3A1430A0"/>
    <w:rsid w:val="3AA1222B"/>
    <w:rsid w:val="3AA43493"/>
    <w:rsid w:val="3AF13CEA"/>
    <w:rsid w:val="3AF92B9E"/>
    <w:rsid w:val="3BF27D19"/>
    <w:rsid w:val="3CD21B48"/>
    <w:rsid w:val="3D627E02"/>
    <w:rsid w:val="3E074C8E"/>
    <w:rsid w:val="3E265A58"/>
    <w:rsid w:val="3F012022"/>
    <w:rsid w:val="3F1D5E36"/>
    <w:rsid w:val="3F31063E"/>
    <w:rsid w:val="3F3E47CC"/>
    <w:rsid w:val="3F8F3AD1"/>
    <w:rsid w:val="3FB157F6"/>
    <w:rsid w:val="3FD3182B"/>
    <w:rsid w:val="406A3401"/>
    <w:rsid w:val="40724FFD"/>
    <w:rsid w:val="40E263F8"/>
    <w:rsid w:val="41114D6F"/>
    <w:rsid w:val="41524DB6"/>
    <w:rsid w:val="41736037"/>
    <w:rsid w:val="42135E0A"/>
    <w:rsid w:val="421A1C49"/>
    <w:rsid w:val="42FD1F8B"/>
    <w:rsid w:val="43566DE0"/>
    <w:rsid w:val="451D4155"/>
    <w:rsid w:val="464528F0"/>
    <w:rsid w:val="48F0055D"/>
    <w:rsid w:val="48FA3D14"/>
    <w:rsid w:val="4A745D9D"/>
    <w:rsid w:val="4BF56757"/>
    <w:rsid w:val="4C035E32"/>
    <w:rsid w:val="4CA77E00"/>
    <w:rsid w:val="4CDC7ED3"/>
    <w:rsid w:val="4D365328"/>
    <w:rsid w:val="4DC534EF"/>
    <w:rsid w:val="4E403262"/>
    <w:rsid w:val="4EE334F2"/>
    <w:rsid w:val="4F210978"/>
    <w:rsid w:val="4F4A7BC6"/>
    <w:rsid w:val="5060642E"/>
    <w:rsid w:val="506E0075"/>
    <w:rsid w:val="5116751E"/>
    <w:rsid w:val="52776F1F"/>
    <w:rsid w:val="52C17D00"/>
    <w:rsid w:val="52CA705D"/>
    <w:rsid w:val="52D348DA"/>
    <w:rsid w:val="5415414D"/>
    <w:rsid w:val="54C46176"/>
    <w:rsid w:val="54F50A25"/>
    <w:rsid w:val="55F71318"/>
    <w:rsid w:val="57A852D8"/>
    <w:rsid w:val="58403763"/>
    <w:rsid w:val="58795C62"/>
    <w:rsid w:val="588173D1"/>
    <w:rsid w:val="59120886"/>
    <w:rsid w:val="59411D7B"/>
    <w:rsid w:val="5A820D0E"/>
    <w:rsid w:val="5B386973"/>
    <w:rsid w:val="5BEA07E5"/>
    <w:rsid w:val="5BF279A6"/>
    <w:rsid w:val="5C1D14B6"/>
    <w:rsid w:val="5CDF0A88"/>
    <w:rsid w:val="5D1E0517"/>
    <w:rsid w:val="5F8B72EB"/>
    <w:rsid w:val="5FFE7D3A"/>
    <w:rsid w:val="60D71E88"/>
    <w:rsid w:val="60F31CBA"/>
    <w:rsid w:val="60F82497"/>
    <w:rsid w:val="61892FAA"/>
    <w:rsid w:val="618E553F"/>
    <w:rsid w:val="61E55049"/>
    <w:rsid w:val="630261E5"/>
    <w:rsid w:val="63F83144"/>
    <w:rsid w:val="644F4003"/>
    <w:rsid w:val="64CE229F"/>
    <w:rsid w:val="65A11CE5"/>
    <w:rsid w:val="65CC4888"/>
    <w:rsid w:val="662356E1"/>
    <w:rsid w:val="66F6704A"/>
    <w:rsid w:val="675C3C3A"/>
    <w:rsid w:val="67B04461"/>
    <w:rsid w:val="67BA61E8"/>
    <w:rsid w:val="68433A57"/>
    <w:rsid w:val="68935344"/>
    <w:rsid w:val="696D1D63"/>
    <w:rsid w:val="69A36186"/>
    <w:rsid w:val="6AB06526"/>
    <w:rsid w:val="6ACB3360"/>
    <w:rsid w:val="6BAD26B6"/>
    <w:rsid w:val="6BAF67DE"/>
    <w:rsid w:val="6BBD64C3"/>
    <w:rsid w:val="6C0142C3"/>
    <w:rsid w:val="6D101F7D"/>
    <w:rsid w:val="6D194A59"/>
    <w:rsid w:val="6D3B2A1F"/>
    <w:rsid w:val="6D910891"/>
    <w:rsid w:val="6DFE6CFE"/>
    <w:rsid w:val="6E2F3C06"/>
    <w:rsid w:val="6E69533D"/>
    <w:rsid w:val="6FB95F08"/>
    <w:rsid w:val="701D465E"/>
    <w:rsid w:val="70876ECE"/>
    <w:rsid w:val="70C36995"/>
    <w:rsid w:val="736F4A12"/>
    <w:rsid w:val="73970AB4"/>
    <w:rsid w:val="74B84955"/>
    <w:rsid w:val="76286B9F"/>
    <w:rsid w:val="763A136E"/>
    <w:rsid w:val="769862A0"/>
    <w:rsid w:val="793622EC"/>
    <w:rsid w:val="79D34101"/>
    <w:rsid w:val="79DF63DD"/>
    <w:rsid w:val="7A996FD7"/>
    <w:rsid w:val="7AA70A8F"/>
    <w:rsid w:val="7ABD2FA1"/>
    <w:rsid w:val="7AC11659"/>
    <w:rsid w:val="7B252618"/>
    <w:rsid w:val="7BA936B9"/>
    <w:rsid w:val="7C4B1EC6"/>
    <w:rsid w:val="7C64405D"/>
    <w:rsid w:val="7D1B1F25"/>
    <w:rsid w:val="7D783EDB"/>
    <w:rsid w:val="7F405C73"/>
    <w:rsid w:val="7F6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4">
    <w:name w:val="Normal Indent"/>
    <w:basedOn w:val="1"/>
    <w:qFormat/>
    <w:uiPriority w:val="0"/>
    <w:pPr>
      <w:ind w:firstLine="567"/>
    </w:pPr>
    <w:rPr>
      <w:rFonts w:ascii="Calibri" w:hAnsi="Calibri"/>
    </w:rPr>
  </w:style>
  <w:style w:type="paragraph" w:styleId="5">
    <w:name w:val="Body Text"/>
    <w:basedOn w:val="1"/>
    <w:qFormat/>
    <w:uiPriority w:val="0"/>
    <w:pPr>
      <w:spacing w:after="120" w:afterLines="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spacing w:line="600" w:lineRule="exact"/>
    </w:pPr>
    <w:rPr>
      <w:rFonts w:ascii="方正仿宋_GBK" w:cs="方正楷体_GBK"/>
      <w:b/>
      <w:bCs/>
      <w:spacing w:val="8"/>
      <w:sz w:val="36"/>
      <w:szCs w:val="36"/>
      <w:lang w:val="zh-CN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BodyText"/>
    <w:basedOn w:val="1"/>
    <w:qFormat/>
    <w:uiPriority w:val="0"/>
    <w:pPr>
      <w:spacing w:after="120"/>
    </w:pPr>
  </w:style>
  <w:style w:type="paragraph" w:customStyle="1" w:styleId="1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bidi="mn-Mong-CN"/>
    </w:rPr>
  </w:style>
  <w:style w:type="paragraph" w:customStyle="1" w:styleId="1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2052</Words>
  <Characters>2119</Characters>
  <Lines>0</Lines>
  <Paragraphs>0</Paragraphs>
  <TotalTime>2</TotalTime>
  <ScaleCrop>false</ScaleCrop>
  <LinksUpToDate>false</LinksUpToDate>
  <CharactersWithSpaces>2250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2020-08-25T01:17:00Z</dcterms:created>
  <dc:creator>Administrator</dc:creator>
  <cp:lastModifiedBy>绿茶咖啡</cp:lastModifiedBy>
  <cp:lastPrinted>2022-04-08T02:43:00Z</cp:lastPrinted>
  <dcterms:modified xsi:type="dcterms:W3CDTF">2022-12-09T08:29:17Z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A1F2564F2ED348AAB6B97484A94CAC38</vt:lpwstr>
  </property>
  <property fmtid="{D5CDD505-2E9C-101B-9397-08002B2CF9AE}" pid="4" name="commondata">
    <vt:lpwstr>eyJoZGlkIjoiZGRmN2E4ZWIxMDUwMjQ3Yzk1ZGYxMmNlYjhkMGNkNjUifQ==</vt:lpwstr>
  </property>
</Properties>
</file>