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ordWrap w:val="0"/>
        <w:topLinePunct w:val="0"/>
        <w:autoSpaceDN/>
        <w:bidi w:val="0"/>
        <w:adjustRightInd/>
        <w:snapToGrid/>
        <w:spacing w:beforeAutospacing="0" w:afterAutospacing="0" w:line="579" w:lineRule="exact"/>
        <w:rPr>
          <w:rFonts w:ascii="仿宋_GB2312" w:hAnsi="黑体" w:eastAsia="仿宋_GB2312"/>
          <w:sz w:val="32"/>
          <w:szCs w:val="32"/>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right="0"/>
        <w:jc w:val="center"/>
        <w:textAlignment w:val="auto"/>
        <w:outlineLvl w:val="9"/>
        <w:rPr>
          <w:rFonts w:hint="eastAsia" w:ascii="方正小标宋简体" w:hAnsi="方正小标宋简体" w:eastAsia="方正小标宋简体" w:cs="方正小标宋简体"/>
          <w:b w:val="0"/>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sz w:val="44"/>
          <w:szCs w:val="44"/>
          <w:lang w:val="en-US" w:eastAsia="zh-CN"/>
        </w:rPr>
        <w:t>乌审召镇人民政府关于印发《</w:t>
      </w:r>
      <w:r>
        <w:rPr>
          <w:rFonts w:hint="eastAsia" w:ascii="方正小标宋简体" w:hAnsi="方正小标宋简体" w:eastAsia="方正小标宋简体" w:cs="方正小标宋简体"/>
          <w:b w:val="0"/>
          <w:i w:val="0"/>
          <w:caps w:val="0"/>
          <w:color w:val="auto"/>
          <w:spacing w:val="0"/>
          <w:kern w:val="0"/>
          <w:sz w:val="44"/>
          <w:szCs w:val="44"/>
          <w:shd w:val="clear" w:color="auto" w:fill="FFFFFF"/>
          <w:lang w:val="en-US" w:eastAsia="zh-CN" w:bidi="ar"/>
        </w:rPr>
        <w:t>乌审召镇嘎查村（社区）人居环境综合整治工作考核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i w:val="0"/>
          <w:caps w:val="0"/>
          <w:color w:val="auto"/>
          <w:spacing w:val="0"/>
          <w:kern w:val="0"/>
          <w:sz w:val="44"/>
          <w:szCs w:val="44"/>
          <w:shd w:val="clear" w:color="auto" w:fill="FFFFFF"/>
          <w:lang w:val="en-US" w:eastAsia="zh-CN" w:bidi="ar"/>
        </w:rPr>
        <w:t>标准及管理办法</w:t>
      </w:r>
      <w:r>
        <w:rPr>
          <w:rFonts w:hint="eastAsia" w:ascii="方正小标宋简体" w:hAnsi="方正小标宋简体" w:eastAsia="方正小标宋简体" w:cs="方正小标宋简体"/>
          <w:sz w:val="44"/>
          <w:szCs w:val="44"/>
          <w:lang w:val="en-US" w:eastAsia="zh-CN"/>
        </w:rPr>
        <w:t>》的通知</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各嘎查村、社区：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现将《乌审召镇嘎查村（社区）人居环境综合整治工作考核</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标准及管理办法》印发给你们，请认真贯彻落实。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4832" w:firstLineChars="1510"/>
        <w:textAlignment w:val="auto"/>
        <w:rPr>
          <w:rFonts w:hint="eastAsia" w:ascii="仿宋_GB2312" w:hAnsi="楷体_GB2312" w:eastAsia="仿宋_GB2312" w:cs="仿宋_GB2312"/>
          <w:color w:val="000000"/>
          <w:kern w:val="2"/>
          <w:sz w:val="32"/>
          <w:szCs w:val="32"/>
          <w:lang w:val="en-US" w:eastAsia="zh-CN" w:bidi="ar"/>
        </w:rPr>
      </w:pPr>
      <w:r>
        <w:rPr>
          <w:rFonts w:hint="eastAsia" w:ascii="仿宋_GB2312" w:hAnsi="楷体_GB2312" w:eastAsia="仿宋_GB2312" w:cs="仿宋_GB2312"/>
          <w:color w:val="000000"/>
          <w:kern w:val="2"/>
          <w:sz w:val="32"/>
          <w:szCs w:val="32"/>
          <w:lang w:val="en-US" w:eastAsia="zh-CN" w:bidi="ar"/>
        </w:rPr>
        <w:t>乌审召镇人民政府</w:t>
      </w:r>
    </w:p>
    <w:p>
      <w:pPr>
        <w:keepNext w:val="0"/>
        <w:keepLines w:val="0"/>
        <w:pageBreakBefore w:val="0"/>
        <w:widowControl w:val="0"/>
        <w:kinsoku/>
        <w:wordWrap/>
        <w:overflowPunct/>
        <w:topLinePunct w:val="0"/>
        <w:autoSpaceDE/>
        <w:autoSpaceDN/>
        <w:bidi w:val="0"/>
        <w:adjustRightInd/>
        <w:snapToGrid/>
        <w:spacing w:line="579" w:lineRule="exact"/>
        <w:ind w:firstLine="4960" w:firstLineChars="1550"/>
        <w:textAlignment w:val="auto"/>
        <w:rPr>
          <w:rFonts w:hint="eastAsia" w:ascii="仿宋_GB2312" w:hAnsi="仿宋_GB2312" w:eastAsia="仿宋_GB2312" w:cs="仿宋_GB2312"/>
          <w:sz w:val="32"/>
          <w:szCs w:val="32"/>
        </w:rPr>
      </w:pPr>
      <w:r>
        <w:rPr>
          <w:rFonts w:hint="eastAsia" w:ascii="仿宋_GB2312" w:hAnsi="楷体_GB2312" w:eastAsia="仿宋_GB2312" w:cs="仿宋_GB2312"/>
          <w:color w:val="000000"/>
          <w:kern w:val="2"/>
          <w:sz w:val="32"/>
          <w:szCs w:val="32"/>
          <w:lang w:val="en-US" w:eastAsia="zh-CN" w:bidi="ar"/>
        </w:rPr>
        <w:t>2023年4月13日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jc w:val="center"/>
        <w:textAlignment w:val="auto"/>
        <w:outlineLvl w:val="9"/>
        <w:rPr>
          <w:rFonts w:hint="eastAsia" w:ascii="方正小标宋简体" w:hAnsi="方正小标宋简体" w:eastAsia="方正小标宋简体" w:cs="方正小标宋简体"/>
          <w:b w:val="0"/>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i w:val="0"/>
          <w:caps w:val="0"/>
          <w:color w:val="auto"/>
          <w:spacing w:val="0"/>
          <w:kern w:val="0"/>
          <w:sz w:val="44"/>
          <w:szCs w:val="44"/>
          <w:shd w:val="clear" w:color="auto" w:fill="FFFFFF"/>
          <w:lang w:val="en-US" w:eastAsia="zh-CN" w:bidi="ar"/>
        </w:rPr>
        <w:t>乌审召镇嘎查村（社区）人居环境综合整治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jc w:val="center"/>
        <w:textAlignment w:val="auto"/>
        <w:outlineLvl w:val="9"/>
        <w:rPr>
          <w:rFonts w:hint="eastAsia" w:ascii="方正小标宋简体" w:hAnsi="方正小标宋简体" w:eastAsia="方正小标宋简体" w:cs="方正小标宋简体"/>
          <w:b w:val="0"/>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i w:val="0"/>
          <w:caps w:val="0"/>
          <w:color w:val="auto"/>
          <w:spacing w:val="0"/>
          <w:kern w:val="0"/>
          <w:sz w:val="44"/>
          <w:szCs w:val="44"/>
          <w:shd w:val="clear" w:color="auto" w:fill="FFFFFF"/>
          <w:lang w:val="en-US" w:eastAsia="zh-CN" w:bidi="ar"/>
        </w:rPr>
        <w:t>工作考核标准及管理办法</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为深入推进乌审召镇嘎查村（社区）人居环境综合整治工作,不断改善生产生活条件和生态环境，结合我镇实际，特制定本考核标准及管理办法。</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一、考核对象</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全镇7个嘎查村、2个社区。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黑体" w:hAnsi="黑体" w:eastAsia="黑体" w:cs="黑体"/>
          <w:i w:val="0"/>
          <w:iCs w:val="0"/>
          <w:caps w:val="0"/>
          <w:color w:val="auto"/>
          <w:spacing w:val="0"/>
          <w:kern w:val="2"/>
          <w:sz w:val="32"/>
          <w:szCs w:val="32"/>
          <w:shd w:val="clear" w:fill="FFFFFF"/>
          <w:lang w:val="en-US" w:eastAsia="zh-CN" w:bidi="ar-SA"/>
        </w:rPr>
      </w:pPr>
      <w:r>
        <w:rPr>
          <w:rFonts w:hint="eastAsia" w:ascii="黑体" w:hAnsi="黑体" w:eastAsia="黑体" w:cs="黑体"/>
          <w:i w:val="0"/>
          <w:iCs w:val="0"/>
          <w:caps w:val="0"/>
          <w:color w:val="auto"/>
          <w:spacing w:val="0"/>
          <w:kern w:val="2"/>
          <w:sz w:val="32"/>
          <w:szCs w:val="32"/>
          <w:shd w:val="clear" w:fill="FFFFFF"/>
          <w:lang w:val="en-US" w:eastAsia="zh-CN" w:bidi="ar-SA"/>
        </w:rPr>
        <w:t>二、考核内容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ab/>
      </w:r>
      <w:r>
        <w:rPr>
          <w:rFonts w:hint="eastAsia" w:ascii="楷体_GB2312" w:hAnsi="楷体_GB2312" w:eastAsia="楷体_GB2312" w:cs="楷体_GB2312"/>
          <w:i w:val="0"/>
          <w:iCs w:val="0"/>
          <w:caps w:val="0"/>
          <w:color w:val="auto"/>
          <w:spacing w:val="0"/>
          <w:kern w:val="2"/>
          <w:sz w:val="32"/>
          <w:szCs w:val="32"/>
          <w:shd w:val="clear" w:fill="FFFFFF"/>
          <w:lang w:val="en-US" w:eastAsia="zh-CN" w:bidi="ar-SA"/>
        </w:rPr>
        <w:t>(一)加强组织领导</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1、成立镇人居环境综合整治工作领导小组，镇党委书记，镇党委副书记、政府镇长杨小明任组长，所有包村领导、综合行政执法局负责人为成员，领导小组下设办公室，办公室主任由人居环境整治工作分管领导担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2、各嘎查村（社区）均要成立领导组。按照《乌审召镇人居环境整治网格化管理实施方案》，各嘎查村（社区）成立人居环境整治网格化领导小组，实行“包村（社）领导包村（社）、驻村工作队和嘎查村（社区）‘两委’全体成员包片、清扫人员包区块、网格员包户、农牧户包自己”的网格化管理模式，定期开展人居环境整治专项志愿服务活动，落实“门前三包”责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3、成立人居环境综合整治工作专项督导组，定期不定期进行督导检查，对工作不力、进展缓慢的嘎查村、社区进行通报或问责。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i w:val="0"/>
          <w:iCs w:val="0"/>
          <w:caps w:val="0"/>
          <w:color w:val="auto"/>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auto"/>
          <w:spacing w:val="0"/>
          <w:kern w:val="2"/>
          <w:sz w:val="32"/>
          <w:szCs w:val="32"/>
          <w:shd w:val="clear" w:fill="FFFFFF"/>
          <w:lang w:val="en-US" w:eastAsia="zh-CN" w:bidi="ar-SA"/>
        </w:rPr>
        <w:t>(二)搞好宣传发动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yellow"/>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整体宣传氛围浓厚、接地气，</w:t>
      </w: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确保</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农牧民群众知晓率、认可度高。各嘎查村（社区）在村口、路边以及人口集中醒目位置至少设有2处墙体标语或宣传牌，内容要结合人居环境整治，充分利用广播播放农村牧区人居环境整治录音片段，并将人居环境工作相关视频发至微信工作群</w:t>
      </w: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，发动广大群众自觉落实“门前五包”责任，积极参与整治工作。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黑体" w:hAnsi="黑体" w:eastAsia="黑体" w:cs="黑体"/>
          <w:i w:val="0"/>
          <w:iCs w:val="0"/>
          <w:caps w:val="0"/>
          <w:color w:val="auto"/>
          <w:spacing w:val="0"/>
          <w:kern w:val="2"/>
          <w:sz w:val="32"/>
          <w:szCs w:val="32"/>
          <w:shd w:val="clear" w:fill="FFFFFF"/>
          <w:lang w:val="en-US" w:eastAsia="zh-CN" w:bidi="ar-SA"/>
        </w:rPr>
      </w:pPr>
      <w:r>
        <w:rPr>
          <w:rFonts w:hint="eastAsia" w:ascii="黑体" w:hAnsi="黑体" w:eastAsia="黑体" w:cs="黑体"/>
          <w:i w:val="0"/>
          <w:iCs w:val="0"/>
          <w:caps w:val="0"/>
          <w:color w:val="auto"/>
          <w:spacing w:val="0"/>
          <w:kern w:val="2"/>
          <w:sz w:val="32"/>
          <w:szCs w:val="32"/>
          <w:shd w:val="clear" w:fill="FFFFFF"/>
          <w:lang w:val="en-US" w:eastAsia="zh-CN" w:bidi="ar-SA"/>
        </w:rPr>
        <w:t>三、镇级督查考核制度</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楷体_GB2312" w:hAnsi="楷体_GB2312" w:eastAsia="楷体_GB2312" w:cs="楷体_GB2312"/>
          <w:i w:val="0"/>
          <w:iCs w:val="0"/>
          <w:caps w:val="0"/>
          <w:color w:val="auto"/>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auto"/>
          <w:spacing w:val="0"/>
          <w:kern w:val="2"/>
          <w:sz w:val="32"/>
          <w:szCs w:val="32"/>
          <w:shd w:val="clear" w:fill="FFFFFF"/>
          <w:lang w:val="en-US" w:eastAsia="zh-CN" w:bidi="ar-SA"/>
        </w:rPr>
        <w:t>（一）考核各嘎查村及社区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1、考核方式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1）采取“月通报”，由人居环境综合整治工作专项督导组不定时赴嘎查村（社区）督导检查，每月反馈问题，形成整改清单，各嘎查村（社区）接到清单后需在一周内整改完毕，并将结果上报领导小组办公室，对整改结果形成回头看机制，由督导组下一个月进行再检查。对发现问题整改不到位的，给予所在嘎查村（社区）通报批评，连续三个月被通报的嘎查村（社区）给予支部书记诫勉谈话。</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yellow"/>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（2）采取</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“季度巡视、年度评比”的</w:t>
      </w: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“红黑榜”制度，</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镇人居环境综合整治工作专项督导组每季度的第三个月第二周对各嘎查村（社区）实行一次综合巡视、现场打分，积分引入本年度嘎查村（社区）人居环境整治“红黑榜”名单。每年汇总一次积分结果，年度</w:t>
      </w: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排名前两名的嘎查村（社区）进入“红榜”、排名后三位的嘎查村（社区）进入“黑榜”，对列入“红榜”的嘎查村（社区）给予一定奖励和政策倾斜，每年奖励两万元（￥20000）并在各类项目中优先考虑。针对列入“黑榜”的嘎查村（社区），给予包</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村领导、驻村工作队第一书记诫勉谈话。</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597"/>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（3）同时，各嘎查村（社区）要创新工作方法，着力打造亮点，在人居环境整治工作摸索一些好的经验和做法</w:t>
      </w: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，打造出人居环境整治相关优秀志愿活动品牌</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，一经采用推广，或在市级及以上平台宣传报道，采取以奖代补的方式，奖励伍仟元（￥5000）。</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（4）镇设立曝光平台，接受群众监督，加强与群众双向互动，动员社会力量参与农村牧区及社区人居环境监督。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2、考核结果运用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（1）凡被“月通报”一年累计超过5次及以上的嘎查村（社区），将拨付人居环境整治专项资金的70%。</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597"/>
        <w:jc w:val="both"/>
        <w:textAlignment w:val="auto"/>
        <w:rPr>
          <w:rFonts w:hint="default" w:ascii="仿宋_GB2312" w:hAnsi="仿宋_GB2312" w:eastAsia="仿宋_GB2312" w:cs="仿宋_GB2312"/>
          <w:i w:val="0"/>
          <w:iCs w:val="0"/>
          <w:caps w:val="0"/>
          <w:color w:val="auto"/>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2）每年年末汇总各嘎查（社区）的评比积分，凡“年度评比”平均分达90分以上嘎查村（社区），将拨付人居环境整治专项资金的100%；80-89分，将拨付人居环境整治专项资金的90%；70-79分，将拨付人居环境整治专项资金的80%；60-69分，将拨付人居环境整治专项资金的70%；60分以下，将拨付人居环境整治专项资金的60%。</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（3）凡被旗级以上单位就人居环境工作通报的嘎查村（社区）采取一票否决制，拨付人居环境整治专项资金的60%。</w:t>
      </w:r>
    </w:p>
    <w:p>
      <w:pPr>
        <w:pStyle w:val="2"/>
        <w:keepNext w:val="0"/>
        <w:keepLines w:val="0"/>
        <w:pageBreakBefore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i w:val="0"/>
          <w:iCs w:val="0"/>
          <w:caps w:val="0"/>
          <w:color w:val="auto"/>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auto"/>
          <w:spacing w:val="0"/>
          <w:kern w:val="2"/>
          <w:sz w:val="32"/>
          <w:szCs w:val="32"/>
          <w:shd w:val="clear" w:fill="FFFFFF"/>
          <w:lang w:val="en-US" w:eastAsia="zh-CN" w:bidi="ar-SA"/>
        </w:rPr>
        <w:t>补充说明</w:t>
      </w:r>
    </w:p>
    <w:p>
      <w:pPr>
        <w:pStyle w:val="2"/>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i w:val="0"/>
          <w:iCs w:val="0"/>
          <w:caps w:val="0"/>
          <w:color w:val="auto"/>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auto"/>
          <w:spacing w:val="0"/>
          <w:kern w:val="2"/>
          <w:sz w:val="32"/>
          <w:szCs w:val="32"/>
          <w:shd w:val="clear" w:fill="FFFFFF"/>
          <w:lang w:val="en-US" w:eastAsia="zh-CN" w:bidi="ar-SA"/>
        </w:rPr>
        <w:t>本管理办法即日起生效，解释权归乌审召镇人民政府所有。</w:t>
      </w:r>
    </w:p>
    <w:p>
      <w:pPr>
        <w:keepNext w:val="0"/>
        <w:keepLines w:val="0"/>
        <w:pageBreakBefore w:val="0"/>
        <w:tabs>
          <w:tab w:val="left" w:pos="670"/>
        </w:tabs>
        <w:kinsoku/>
        <w:wordWrap/>
        <w:overflowPunct/>
        <w:topLinePunct w:val="0"/>
        <w:autoSpaceDE/>
        <w:autoSpaceDN/>
        <w:bidi w:val="0"/>
        <w:adjustRightInd/>
        <w:snapToGrid/>
        <w:spacing w:line="579" w:lineRule="exact"/>
        <w:jc w:val="left"/>
        <w:textAlignment w:val="auto"/>
        <w:rPr>
          <w:rFonts w:hint="default" w:ascii="仿宋_GB2312" w:hAnsi="仿宋_GB2312" w:eastAsia="仿宋_GB2312" w:cs="仿宋_GB2312"/>
          <w:i w:val="0"/>
          <w:iCs w:val="0"/>
          <w:caps w:val="0"/>
          <w:color w:val="auto"/>
          <w:spacing w:val="0"/>
          <w:kern w:val="2"/>
          <w:sz w:val="32"/>
          <w:szCs w:val="32"/>
          <w:highlight w:val="none"/>
          <w:shd w:val="clear" w:fill="FFFFFF"/>
          <w:lang w:val="en-US" w:eastAsia="zh-CN" w:bidi="ar-SA"/>
        </w:rPr>
      </w:pPr>
    </w:p>
    <w:p>
      <w:pPr>
        <w:keepNext w:val="0"/>
        <w:keepLines w:val="0"/>
        <w:pageBreakBefore w:val="0"/>
        <w:tabs>
          <w:tab w:val="left" w:pos="84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附件：1.乌审召镇人居环境整治工作领导小组</w:t>
      </w:r>
    </w:p>
    <w:p>
      <w:pPr>
        <w:keepNext w:val="0"/>
        <w:keepLines w:val="0"/>
        <w:pageBreakBefore w:val="0"/>
        <w:tabs>
          <w:tab w:val="left" w:pos="840"/>
        </w:tabs>
        <w:kinsoku/>
        <w:wordWrap/>
        <w:overflowPunct/>
        <w:topLinePunct w:val="0"/>
        <w:autoSpaceDE/>
        <w:autoSpaceDN/>
        <w:bidi w:val="0"/>
        <w:adjustRightInd/>
        <w:snapToGrid/>
        <w:spacing w:line="579" w:lineRule="exact"/>
        <w:ind w:left="1916" w:leftChars="760" w:hanging="320" w:hangingChars="100"/>
        <w:jc w:val="both"/>
        <w:textAlignment w:val="auto"/>
        <w:rPr>
          <w:rFonts w:hint="eastAsia" w:ascii="仿宋_GB2312" w:hAnsi="仿宋_GB2312" w:eastAsia="仿宋_GB2312" w:cs="仿宋_GB2312"/>
          <w:i w:val="0"/>
          <w:iCs w:val="0"/>
          <w:caps w:val="0"/>
          <w:color w:val="auto"/>
          <w:spacing w:val="-17"/>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2.</w:t>
      </w:r>
      <w:r>
        <w:rPr>
          <w:rFonts w:hint="eastAsia" w:ascii="仿宋_GB2312" w:hAnsi="仿宋_GB2312" w:eastAsia="仿宋_GB2312" w:cs="仿宋_GB2312"/>
          <w:i w:val="0"/>
          <w:iCs w:val="0"/>
          <w:caps w:val="0"/>
          <w:color w:val="auto"/>
          <w:spacing w:val="-17"/>
          <w:kern w:val="2"/>
          <w:sz w:val="32"/>
          <w:szCs w:val="32"/>
          <w:highlight w:val="none"/>
          <w:shd w:val="clear" w:fill="FFFFFF"/>
          <w:lang w:val="en-US" w:eastAsia="zh-CN" w:bidi="ar-SA"/>
        </w:rPr>
        <w:t>乌审召镇嘎查村（社区）人居环境整治工作专项督导组</w:t>
      </w:r>
    </w:p>
    <w:p>
      <w:pPr>
        <w:keepNext w:val="0"/>
        <w:keepLines w:val="0"/>
        <w:pageBreakBefore w:val="0"/>
        <w:tabs>
          <w:tab w:val="left" w:pos="840"/>
        </w:tabs>
        <w:kinsoku/>
        <w:wordWrap/>
        <w:overflowPunct/>
        <w:topLinePunct w:val="0"/>
        <w:autoSpaceDE/>
        <w:autoSpaceDN/>
        <w:bidi w:val="0"/>
        <w:adjustRightInd/>
        <w:snapToGrid/>
        <w:spacing w:line="579" w:lineRule="exact"/>
        <w:ind w:left="1882" w:leftChars="760" w:hanging="286" w:hangingChars="100"/>
        <w:jc w:val="both"/>
        <w:textAlignment w:val="auto"/>
        <w:rPr>
          <w:rFonts w:hint="eastAsia" w:ascii="仿宋_GB2312" w:hAnsi="仿宋_GB2312" w:eastAsia="仿宋_GB2312" w:cs="仿宋_GB2312"/>
          <w:i w:val="0"/>
          <w:iCs w:val="0"/>
          <w:caps w:val="0"/>
          <w:color w:val="auto"/>
          <w:spacing w:val="-17"/>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auto"/>
          <w:spacing w:val="-17"/>
          <w:kern w:val="2"/>
          <w:sz w:val="32"/>
          <w:szCs w:val="32"/>
          <w:highlight w:val="none"/>
          <w:shd w:val="clear" w:fill="FFFFFF"/>
          <w:lang w:val="en-US" w:eastAsia="zh-CN" w:bidi="ar-SA"/>
        </w:rPr>
        <w:t>3.乌审召镇嘎查村（社区）人居环境整治点验收标准细则</w:t>
      </w:r>
    </w:p>
    <w:p>
      <w:pPr>
        <w:keepNext w:val="0"/>
        <w:keepLines w:val="0"/>
        <w:pageBreakBefore w:val="0"/>
        <w:tabs>
          <w:tab w:val="left" w:pos="887"/>
        </w:tabs>
        <w:kinsoku/>
        <w:wordWrap/>
        <w:overflowPunct/>
        <w:topLinePunct w:val="0"/>
        <w:autoSpaceDE/>
        <w:autoSpaceDN/>
        <w:bidi w:val="0"/>
        <w:adjustRightInd/>
        <w:snapToGrid/>
        <w:spacing w:line="579" w:lineRule="exact"/>
        <w:jc w:val="left"/>
        <w:textAlignment w:val="auto"/>
        <w:rPr>
          <w:rFonts w:hint="default" w:ascii="仿宋_GB2312" w:hAnsi="仿宋_GB2312" w:eastAsia="仿宋_GB2312" w:cs="仿宋_GB2312"/>
          <w:i w:val="0"/>
          <w:iCs w:val="0"/>
          <w:caps w:val="0"/>
          <w:color w:val="auto"/>
          <w:spacing w:val="0"/>
          <w:kern w:val="2"/>
          <w:sz w:val="32"/>
          <w:szCs w:val="32"/>
          <w:highlight w:val="none"/>
          <w:shd w:val="clear" w:fill="FFFFFF"/>
          <w:lang w:val="en-US" w:eastAsia="zh-CN" w:bidi="ar-SA"/>
        </w:rPr>
      </w:pPr>
    </w:p>
    <w:p>
      <w:pPr>
        <w:pStyle w:val="2"/>
        <w:keepNext w:val="0"/>
        <w:keepLines w:val="0"/>
        <w:pageBreakBefore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i w:val="0"/>
          <w:iCs w:val="0"/>
          <w:caps w:val="0"/>
          <w:color w:val="auto"/>
          <w:spacing w:val="0"/>
          <w:kern w:val="2"/>
          <w:sz w:val="32"/>
          <w:szCs w:val="32"/>
          <w:highlight w:val="none"/>
          <w:shd w:val="clear" w:fill="FFFFFF"/>
          <w:lang w:val="en-US" w:eastAsia="zh-CN" w:bidi="ar-SA"/>
        </w:rPr>
      </w:pPr>
    </w:p>
    <w:p>
      <w:pPr>
        <w:pStyle w:val="2"/>
        <w:keepNext w:val="0"/>
        <w:keepLines w:val="0"/>
        <w:pageBreakBefore w:val="0"/>
        <w:kinsoku/>
        <w:wordWrap/>
        <w:overflowPunct/>
        <w:topLinePunct w:val="0"/>
        <w:autoSpaceDE/>
        <w:autoSpaceDN/>
        <w:bidi w:val="0"/>
        <w:adjustRightInd/>
        <w:snapToGrid/>
        <w:spacing w:line="579"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79"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79"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79"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79"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79"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79"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79"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79"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79"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79"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79" w:lineRule="exact"/>
        <w:textAlignment w:val="auto"/>
        <w:rPr>
          <w:rFonts w:hint="default"/>
          <w:lang w:val="en-US" w:eastAsia="zh-CN"/>
        </w:rPr>
      </w:pPr>
    </w:p>
    <w:p>
      <w:pPr>
        <w:keepNext w:val="0"/>
        <w:keepLines w:val="0"/>
        <w:pageBreakBefore w:val="0"/>
        <w:widowControl w:val="0"/>
        <w:tabs>
          <w:tab w:val="left" w:pos="887"/>
        </w:tabs>
        <w:kinsoku/>
        <w:wordWrap/>
        <w:overflowPunct/>
        <w:topLinePunct w:val="0"/>
        <w:autoSpaceDE/>
        <w:autoSpaceDN/>
        <w:bidi w:val="0"/>
        <w:adjustRightInd/>
        <w:snapToGrid/>
        <w:spacing w:line="579" w:lineRule="exact"/>
        <w:jc w:val="lef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tabs>
          <w:tab w:val="left" w:pos="887"/>
        </w:tabs>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i w:val="0"/>
          <w:iCs w:val="0"/>
          <w:caps w:val="0"/>
          <w:color w:val="333333"/>
          <w:spacing w:val="0"/>
          <w:kern w:val="2"/>
          <w:sz w:val="44"/>
          <w:szCs w:val="44"/>
          <w:shd w:val="clear" w:fill="FFFFFF"/>
          <w:lang w:val="en-US" w:eastAsia="zh-CN" w:bidi="ar-SA"/>
        </w:rPr>
      </w:pPr>
      <w:r>
        <w:rPr>
          <w:rFonts w:hint="eastAsia" w:ascii="方正小标宋简体" w:hAnsi="方正小标宋简体" w:eastAsia="方正小标宋简体" w:cs="方正小标宋简体"/>
          <w:i w:val="0"/>
          <w:iCs w:val="0"/>
          <w:caps w:val="0"/>
          <w:color w:val="333333"/>
          <w:spacing w:val="0"/>
          <w:kern w:val="2"/>
          <w:sz w:val="44"/>
          <w:szCs w:val="44"/>
          <w:shd w:val="clear" w:fill="FFFFFF"/>
          <w:lang w:val="en-US" w:eastAsia="zh-CN" w:bidi="ar-SA"/>
        </w:rPr>
        <w:t>乌审召镇人居环境整治工作领导小组</w:t>
      </w:r>
    </w:p>
    <w:p>
      <w:pPr>
        <w:keepNext w:val="0"/>
        <w:keepLines w:val="0"/>
        <w:pageBreakBefore w:val="0"/>
        <w:widowControl w:val="0"/>
        <w:kinsoku/>
        <w:wordWrap/>
        <w:overflowPunct/>
        <w:topLinePunct w:val="0"/>
        <w:autoSpaceDE/>
        <w:autoSpaceDN/>
        <w:bidi w:val="0"/>
        <w:adjustRightInd/>
        <w:snapToGrid/>
        <w:spacing w:line="539" w:lineRule="exact"/>
        <w:ind w:firstLine="420" w:firstLineChars="200"/>
        <w:textAlignment w:val="auto"/>
        <w:rPr>
          <w:rFonts w:hint="eastAsia"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为切实做好我镇人居环境综合整治工作，确保美丽乡村建设，经研究决定成立乌审召镇人居环境综合整治工作领导小组，成员如下:</w:t>
      </w:r>
    </w:p>
    <w:p>
      <w:pPr>
        <w:keepNext w:val="0"/>
        <w:keepLines w:val="0"/>
        <w:pageBreakBefore w:val="0"/>
        <w:widowControl w:val="0"/>
        <w:kinsoku/>
        <w:wordWrap/>
        <w:overflowPunct/>
        <w:topLinePunct w:val="0"/>
        <w:autoSpaceDE/>
        <w:autoSpaceDN/>
        <w:bidi w:val="0"/>
        <w:adjustRightInd/>
        <w:snapToGrid/>
        <w:spacing w:line="539"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组  长:</w:t>
      </w:r>
      <w:r>
        <w:rPr>
          <w:rFonts w:hint="eastAsia" w:ascii="仿宋_GB2312" w:hAnsi="仿宋_GB2312" w:eastAsia="仿宋_GB2312" w:cs="仿宋_GB2312"/>
          <w:sz w:val="32"/>
          <w:szCs w:val="32"/>
          <w:lang w:val="en-US" w:eastAsia="zh-CN"/>
        </w:rPr>
        <w:t>沙  健         党委书记</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 xml:space="preserve">       杨小明         党委副书记、政府镇长</w:t>
      </w:r>
    </w:p>
    <w:p>
      <w:pPr>
        <w:keepNext w:val="0"/>
        <w:keepLines w:val="0"/>
        <w:pageBreakBefore w:val="0"/>
        <w:widowControl w:val="0"/>
        <w:kinsoku/>
        <w:wordWrap/>
        <w:overflowPunct/>
        <w:topLinePunct w:val="0"/>
        <w:autoSpaceDE/>
        <w:autoSpaceDN/>
        <w:bidi w:val="0"/>
        <w:adjustRightInd/>
        <w:snapToGrid/>
        <w:spacing w:line="539" w:lineRule="exact"/>
        <w:ind w:firstLine="643" w:firstLineChars="200"/>
        <w:jc w:val="both"/>
        <w:textAlignment w:val="auto"/>
        <w:rPr>
          <w:rFonts w:hint="default"/>
          <w:lang w:val="en-US" w:eastAsia="zh-CN"/>
        </w:rPr>
      </w:pPr>
      <w:r>
        <w:rPr>
          <w:rFonts w:hint="eastAsia" w:ascii="仿宋_GB2312" w:hAnsi="仿宋_GB2312" w:eastAsia="仿宋_GB2312" w:cs="仿宋_GB2312"/>
          <w:b/>
          <w:bCs/>
          <w:sz w:val="32"/>
          <w:szCs w:val="32"/>
          <w:lang w:val="en-US" w:eastAsia="zh-CN"/>
        </w:rPr>
        <w:t>副组长:</w:t>
      </w:r>
      <w:r>
        <w:rPr>
          <w:rFonts w:hint="eastAsia" w:ascii="仿宋_GB2312" w:hAnsi="仿宋_GB2312" w:eastAsia="仿宋_GB2312" w:cs="仿宋_GB2312"/>
          <w:sz w:val="32"/>
          <w:szCs w:val="32"/>
          <w:lang w:val="en-US" w:eastAsia="zh-CN"/>
        </w:rPr>
        <w:t>王宝平         党委委员、人大主席</w:t>
      </w:r>
    </w:p>
    <w:p>
      <w:pPr>
        <w:keepNext w:val="0"/>
        <w:keepLines w:val="0"/>
        <w:pageBreakBefore w:val="0"/>
        <w:widowControl w:val="0"/>
        <w:kinsoku/>
        <w:wordWrap/>
        <w:overflowPunct/>
        <w:topLinePunct w:val="0"/>
        <w:autoSpaceDE/>
        <w:autoSpaceDN/>
        <w:bidi w:val="0"/>
        <w:adjustRightInd/>
        <w:snapToGrid/>
        <w:spacing w:line="539"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  员:</w:t>
      </w:r>
      <w:r>
        <w:rPr>
          <w:rFonts w:hint="eastAsia" w:ascii="仿宋_GB2312" w:hAnsi="仿宋_GB2312" w:eastAsia="仿宋_GB2312" w:cs="仿宋_GB2312"/>
          <w:sz w:val="32"/>
          <w:szCs w:val="32"/>
          <w:lang w:val="en-US" w:eastAsia="zh-CN"/>
        </w:rPr>
        <w:t xml:space="preserve">宝音图         </w:t>
      </w:r>
      <w:r>
        <w:rPr>
          <w:rFonts w:hint="eastAsia" w:ascii="仿宋_GB2312" w:eastAsia="仿宋_GB2312"/>
          <w:b w:val="0"/>
          <w:bCs w:val="0"/>
          <w:sz w:val="32"/>
          <w:szCs w:val="32"/>
        </w:rPr>
        <w:t>党委副书记</w:t>
      </w:r>
      <w:r>
        <w:rPr>
          <w:rFonts w:hint="eastAsia" w:ascii="仿宋_GB2312" w:eastAsia="仿宋_GB2312"/>
          <w:b w:val="0"/>
          <w:bCs w:val="0"/>
          <w:sz w:val="32"/>
          <w:szCs w:val="32"/>
          <w:lang w:eastAsia="zh-CN"/>
        </w:rPr>
        <w:t>、组织委员、政法委员</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  垚         </w:t>
      </w:r>
      <w:r>
        <w:rPr>
          <w:rFonts w:hint="eastAsia" w:ascii="仿宋_GB2312" w:eastAsia="仿宋_GB2312"/>
          <w:b w:val="0"/>
          <w:bCs/>
          <w:sz w:val="32"/>
          <w:szCs w:val="32"/>
          <w:lang w:val="en-US" w:eastAsia="zh-CN"/>
        </w:rPr>
        <w:t>党委委员、纪委书记、监察办主任</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jc w:val="both"/>
        <w:textAlignment w:val="auto"/>
        <w:rPr>
          <w:rFonts w:hint="eastAsia" w:ascii="仿宋_GB2312" w:eastAsia="仿宋_GB2312"/>
          <w:b w:val="0"/>
          <w:bCs/>
          <w:sz w:val="32"/>
          <w:szCs w:val="32"/>
          <w:lang w:val="en-US" w:eastAsia="zh-CN"/>
        </w:rPr>
      </w:pPr>
      <w:r>
        <w:rPr>
          <w:rFonts w:hint="eastAsia" w:ascii="仿宋_GB2312" w:hAnsi="仿宋_GB2312" w:eastAsia="仿宋_GB2312" w:cs="仿宋_GB2312"/>
          <w:sz w:val="32"/>
          <w:szCs w:val="32"/>
          <w:lang w:val="en-US" w:eastAsia="zh-CN"/>
        </w:rPr>
        <w:t xml:space="preserve">       高  慧         </w:t>
      </w:r>
      <w:r>
        <w:rPr>
          <w:rFonts w:hint="eastAsia" w:ascii="仿宋_GB2312" w:eastAsia="仿宋_GB2312"/>
          <w:b w:val="0"/>
          <w:bCs/>
          <w:sz w:val="32"/>
          <w:szCs w:val="32"/>
          <w:lang w:val="en-US" w:eastAsia="zh-CN"/>
        </w:rPr>
        <w:t>党委委员、副镇长</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硕         党委委员、组织委员</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jc w:val="both"/>
        <w:textAlignment w:val="auto"/>
        <w:rPr>
          <w:rFonts w:hint="eastAsia" w:ascii="仿宋_GB2312" w:eastAsia="仿宋_GB2312"/>
          <w:b w:val="0"/>
          <w:bCs/>
          <w:sz w:val="32"/>
          <w:szCs w:val="32"/>
          <w:lang w:val="en-US" w:eastAsia="zh-CN"/>
        </w:rPr>
      </w:pPr>
      <w:r>
        <w:rPr>
          <w:rFonts w:hint="eastAsia" w:ascii="仿宋_GB2312" w:hAnsi="仿宋_GB2312" w:eastAsia="仿宋_GB2312" w:cs="仿宋_GB2312"/>
          <w:sz w:val="32"/>
          <w:szCs w:val="32"/>
          <w:lang w:val="en-US" w:eastAsia="zh-CN"/>
        </w:rPr>
        <w:t xml:space="preserve">       赵瑞峰         </w:t>
      </w:r>
      <w:r>
        <w:rPr>
          <w:rFonts w:hint="eastAsia" w:ascii="仿宋_GB2312" w:eastAsia="仿宋_GB2312"/>
          <w:b w:val="0"/>
          <w:bCs/>
          <w:sz w:val="32"/>
          <w:szCs w:val="32"/>
          <w:lang w:val="en-US" w:eastAsia="zh-CN"/>
        </w:rPr>
        <w:t>党委委员、副镇长</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 xml:space="preserve">       赵宸萱         党委委员、宣传委员</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jc w:val="both"/>
        <w:textAlignment w:val="auto"/>
        <w:rPr>
          <w:rFonts w:hint="eastAsia" w:ascii="仿宋_GB2312" w:eastAsia="仿宋_GB2312"/>
          <w:b w:val="0"/>
          <w:bCs/>
          <w:sz w:val="32"/>
          <w:szCs w:val="32"/>
          <w:lang w:val="en-US" w:eastAsia="zh-CN"/>
        </w:rPr>
      </w:pPr>
      <w:r>
        <w:rPr>
          <w:rFonts w:hint="eastAsia" w:ascii="仿宋_GB2312" w:hAnsi="仿宋_GB2312" w:eastAsia="仿宋_GB2312" w:cs="仿宋_GB2312"/>
          <w:sz w:val="32"/>
          <w:szCs w:val="32"/>
          <w:lang w:val="en-US" w:eastAsia="zh-CN"/>
        </w:rPr>
        <w:t xml:space="preserve">       阿古达木       </w:t>
      </w:r>
      <w:r>
        <w:rPr>
          <w:rFonts w:hint="eastAsia" w:ascii="仿宋_GB2312" w:eastAsia="仿宋_GB2312"/>
          <w:b w:val="0"/>
          <w:bCs/>
          <w:sz w:val="32"/>
          <w:szCs w:val="32"/>
          <w:lang w:val="en-US" w:eastAsia="zh-CN"/>
        </w:rPr>
        <w:t>副镇长</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邬卓璇         </w:t>
      </w:r>
      <w:r>
        <w:rPr>
          <w:rFonts w:hint="eastAsia" w:ascii="仿宋_GB2312" w:eastAsia="仿宋_GB2312"/>
          <w:b w:val="0"/>
          <w:bCs/>
          <w:sz w:val="32"/>
          <w:szCs w:val="32"/>
          <w:lang w:val="en-US" w:eastAsia="zh-CN"/>
        </w:rPr>
        <w:t>副镇长</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 xml:space="preserve">       乌力吉森布尔   </w:t>
      </w:r>
      <w:r>
        <w:rPr>
          <w:rFonts w:hint="eastAsia" w:ascii="仿宋_GB2312" w:eastAsia="仿宋_GB2312"/>
          <w:sz w:val="32"/>
          <w:szCs w:val="32"/>
          <w:lang w:eastAsia="zh-CN"/>
        </w:rPr>
        <w:t>综合</w:t>
      </w:r>
      <w:r>
        <w:rPr>
          <w:rFonts w:hint="eastAsia" w:ascii="仿宋_GB2312" w:eastAsia="仿宋_GB2312"/>
          <w:sz w:val="32"/>
          <w:szCs w:val="32"/>
          <w:lang w:val="en-US" w:eastAsia="zh-CN"/>
        </w:rPr>
        <w:t>行政</w:t>
      </w:r>
      <w:r>
        <w:rPr>
          <w:rFonts w:hint="eastAsia" w:ascii="仿宋_GB2312" w:eastAsia="仿宋_GB2312"/>
          <w:sz w:val="32"/>
          <w:szCs w:val="32"/>
          <w:lang w:eastAsia="zh-CN"/>
        </w:rPr>
        <w:t>执法局局长</w:t>
      </w:r>
    </w:p>
    <w:p>
      <w:pPr>
        <w:pStyle w:val="2"/>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lang w:val="en-US" w:eastAsia="zh-CN"/>
        </w:rPr>
        <w:t xml:space="preserve">张  飞         </w:t>
      </w:r>
      <w:r>
        <w:rPr>
          <w:rFonts w:hint="eastAsia" w:ascii="仿宋_GB2312" w:eastAsia="仿宋_GB2312"/>
          <w:sz w:val="32"/>
          <w:szCs w:val="32"/>
          <w:lang w:eastAsia="zh-CN"/>
        </w:rPr>
        <w:t>综合</w:t>
      </w:r>
      <w:r>
        <w:rPr>
          <w:rFonts w:hint="eastAsia" w:ascii="仿宋_GB2312" w:eastAsia="仿宋_GB2312"/>
          <w:sz w:val="32"/>
          <w:szCs w:val="32"/>
          <w:lang w:val="en-US" w:eastAsia="zh-CN"/>
        </w:rPr>
        <w:t>行政</w:t>
      </w:r>
      <w:r>
        <w:rPr>
          <w:rFonts w:hint="eastAsia" w:ascii="仿宋_GB2312" w:eastAsia="仿宋_GB2312"/>
          <w:sz w:val="32"/>
          <w:szCs w:val="32"/>
          <w:lang w:eastAsia="zh-CN"/>
        </w:rPr>
        <w:t>执法局</w:t>
      </w:r>
      <w:r>
        <w:rPr>
          <w:rFonts w:hint="eastAsia" w:ascii="仿宋_GB2312" w:eastAsia="仿宋_GB2312"/>
          <w:sz w:val="32"/>
          <w:szCs w:val="32"/>
          <w:lang w:val="en-US" w:eastAsia="zh-CN"/>
        </w:rPr>
        <w:t>教导员</w:t>
      </w:r>
    </w:p>
    <w:p>
      <w:pPr>
        <w:pStyle w:val="2"/>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乌兰苏都       党群服务中心常务副主任</w:t>
      </w:r>
    </w:p>
    <w:p>
      <w:pPr>
        <w:pStyle w:val="2"/>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伊日桂         综合保障和技术推广中心主任</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领导小组下设办公室，办公室设在</w:t>
      </w:r>
      <w:r>
        <w:rPr>
          <w:rFonts w:hint="eastAsia" w:ascii="仿宋_GB2312" w:eastAsia="仿宋_GB2312"/>
          <w:sz w:val="32"/>
          <w:szCs w:val="32"/>
          <w:lang w:eastAsia="zh-CN"/>
        </w:rPr>
        <w:t>综合</w:t>
      </w:r>
      <w:r>
        <w:rPr>
          <w:rFonts w:hint="eastAsia" w:ascii="仿宋_GB2312" w:eastAsia="仿宋_GB2312"/>
          <w:sz w:val="32"/>
          <w:szCs w:val="32"/>
          <w:lang w:val="en-US" w:eastAsia="zh-CN"/>
        </w:rPr>
        <w:t>行政</w:t>
      </w:r>
      <w:r>
        <w:rPr>
          <w:rFonts w:hint="eastAsia" w:ascii="仿宋_GB2312" w:eastAsia="仿宋_GB2312"/>
          <w:sz w:val="32"/>
          <w:szCs w:val="32"/>
          <w:lang w:eastAsia="zh-CN"/>
        </w:rPr>
        <w:t>执法局</w:t>
      </w:r>
      <w:r>
        <w:rPr>
          <w:rFonts w:hint="eastAsia" w:ascii="仿宋_GB2312" w:hAnsi="仿宋_GB2312" w:eastAsia="仿宋_GB2312" w:cs="仿宋_GB2312"/>
          <w:sz w:val="32"/>
          <w:szCs w:val="32"/>
          <w:lang w:val="en-US" w:eastAsia="zh-CN"/>
        </w:rPr>
        <w:t>，办公室主任由</w:t>
      </w:r>
      <w:r>
        <w:rPr>
          <w:rFonts w:hint="eastAsia" w:ascii="仿宋_GB2312" w:eastAsia="仿宋_GB2312"/>
          <w:sz w:val="32"/>
          <w:szCs w:val="32"/>
          <w:lang w:eastAsia="zh-CN"/>
        </w:rPr>
        <w:t>综合</w:t>
      </w:r>
      <w:r>
        <w:rPr>
          <w:rFonts w:hint="eastAsia" w:ascii="仿宋_GB2312" w:eastAsia="仿宋_GB2312"/>
          <w:sz w:val="32"/>
          <w:szCs w:val="32"/>
          <w:lang w:val="en-US" w:eastAsia="zh-CN"/>
        </w:rPr>
        <w:t>行政</w:t>
      </w:r>
      <w:r>
        <w:rPr>
          <w:rFonts w:hint="eastAsia" w:ascii="仿宋_GB2312" w:eastAsia="仿宋_GB2312"/>
          <w:sz w:val="32"/>
          <w:szCs w:val="32"/>
          <w:lang w:eastAsia="zh-CN"/>
        </w:rPr>
        <w:t>执法局局长</w:t>
      </w:r>
      <w:r>
        <w:rPr>
          <w:rFonts w:hint="eastAsia" w:ascii="仿宋_GB2312" w:hAnsi="仿宋_GB2312" w:eastAsia="仿宋_GB2312" w:cs="仿宋_GB2312"/>
          <w:sz w:val="32"/>
          <w:szCs w:val="32"/>
          <w:lang w:val="en-US" w:eastAsia="zh-CN"/>
        </w:rPr>
        <w:t>乌力吉森布尔同志(兼)担任。</w:t>
      </w:r>
    </w:p>
    <w:p>
      <w:pPr>
        <w:keepNext w:val="0"/>
        <w:keepLines w:val="0"/>
        <w:pageBreakBefore w:val="0"/>
        <w:widowControl w:val="0"/>
        <w:tabs>
          <w:tab w:val="left" w:pos="887"/>
        </w:tabs>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tabs>
          <w:tab w:val="left" w:pos="887"/>
        </w:tabs>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i w:val="0"/>
          <w:iCs w:val="0"/>
          <w:caps w:val="0"/>
          <w:color w:val="333333"/>
          <w:spacing w:val="0"/>
          <w:kern w:val="2"/>
          <w:sz w:val="44"/>
          <w:szCs w:val="44"/>
          <w:shd w:val="clear" w:fill="FFFFFF"/>
          <w:lang w:val="en-US" w:eastAsia="zh-CN" w:bidi="ar-SA"/>
        </w:rPr>
      </w:pPr>
      <w:r>
        <w:rPr>
          <w:rFonts w:hint="eastAsia" w:ascii="方正小标宋简体" w:hAnsi="方正小标宋简体" w:eastAsia="方正小标宋简体" w:cs="方正小标宋简体"/>
          <w:i w:val="0"/>
          <w:iCs w:val="0"/>
          <w:caps w:val="0"/>
          <w:color w:val="333333"/>
          <w:spacing w:val="0"/>
          <w:kern w:val="2"/>
          <w:sz w:val="44"/>
          <w:szCs w:val="44"/>
          <w:shd w:val="clear" w:fill="FFFFFF"/>
          <w:lang w:val="en-US" w:eastAsia="zh-CN" w:bidi="ar-SA"/>
        </w:rPr>
        <w:t>乌审召镇嘎查村（社区）人居环境整治</w:t>
      </w:r>
    </w:p>
    <w:p>
      <w:pPr>
        <w:keepNext w:val="0"/>
        <w:keepLines w:val="0"/>
        <w:pageBreakBefore w:val="0"/>
        <w:widowControl w:val="0"/>
        <w:tabs>
          <w:tab w:val="left" w:pos="887"/>
        </w:tabs>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i w:val="0"/>
          <w:iCs w:val="0"/>
          <w:caps w:val="0"/>
          <w:color w:val="333333"/>
          <w:spacing w:val="0"/>
          <w:kern w:val="2"/>
          <w:sz w:val="44"/>
          <w:szCs w:val="44"/>
          <w:shd w:val="clear" w:fill="FFFFFF"/>
          <w:lang w:val="en-US" w:eastAsia="zh-CN" w:bidi="ar-SA"/>
        </w:rPr>
      </w:pPr>
      <w:r>
        <w:rPr>
          <w:rFonts w:hint="eastAsia" w:ascii="方正小标宋简体" w:hAnsi="方正小标宋简体" w:eastAsia="方正小标宋简体" w:cs="方正小标宋简体"/>
          <w:i w:val="0"/>
          <w:iCs w:val="0"/>
          <w:caps w:val="0"/>
          <w:color w:val="333333"/>
          <w:spacing w:val="0"/>
          <w:kern w:val="2"/>
          <w:sz w:val="44"/>
          <w:szCs w:val="44"/>
          <w:shd w:val="clear" w:fill="FFFFFF"/>
          <w:lang w:val="en-US" w:eastAsia="zh-CN" w:bidi="ar-SA"/>
        </w:rPr>
        <w:t>工作专项督导组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为切实做好我镇人居环境综合整治工作，加强专项督导，经研究决定成立乌审召镇嘎查村社区人居环境综合整治工作专项督导组，成员如下:</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组  长:</w:t>
      </w:r>
      <w:r>
        <w:rPr>
          <w:rFonts w:hint="eastAsia" w:ascii="仿宋_GB2312" w:hAnsi="仿宋_GB2312" w:eastAsia="仿宋_GB2312" w:cs="仿宋_GB2312"/>
          <w:sz w:val="32"/>
          <w:szCs w:val="32"/>
          <w:lang w:val="en-US" w:eastAsia="zh-CN"/>
        </w:rPr>
        <w:t>王宝平         党委委员、人大主席</w:t>
      </w:r>
    </w:p>
    <w:p>
      <w:pPr>
        <w:keepNext w:val="0"/>
        <w:keepLines w:val="0"/>
        <w:pageBreakBefore w:val="0"/>
        <w:widowControl w:val="0"/>
        <w:tabs>
          <w:tab w:val="left" w:pos="1900"/>
          <w:tab w:val="left" w:pos="4200"/>
        </w:tabs>
        <w:kinsoku/>
        <w:wordWrap/>
        <w:overflowPunct/>
        <w:topLinePunct w:val="0"/>
        <w:autoSpaceDE/>
        <w:autoSpaceDN/>
        <w:bidi w:val="0"/>
        <w:adjustRightInd/>
        <w:snapToGrid/>
        <w:spacing w:line="579"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副组长:</w:t>
      </w:r>
      <w:r>
        <w:rPr>
          <w:rFonts w:hint="eastAsia" w:ascii="仿宋_GB2312" w:hAnsi="仿宋_GB2312" w:eastAsia="仿宋_GB2312" w:cs="仿宋_GB2312"/>
          <w:sz w:val="32"/>
          <w:szCs w:val="32"/>
          <w:lang w:val="en-US" w:eastAsia="zh-CN"/>
        </w:rPr>
        <w:t>邬卓璇         副镇长</w:t>
      </w:r>
    </w:p>
    <w:p>
      <w:pPr>
        <w:keepNext w:val="0"/>
        <w:keepLines w:val="0"/>
        <w:pageBreakBefore w:val="0"/>
        <w:widowControl w:val="0"/>
        <w:tabs>
          <w:tab w:val="left" w:pos="1900"/>
          <w:tab w:val="left" w:pos="420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乌力吉森布尔  </w:t>
      </w:r>
      <w:r>
        <w:rPr>
          <w:rFonts w:hint="eastAsia" w:ascii="仿宋_GB2312" w:hAnsi="仿宋_GB2312" w:eastAsia="仿宋_GB2312" w:cs="仿宋_GB2312"/>
          <w:sz w:val="32"/>
          <w:szCs w:val="32"/>
          <w:lang w:val="en-US" w:eastAsia="zh-CN"/>
        </w:rPr>
        <w:tab/>
      </w:r>
      <w:r>
        <w:rPr>
          <w:rFonts w:hint="eastAsia" w:ascii="仿宋_GB2312" w:eastAsia="仿宋_GB2312"/>
          <w:sz w:val="32"/>
          <w:szCs w:val="32"/>
          <w:lang w:eastAsia="zh-CN"/>
        </w:rPr>
        <w:t>综合</w:t>
      </w:r>
      <w:r>
        <w:rPr>
          <w:rFonts w:hint="eastAsia" w:ascii="仿宋_GB2312" w:eastAsia="仿宋_GB2312"/>
          <w:sz w:val="32"/>
          <w:szCs w:val="32"/>
          <w:lang w:val="en-US" w:eastAsia="zh-CN"/>
        </w:rPr>
        <w:t>行政</w:t>
      </w:r>
      <w:r>
        <w:rPr>
          <w:rFonts w:hint="eastAsia" w:ascii="仿宋_GB2312" w:eastAsia="仿宋_GB2312"/>
          <w:sz w:val="32"/>
          <w:szCs w:val="32"/>
          <w:lang w:eastAsia="zh-CN"/>
        </w:rPr>
        <w:t>执法局局长</w:t>
      </w:r>
    </w:p>
    <w:p>
      <w:pPr>
        <w:keepNext w:val="0"/>
        <w:keepLines w:val="0"/>
        <w:pageBreakBefore w:val="0"/>
        <w:widowControl w:val="0"/>
        <w:tabs>
          <w:tab w:val="left" w:pos="4200"/>
        </w:tabs>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成  员:</w:t>
      </w:r>
      <w:r>
        <w:rPr>
          <w:rFonts w:hint="eastAsia" w:ascii="仿宋_GB2312" w:hAnsi="仿宋_GB2312" w:eastAsia="仿宋_GB2312" w:cs="仿宋_GB2312"/>
          <w:color w:val="auto"/>
          <w:sz w:val="32"/>
          <w:szCs w:val="32"/>
          <w:lang w:val="en-US" w:eastAsia="zh-CN"/>
        </w:rPr>
        <w:t>张  飞         综合行政执法局教导员</w:t>
      </w:r>
    </w:p>
    <w:p>
      <w:pPr>
        <w:keepNext w:val="0"/>
        <w:keepLines w:val="0"/>
        <w:pageBreakBefore w:val="0"/>
        <w:widowControl w:val="0"/>
        <w:tabs>
          <w:tab w:val="left" w:pos="1900"/>
          <w:tab w:val="left" w:pos="4200"/>
        </w:tabs>
        <w:kinsoku/>
        <w:wordWrap/>
        <w:overflowPunct/>
        <w:topLinePunct w:val="0"/>
        <w:autoSpaceDE/>
        <w:autoSpaceDN/>
        <w:bidi w:val="0"/>
        <w:adjustRightInd/>
        <w:snapToGrid/>
        <w:spacing w:line="579" w:lineRule="exact"/>
        <w:ind w:firstLine="640" w:firstLineChars="200"/>
        <w:jc w:val="both"/>
        <w:textAlignment w:val="auto"/>
        <w:rPr>
          <w:rFonts w:hint="eastAsia"/>
          <w:lang w:val="en-US" w:eastAsia="zh-CN"/>
        </w:rPr>
      </w:pPr>
      <w:r>
        <w:rPr>
          <w:rFonts w:hint="eastAsia" w:ascii="仿宋_GB2312" w:eastAsia="仿宋_GB2312"/>
          <w:sz w:val="32"/>
          <w:szCs w:val="32"/>
          <w:lang w:val="en-US" w:eastAsia="zh-CN"/>
        </w:rPr>
        <w:t xml:space="preserve">       浩斯巴雅尔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党政综合办公室主任</w:t>
      </w:r>
    </w:p>
    <w:p>
      <w:pPr>
        <w:keepNext w:val="0"/>
        <w:keepLines w:val="0"/>
        <w:pageBreakBefore w:val="0"/>
        <w:widowControl w:val="0"/>
        <w:tabs>
          <w:tab w:val="left" w:pos="1900"/>
          <w:tab w:val="left" w:pos="4200"/>
        </w:tabs>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 xml:space="preserve">       苏雅拉图</w:t>
      </w:r>
      <w:r>
        <w:rPr>
          <w:rFonts w:hint="eastAsia" w:ascii="仿宋_GB2312" w:hAnsi="仿宋_GB2312" w:eastAsia="仿宋_GB2312" w:cs="仿宋_GB2312"/>
          <w:sz w:val="32"/>
          <w:szCs w:val="32"/>
          <w:lang w:val="en-US" w:eastAsia="zh-CN"/>
        </w:rPr>
        <w:t xml:space="preserve">       乡村振兴办公室主任</w:t>
      </w:r>
    </w:p>
    <w:p>
      <w:pPr>
        <w:keepNext w:val="0"/>
        <w:keepLines w:val="0"/>
        <w:pageBreakBefore w:val="0"/>
        <w:widowControl w:val="0"/>
        <w:tabs>
          <w:tab w:val="left" w:pos="1900"/>
          <w:tab w:val="left" w:pos="4200"/>
        </w:tabs>
        <w:kinsoku/>
        <w:wordWrap/>
        <w:overflowPunct/>
        <w:topLinePunct w:val="0"/>
        <w:autoSpaceDE/>
        <w:autoSpaceDN/>
        <w:bidi w:val="0"/>
        <w:adjustRightInd/>
        <w:snapToGrid/>
        <w:spacing w:line="579"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王亚杰      </w:t>
      </w:r>
      <w:r>
        <w:rPr>
          <w:rFonts w:hint="eastAsia" w:ascii="仿宋_GB2312" w:eastAsia="仿宋_GB2312"/>
          <w:sz w:val="32"/>
          <w:szCs w:val="32"/>
          <w:lang w:val="en-US" w:eastAsia="zh-CN"/>
        </w:rPr>
        <w:t xml:space="preserve">   党政综合办公室工作人员</w:t>
      </w:r>
    </w:p>
    <w:p>
      <w:pPr>
        <w:keepNext w:val="0"/>
        <w:keepLines w:val="0"/>
        <w:pageBreakBefore w:val="0"/>
        <w:widowControl w:val="0"/>
        <w:tabs>
          <w:tab w:val="left" w:pos="1900"/>
          <w:tab w:val="left" w:pos="4200"/>
        </w:tabs>
        <w:kinsoku/>
        <w:wordWrap/>
        <w:overflowPunct/>
        <w:topLinePunct w:val="0"/>
        <w:autoSpaceDE/>
        <w:autoSpaceDN/>
        <w:bidi w:val="0"/>
        <w:adjustRightInd/>
        <w:snapToGrid/>
        <w:spacing w:line="579" w:lineRule="exact"/>
        <w:ind w:left="1785" w:leftChars="850"/>
        <w:jc w:val="left"/>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 xml:space="preserve">李慧亮        </w:t>
      </w:r>
      <w:r>
        <w:rPr>
          <w:rFonts w:hint="eastAsia" w:ascii="仿宋_GB2312" w:hAnsi="仿宋_GB2312" w:eastAsia="仿宋_GB2312" w:cs="仿宋_GB2312"/>
          <w:sz w:val="32"/>
          <w:szCs w:val="32"/>
          <w:lang w:val="en-US" w:eastAsia="zh-CN"/>
        </w:rPr>
        <w:tab/>
      </w:r>
      <w:r>
        <w:rPr>
          <w:rFonts w:hint="eastAsia" w:ascii="仿宋_GB2312" w:eastAsia="仿宋_GB2312"/>
          <w:sz w:val="32"/>
          <w:szCs w:val="32"/>
          <w:lang w:eastAsia="zh-CN"/>
        </w:rPr>
        <w:t>综合</w:t>
      </w:r>
      <w:r>
        <w:rPr>
          <w:rFonts w:hint="eastAsia" w:ascii="仿宋_GB2312" w:eastAsia="仿宋_GB2312"/>
          <w:sz w:val="32"/>
          <w:szCs w:val="32"/>
          <w:lang w:val="en-US" w:eastAsia="zh-CN"/>
        </w:rPr>
        <w:t>行政</w:t>
      </w:r>
      <w:r>
        <w:rPr>
          <w:rFonts w:hint="eastAsia" w:ascii="仿宋_GB2312" w:eastAsia="仿宋_GB2312"/>
          <w:sz w:val="32"/>
          <w:szCs w:val="32"/>
          <w:lang w:eastAsia="zh-CN"/>
        </w:rPr>
        <w:t>执法局</w:t>
      </w:r>
      <w:r>
        <w:rPr>
          <w:rFonts w:hint="eastAsia" w:ascii="仿宋_GB2312" w:eastAsia="仿宋_GB2312"/>
          <w:sz w:val="32"/>
          <w:szCs w:val="32"/>
          <w:lang w:val="en-US" w:eastAsia="zh-CN"/>
        </w:rPr>
        <w:t>工作人员</w:t>
      </w:r>
    </w:p>
    <w:p>
      <w:pPr>
        <w:keepNext w:val="0"/>
        <w:keepLines w:val="0"/>
        <w:pageBreakBefore w:val="0"/>
        <w:widowControl w:val="0"/>
        <w:tabs>
          <w:tab w:val="left" w:pos="1900"/>
          <w:tab w:val="left" w:pos="4200"/>
        </w:tabs>
        <w:kinsoku/>
        <w:wordWrap/>
        <w:overflowPunct/>
        <w:topLinePunct w:val="0"/>
        <w:autoSpaceDE/>
        <w:autoSpaceDN/>
        <w:bidi w:val="0"/>
        <w:adjustRightInd/>
        <w:snapToGrid/>
        <w:spacing w:line="579" w:lineRule="exact"/>
        <w:ind w:left="1785" w:leftChars="8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苏  奎        </w:t>
      </w:r>
      <w:r>
        <w:rPr>
          <w:rFonts w:hint="eastAsia" w:ascii="仿宋_GB2312" w:hAnsi="仿宋_GB2312" w:eastAsia="仿宋_GB2312" w:cs="仿宋_GB2312"/>
          <w:sz w:val="32"/>
          <w:szCs w:val="32"/>
          <w:lang w:val="en-US" w:eastAsia="zh-CN"/>
        </w:rPr>
        <w:tab/>
      </w:r>
      <w:r>
        <w:rPr>
          <w:rFonts w:hint="eastAsia" w:ascii="仿宋_GB2312" w:eastAsia="仿宋_GB2312"/>
          <w:sz w:val="32"/>
          <w:szCs w:val="32"/>
          <w:lang w:eastAsia="zh-CN"/>
        </w:rPr>
        <w:t>综合</w:t>
      </w:r>
      <w:r>
        <w:rPr>
          <w:rFonts w:hint="eastAsia" w:ascii="仿宋_GB2312" w:eastAsia="仿宋_GB2312"/>
          <w:sz w:val="32"/>
          <w:szCs w:val="32"/>
          <w:lang w:val="en-US" w:eastAsia="zh-CN"/>
        </w:rPr>
        <w:t>行政</w:t>
      </w:r>
      <w:r>
        <w:rPr>
          <w:rFonts w:hint="eastAsia" w:ascii="仿宋_GB2312" w:eastAsia="仿宋_GB2312"/>
          <w:sz w:val="32"/>
          <w:szCs w:val="32"/>
          <w:lang w:eastAsia="zh-CN"/>
        </w:rPr>
        <w:t>执法局</w:t>
      </w:r>
      <w:r>
        <w:rPr>
          <w:rFonts w:hint="eastAsia" w:ascii="仿宋_GB2312" w:eastAsia="仿宋_GB2312"/>
          <w:sz w:val="32"/>
          <w:szCs w:val="32"/>
          <w:lang w:val="en-US" w:eastAsia="zh-CN"/>
        </w:rPr>
        <w:t>工作人员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 xml:space="preserve">       其格其        </w:t>
      </w:r>
      <w:r>
        <w:rPr>
          <w:rFonts w:hint="eastAsia" w:ascii="仿宋_GB2312" w:hAnsi="仿宋_GB2312" w:eastAsia="仿宋_GB2312" w:cs="仿宋_GB2312"/>
          <w:sz w:val="32"/>
          <w:szCs w:val="32"/>
          <w:lang w:val="en-US" w:eastAsia="zh-CN"/>
        </w:rPr>
        <w:tab/>
      </w:r>
      <w:r>
        <w:rPr>
          <w:rFonts w:hint="eastAsia" w:ascii="仿宋_GB2312" w:eastAsia="仿宋_GB2312"/>
          <w:sz w:val="32"/>
          <w:szCs w:val="32"/>
          <w:lang w:eastAsia="zh-CN"/>
        </w:rPr>
        <w:t>综合</w:t>
      </w:r>
      <w:r>
        <w:rPr>
          <w:rFonts w:hint="eastAsia" w:ascii="仿宋_GB2312" w:eastAsia="仿宋_GB2312"/>
          <w:sz w:val="32"/>
          <w:szCs w:val="32"/>
          <w:lang w:val="en-US" w:eastAsia="zh-CN"/>
        </w:rPr>
        <w:t>行政</w:t>
      </w:r>
      <w:r>
        <w:rPr>
          <w:rFonts w:hint="eastAsia" w:ascii="仿宋_GB2312" w:eastAsia="仿宋_GB2312"/>
          <w:sz w:val="32"/>
          <w:szCs w:val="32"/>
          <w:lang w:eastAsia="zh-CN"/>
        </w:rPr>
        <w:t>执法局</w:t>
      </w:r>
      <w:r>
        <w:rPr>
          <w:rFonts w:hint="eastAsia" w:ascii="仿宋_GB2312" w:eastAsia="仿宋_GB2312"/>
          <w:sz w:val="32"/>
          <w:szCs w:val="32"/>
          <w:lang w:val="en-US" w:eastAsia="zh-CN"/>
        </w:rPr>
        <w:t>工作人员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吉布呼郎       </w:t>
      </w:r>
      <w:r>
        <w:rPr>
          <w:rFonts w:hint="eastAsia" w:ascii="仿宋_GB2312" w:eastAsia="仿宋_GB2312"/>
          <w:sz w:val="32"/>
          <w:szCs w:val="32"/>
          <w:lang w:eastAsia="zh-CN"/>
        </w:rPr>
        <w:t>综合</w:t>
      </w:r>
      <w:r>
        <w:rPr>
          <w:rFonts w:hint="eastAsia" w:ascii="仿宋_GB2312" w:eastAsia="仿宋_GB2312"/>
          <w:sz w:val="32"/>
          <w:szCs w:val="32"/>
          <w:lang w:val="en-US" w:eastAsia="zh-CN"/>
        </w:rPr>
        <w:t>行政</w:t>
      </w:r>
      <w:r>
        <w:rPr>
          <w:rFonts w:hint="eastAsia" w:ascii="仿宋_GB2312" w:eastAsia="仿宋_GB2312"/>
          <w:sz w:val="32"/>
          <w:szCs w:val="32"/>
          <w:lang w:eastAsia="zh-CN"/>
        </w:rPr>
        <w:t>执法局</w:t>
      </w:r>
      <w:r>
        <w:rPr>
          <w:rFonts w:hint="eastAsia" w:ascii="仿宋_GB2312" w:eastAsia="仿宋_GB2312"/>
          <w:sz w:val="32"/>
          <w:szCs w:val="32"/>
          <w:lang w:val="en-US" w:eastAsia="zh-CN"/>
        </w:rPr>
        <w:t>工作人员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斯迪毕斯       </w:t>
      </w:r>
      <w:r>
        <w:rPr>
          <w:rFonts w:hint="eastAsia" w:ascii="仿宋_GB2312" w:eastAsia="仿宋_GB2312"/>
          <w:sz w:val="32"/>
          <w:szCs w:val="32"/>
          <w:lang w:eastAsia="zh-CN"/>
        </w:rPr>
        <w:t>综合</w:t>
      </w:r>
      <w:r>
        <w:rPr>
          <w:rFonts w:hint="eastAsia" w:ascii="仿宋_GB2312" w:eastAsia="仿宋_GB2312"/>
          <w:sz w:val="32"/>
          <w:szCs w:val="32"/>
          <w:lang w:val="en-US" w:eastAsia="zh-CN"/>
        </w:rPr>
        <w:t>行政</w:t>
      </w:r>
      <w:r>
        <w:rPr>
          <w:rFonts w:hint="eastAsia" w:ascii="仿宋_GB2312" w:eastAsia="仿宋_GB2312"/>
          <w:sz w:val="32"/>
          <w:szCs w:val="32"/>
          <w:lang w:eastAsia="zh-CN"/>
        </w:rPr>
        <w:t>执法局</w:t>
      </w:r>
      <w:r>
        <w:rPr>
          <w:rFonts w:hint="eastAsia" w:ascii="仿宋_GB2312" w:eastAsia="仿宋_GB2312"/>
          <w:sz w:val="32"/>
          <w:szCs w:val="32"/>
          <w:lang w:val="en-US" w:eastAsia="zh-CN"/>
        </w:rPr>
        <w:t>工作人员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乌力雅苏       </w:t>
      </w:r>
      <w:r>
        <w:rPr>
          <w:rFonts w:hint="eastAsia" w:ascii="仿宋_GB2312" w:eastAsia="仿宋_GB2312"/>
          <w:sz w:val="32"/>
          <w:szCs w:val="32"/>
          <w:lang w:eastAsia="zh-CN"/>
        </w:rPr>
        <w:t>综合</w:t>
      </w:r>
      <w:r>
        <w:rPr>
          <w:rFonts w:hint="eastAsia" w:ascii="仿宋_GB2312" w:eastAsia="仿宋_GB2312"/>
          <w:sz w:val="32"/>
          <w:szCs w:val="32"/>
          <w:lang w:val="en-US" w:eastAsia="zh-CN"/>
        </w:rPr>
        <w:t>行政</w:t>
      </w:r>
      <w:r>
        <w:rPr>
          <w:rFonts w:hint="eastAsia" w:ascii="仿宋_GB2312" w:eastAsia="仿宋_GB2312"/>
          <w:sz w:val="32"/>
          <w:szCs w:val="32"/>
          <w:lang w:eastAsia="zh-CN"/>
        </w:rPr>
        <w:t>执法局</w:t>
      </w:r>
      <w:r>
        <w:rPr>
          <w:rFonts w:hint="eastAsia" w:ascii="仿宋_GB2312" w:eastAsia="仿宋_GB2312"/>
          <w:sz w:val="32"/>
          <w:szCs w:val="32"/>
          <w:lang w:val="en-US" w:eastAsia="zh-CN"/>
        </w:rPr>
        <w:t>工作人员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  峰        </w:t>
      </w:r>
      <w:r>
        <w:rPr>
          <w:rFonts w:hint="eastAsia" w:ascii="仿宋_GB2312" w:hAnsi="仿宋_GB2312" w:eastAsia="仿宋_GB2312" w:cs="仿宋_GB2312"/>
          <w:sz w:val="32"/>
          <w:szCs w:val="32"/>
          <w:lang w:val="en-US" w:eastAsia="zh-CN"/>
        </w:rPr>
        <w:tab/>
      </w:r>
      <w:r>
        <w:rPr>
          <w:rFonts w:hint="eastAsia" w:ascii="仿宋_GB2312" w:eastAsia="仿宋_GB2312"/>
          <w:sz w:val="32"/>
          <w:szCs w:val="32"/>
          <w:lang w:eastAsia="zh-CN"/>
        </w:rPr>
        <w:t>综合</w:t>
      </w:r>
      <w:r>
        <w:rPr>
          <w:rFonts w:hint="eastAsia" w:ascii="仿宋_GB2312" w:eastAsia="仿宋_GB2312"/>
          <w:sz w:val="32"/>
          <w:szCs w:val="32"/>
          <w:lang w:val="en-US" w:eastAsia="zh-CN"/>
        </w:rPr>
        <w:t>行政</w:t>
      </w:r>
      <w:r>
        <w:rPr>
          <w:rFonts w:hint="eastAsia" w:ascii="仿宋_GB2312" w:eastAsia="仿宋_GB2312"/>
          <w:sz w:val="32"/>
          <w:szCs w:val="32"/>
          <w:lang w:eastAsia="zh-CN"/>
        </w:rPr>
        <w:t>执法局</w:t>
      </w:r>
      <w:r>
        <w:rPr>
          <w:rFonts w:hint="eastAsia" w:ascii="仿宋_GB2312" w:eastAsia="仿宋_GB2312"/>
          <w:sz w:val="32"/>
          <w:szCs w:val="32"/>
          <w:lang w:val="en-US" w:eastAsia="zh-CN"/>
        </w:rPr>
        <w:t>工作人员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晶  晶         乡村振兴办公室</w:t>
      </w:r>
      <w:r>
        <w:rPr>
          <w:rFonts w:hint="eastAsia" w:ascii="仿宋_GB2312" w:eastAsia="仿宋_GB2312"/>
          <w:sz w:val="32"/>
          <w:szCs w:val="32"/>
          <w:lang w:val="en-US" w:eastAsia="zh-CN"/>
        </w:rPr>
        <w:t>工作人员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sz w:val="32"/>
          <w:szCs w:val="32"/>
          <w:lang w:val="en-US" w:eastAsia="zh-CN"/>
        </w:rPr>
        <w:t>专项督导组下设办公室，办公室设在综合行政执法局，办公室主任由综合行政执法局局长乌力吉森布尔同志担任，主要负责综合调度、考核、督导工作。</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tabs>
          <w:tab w:val="left" w:pos="887"/>
        </w:tabs>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tabs>
          <w:tab w:val="left" w:pos="88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11"/>
          <w:kern w:val="2"/>
          <w:sz w:val="44"/>
          <w:szCs w:val="44"/>
          <w:shd w:val="clear" w:fill="FFFFFF"/>
          <w:lang w:val="en-US" w:eastAsia="zh-CN" w:bidi="ar-SA"/>
        </w:rPr>
      </w:pPr>
      <w:r>
        <w:rPr>
          <w:rFonts w:hint="eastAsia" w:ascii="方正小标宋简体" w:hAnsi="方正小标宋简体" w:eastAsia="方正小标宋简体" w:cs="方正小标宋简体"/>
          <w:i w:val="0"/>
          <w:iCs w:val="0"/>
          <w:caps w:val="0"/>
          <w:color w:val="333333"/>
          <w:spacing w:val="-11"/>
          <w:kern w:val="2"/>
          <w:sz w:val="44"/>
          <w:szCs w:val="44"/>
          <w:shd w:val="clear" w:fill="FFFFFF"/>
          <w:lang w:val="en-US" w:eastAsia="zh-CN" w:bidi="ar-SA"/>
        </w:rPr>
        <w:t>乌审召镇嘎查村人居环境整治点</w:t>
      </w:r>
    </w:p>
    <w:p>
      <w:pPr>
        <w:keepNext w:val="0"/>
        <w:keepLines w:val="0"/>
        <w:pageBreakBefore w:val="0"/>
        <w:widowControl w:val="0"/>
        <w:tabs>
          <w:tab w:val="left" w:pos="88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11"/>
          <w:kern w:val="2"/>
          <w:sz w:val="44"/>
          <w:szCs w:val="44"/>
          <w:shd w:val="clear" w:fill="FFFFFF"/>
          <w:lang w:val="en-US" w:eastAsia="zh-CN" w:bidi="ar-SA"/>
        </w:rPr>
      </w:pPr>
      <w:r>
        <w:rPr>
          <w:rFonts w:hint="eastAsia" w:ascii="方正小标宋简体" w:hAnsi="方正小标宋简体" w:eastAsia="方正小标宋简体" w:cs="方正小标宋简体"/>
          <w:i w:val="0"/>
          <w:iCs w:val="0"/>
          <w:caps w:val="0"/>
          <w:color w:val="333333"/>
          <w:spacing w:val="-11"/>
          <w:kern w:val="2"/>
          <w:sz w:val="44"/>
          <w:szCs w:val="44"/>
          <w:shd w:val="clear" w:fill="FFFFFF"/>
          <w:lang w:val="en-US" w:eastAsia="zh-CN" w:bidi="ar-SA"/>
        </w:rPr>
        <w:t>验收标准细则（嘎查村）</w:t>
      </w:r>
    </w:p>
    <w:p>
      <w:pPr>
        <w:tabs>
          <w:tab w:val="left" w:pos="887"/>
        </w:tabs>
        <w:bidi w:val="0"/>
        <w:jc w:val="left"/>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sz w:val="32"/>
          <w:szCs w:val="32"/>
          <w:lang w:val="en-US" w:eastAsia="zh-CN"/>
        </w:rPr>
        <w:t>嘎查村：               评分人员：             年  月  日</w:t>
      </w:r>
    </w:p>
    <w:tbl>
      <w:tblPr>
        <w:tblStyle w:val="17"/>
        <w:tblW w:w="9868"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5433"/>
        <w:gridCol w:w="921"/>
        <w:gridCol w:w="915"/>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tcPr>
          <w:p>
            <w:pPr>
              <w:bidi w:val="0"/>
              <w:jc w:val="center"/>
              <w:rPr>
                <w:rFonts w:hint="default"/>
                <w:sz w:val="30"/>
                <w:szCs w:val="30"/>
                <w:vertAlign w:val="baseline"/>
                <w:lang w:val="en-US" w:eastAsia="zh-CN"/>
              </w:rPr>
            </w:pPr>
            <w:r>
              <w:rPr>
                <w:rFonts w:hint="eastAsia"/>
                <w:sz w:val="30"/>
                <w:szCs w:val="30"/>
                <w:vertAlign w:val="baseline"/>
                <w:lang w:val="en-US" w:eastAsia="zh-CN"/>
              </w:rPr>
              <w:t>评分项目</w:t>
            </w:r>
          </w:p>
        </w:tc>
        <w:tc>
          <w:tcPr>
            <w:tcW w:w="5433" w:type="dxa"/>
          </w:tcPr>
          <w:p>
            <w:pPr>
              <w:bidi w:val="0"/>
              <w:jc w:val="center"/>
              <w:rPr>
                <w:rFonts w:hint="default"/>
                <w:sz w:val="30"/>
                <w:szCs w:val="30"/>
                <w:vertAlign w:val="baseline"/>
                <w:lang w:val="en-US" w:eastAsia="zh-CN"/>
              </w:rPr>
            </w:pPr>
            <w:r>
              <w:rPr>
                <w:rFonts w:hint="eastAsia"/>
                <w:sz w:val="30"/>
                <w:szCs w:val="30"/>
                <w:vertAlign w:val="baseline"/>
                <w:lang w:val="en-US" w:eastAsia="zh-CN"/>
              </w:rPr>
              <w:t>评分内容</w:t>
            </w:r>
          </w:p>
        </w:tc>
        <w:tc>
          <w:tcPr>
            <w:tcW w:w="921" w:type="dxa"/>
            <w:vAlign w:val="top"/>
          </w:tcPr>
          <w:p>
            <w:pPr>
              <w:bidi w:val="0"/>
              <w:jc w:val="center"/>
              <w:rPr>
                <w:rFonts w:hint="default"/>
                <w:sz w:val="30"/>
                <w:szCs w:val="30"/>
                <w:vertAlign w:val="baseline"/>
                <w:lang w:val="en-US" w:eastAsia="zh-CN"/>
              </w:rPr>
            </w:pPr>
            <w:r>
              <w:rPr>
                <w:rFonts w:hint="eastAsia"/>
                <w:sz w:val="30"/>
                <w:szCs w:val="30"/>
                <w:vertAlign w:val="baseline"/>
                <w:lang w:val="en-US" w:eastAsia="zh-CN"/>
              </w:rPr>
              <w:t>分值</w:t>
            </w:r>
          </w:p>
        </w:tc>
        <w:tc>
          <w:tcPr>
            <w:tcW w:w="915" w:type="dxa"/>
            <w:vAlign w:val="top"/>
          </w:tcPr>
          <w:p>
            <w:pPr>
              <w:bidi w:val="0"/>
              <w:jc w:val="center"/>
              <w:rPr>
                <w:rFonts w:hint="default"/>
                <w:sz w:val="30"/>
                <w:szCs w:val="30"/>
                <w:vertAlign w:val="baseline"/>
                <w:lang w:val="en-US" w:eastAsia="zh-CN"/>
              </w:rPr>
            </w:pPr>
            <w:r>
              <w:rPr>
                <w:rFonts w:hint="eastAsia"/>
                <w:sz w:val="30"/>
                <w:szCs w:val="30"/>
                <w:vertAlign w:val="baseline"/>
                <w:lang w:val="en-US" w:eastAsia="zh-CN"/>
              </w:rPr>
              <w:t>得分</w:t>
            </w:r>
          </w:p>
        </w:tc>
        <w:tc>
          <w:tcPr>
            <w:tcW w:w="1128" w:type="dxa"/>
            <w:vAlign w:val="top"/>
          </w:tcPr>
          <w:p>
            <w:pPr>
              <w:bidi w:val="0"/>
              <w:jc w:val="center"/>
              <w:rPr>
                <w:rFonts w:hint="default"/>
                <w:sz w:val="30"/>
                <w:szCs w:val="30"/>
                <w:vertAlign w:val="baseline"/>
                <w:lang w:val="en-US" w:eastAsia="zh-CN"/>
              </w:rPr>
            </w:pPr>
            <w:r>
              <w:rPr>
                <w:rFonts w:hint="eastAsia"/>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乱堆乱放、乱搭乱建、乱贴乱画</w:t>
            </w:r>
          </w:p>
        </w:tc>
        <w:tc>
          <w:tcPr>
            <w:tcW w:w="5433" w:type="dxa"/>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乱堆乱放：主干道、沟渠积存的垃圾和村庄巷道柴草杂物清理是否彻底，如发现一处扣1分，总分10分，扣完为止。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10</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乱搭乱建：未经允许，私自搭建，影响村庄美观，发现一处扣0.25分，总分5分，扣完为止。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乱贴乱画：墙面“牛皮癣”问题清理是否彻底，如发现一处，扣0.25分，总分5分，扣完为止。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垃圾处理</w:t>
            </w:r>
          </w:p>
        </w:tc>
        <w:tc>
          <w:tcPr>
            <w:tcW w:w="5433" w:type="dxa"/>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乡村道路上有晾晒农作物后清理不及时、堆放生产资料等行为，发现一处扣0.2分；白色垃圾清理不及时，发现一处，扣0.25分。总分10分，扣完为止。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10</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垃圾箱（池）周围（10米以外）有大量垃圾的，发现一处扣0.5分，总分10分，扣完为止。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10</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嘎查村内有乱丢垃圾、随地大小便等现象，发现一处扣0.5分，总分5分，扣完为止。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检查中可视范围内发现有乱丢、乱倒生产生活垃圾的发现一处扣0.5分，总分10分，扣完为止。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10</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农业废弃物清理</w:t>
            </w: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嘎查村内粪污清理是否及时，如被发现一处，扣0.1分，总分5分，扣完为止。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废旧农膜堆积在沟道、悬挂在树枝等，发现一处扣0.1分，总分5分，扣完为止。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污水处理</w:t>
            </w: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村内由乱泼乱倒污水，发现一处扣0.25分，总分5分，扣完为止。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村内沟渠有倾倒垃圾的发现一处扣0.5分，有违章建筑物的发现一处扣0.5分；非法设置排污口乱排的发现一处扣1分；嘎查村周边发现1处黑臭水体的扣1分。总分5分，扣完为止。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院落卫生</w:t>
            </w: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农牧户房前屋后有垃圾、杂草的，院内乱堆乱放、不整洁的，屋内脏乱差的，发现一户扣0.5分，总分5分，扣完为止。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房前屋后有私搭乱建、乱涂乱画的，发现一处扣0.5分，总分10分，扣完为止。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10</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畜禽粪便乱堆乱放有恶臭气味的，一户扣0.5分，总分5分，扣完为止。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绿化美化</w:t>
            </w: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焚烧秸秆和垃圾的，发现一处扣0.5分，总分5分，扣完为止。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各类养殖场为粪污处理设施和无害化设施的扣1分，总分5分，扣完为止。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村庄里树木无人管护，有死树，发现一颗扣0.5分；树池内有垃圾、污水的，发现一处扣0.5分。总分5分，扣完为止。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7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宣传引导</w:t>
            </w:r>
          </w:p>
        </w:tc>
        <w:tc>
          <w:tcPr>
            <w:tcW w:w="5433"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农村牧区环境保护宣传工作不到位，群众知晓率低，村规民约未将环境卫生等工作列入的，根据检查入户情况酌情扣分。</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10</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7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加分项</w:t>
            </w: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eastAsia="宋体" w:cs="Times New Roman"/>
                <w:sz w:val="28"/>
                <w:szCs w:val="28"/>
                <w:vertAlign w:val="baseline"/>
                <w:lang w:val="en-US" w:eastAsia="zh-CN"/>
              </w:rPr>
              <w:t>充分利用闲置土地组织开展植树造林等活动，效果明显。</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10</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4"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合计</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100</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bl>
    <w:p>
      <w:pPr>
        <w:pStyle w:val="2"/>
        <w:rPr>
          <w:rFonts w:hint="eastAsia"/>
          <w:lang w:val="en-US" w:eastAsia="zh-CN"/>
        </w:rPr>
      </w:pPr>
    </w:p>
    <w:p>
      <w:pPr>
        <w:tabs>
          <w:tab w:val="left" w:pos="887"/>
        </w:tabs>
        <w:bidi w:val="0"/>
        <w:jc w:val="center"/>
        <w:rPr>
          <w:rFonts w:hint="eastAsia" w:ascii="方正小标宋简体" w:hAnsi="方正小标宋简体" w:eastAsia="方正小标宋简体" w:cs="方正小标宋简体"/>
          <w:i w:val="0"/>
          <w:iCs w:val="0"/>
          <w:caps w:val="0"/>
          <w:color w:val="333333"/>
          <w:spacing w:val="-11"/>
          <w:kern w:val="2"/>
          <w:sz w:val="44"/>
          <w:szCs w:val="44"/>
          <w:shd w:val="clear" w:fill="FFFFFF"/>
          <w:lang w:val="en-US" w:eastAsia="zh-CN" w:bidi="ar-SA"/>
        </w:rPr>
      </w:pPr>
    </w:p>
    <w:p>
      <w:pPr>
        <w:keepNext w:val="0"/>
        <w:keepLines w:val="0"/>
        <w:pageBreakBefore w:val="0"/>
        <w:widowControl w:val="0"/>
        <w:tabs>
          <w:tab w:val="left" w:pos="88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11"/>
          <w:kern w:val="2"/>
          <w:sz w:val="44"/>
          <w:szCs w:val="44"/>
          <w:shd w:val="clear" w:fill="FFFFFF"/>
          <w:lang w:val="en-US" w:eastAsia="zh-CN" w:bidi="ar-SA"/>
        </w:rPr>
      </w:pPr>
      <w:r>
        <w:rPr>
          <w:rFonts w:hint="eastAsia" w:ascii="方正小标宋简体" w:hAnsi="方正小标宋简体" w:eastAsia="方正小标宋简体" w:cs="方正小标宋简体"/>
          <w:i w:val="0"/>
          <w:iCs w:val="0"/>
          <w:caps w:val="0"/>
          <w:color w:val="333333"/>
          <w:spacing w:val="-11"/>
          <w:kern w:val="2"/>
          <w:sz w:val="44"/>
          <w:szCs w:val="44"/>
          <w:shd w:val="clear" w:fill="FFFFFF"/>
          <w:lang w:val="en-US" w:eastAsia="zh-CN" w:bidi="ar-SA"/>
        </w:rPr>
        <w:t>乌审召镇社区人居环境整治点</w:t>
      </w:r>
    </w:p>
    <w:p>
      <w:pPr>
        <w:keepNext w:val="0"/>
        <w:keepLines w:val="0"/>
        <w:pageBreakBefore w:val="0"/>
        <w:widowControl w:val="0"/>
        <w:tabs>
          <w:tab w:val="left" w:pos="88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11"/>
          <w:kern w:val="2"/>
          <w:sz w:val="44"/>
          <w:szCs w:val="44"/>
          <w:shd w:val="clear" w:fill="FFFFFF"/>
          <w:lang w:val="en-US" w:eastAsia="zh-CN" w:bidi="ar-SA"/>
        </w:rPr>
      </w:pPr>
      <w:r>
        <w:rPr>
          <w:rFonts w:hint="eastAsia" w:ascii="方正小标宋简体" w:hAnsi="方正小标宋简体" w:eastAsia="方正小标宋简体" w:cs="方正小标宋简体"/>
          <w:i w:val="0"/>
          <w:iCs w:val="0"/>
          <w:caps w:val="0"/>
          <w:color w:val="333333"/>
          <w:spacing w:val="-11"/>
          <w:kern w:val="2"/>
          <w:sz w:val="44"/>
          <w:szCs w:val="44"/>
          <w:shd w:val="clear" w:fill="FFFFFF"/>
          <w:lang w:val="en-US" w:eastAsia="zh-CN" w:bidi="ar-SA"/>
        </w:rPr>
        <w:t>验收标准细则（社区）</w:t>
      </w:r>
    </w:p>
    <w:p>
      <w:pPr>
        <w:tabs>
          <w:tab w:val="left" w:pos="887"/>
        </w:tabs>
        <w:bidi w:val="0"/>
        <w:jc w:val="left"/>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sz w:val="32"/>
          <w:szCs w:val="32"/>
          <w:lang w:val="en-US" w:eastAsia="zh-CN"/>
        </w:rPr>
        <w:t>社区：               评分人员：             年  月  日</w:t>
      </w:r>
    </w:p>
    <w:tbl>
      <w:tblPr>
        <w:tblStyle w:val="17"/>
        <w:tblW w:w="9868"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5433"/>
        <w:gridCol w:w="921"/>
        <w:gridCol w:w="915"/>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tcPr>
          <w:p>
            <w:pPr>
              <w:bidi w:val="0"/>
              <w:jc w:val="center"/>
              <w:rPr>
                <w:rFonts w:hint="default"/>
                <w:sz w:val="30"/>
                <w:szCs w:val="30"/>
                <w:vertAlign w:val="baseline"/>
                <w:lang w:val="en-US" w:eastAsia="zh-CN"/>
              </w:rPr>
            </w:pPr>
            <w:r>
              <w:rPr>
                <w:rFonts w:hint="eastAsia"/>
                <w:sz w:val="30"/>
                <w:szCs w:val="30"/>
                <w:vertAlign w:val="baseline"/>
                <w:lang w:val="en-US" w:eastAsia="zh-CN"/>
              </w:rPr>
              <w:t>评分项目</w:t>
            </w:r>
          </w:p>
        </w:tc>
        <w:tc>
          <w:tcPr>
            <w:tcW w:w="5433" w:type="dxa"/>
          </w:tcPr>
          <w:p>
            <w:pPr>
              <w:bidi w:val="0"/>
              <w:jc w:val="center"/>
              <w:rPr>
                <w:rFonts w:hint="default"/>
                <w:sz w:val="30"/>
                <w:szCs w:val="30"/>
                <w:vertAlign w:val="baseline"/>
                <w:lang w:val="en-US" w:eastAsia="zh-CN"/>
              </w:rPr>
            </w:pPr>
            <w:r>
              <w:rPr>
                <w:rFonts w:hint="eastAsia"/>
                <w:sz w:val="30"/>
                <w:szCs w:val="30"/>
                <w:vertAlign w:val="baseline"/>
                <w:lang w:val="en-US" w:eastAsia="zh-CN"/>
              </w:rPr>
              <w:t>评分内容</w:t>
            </w:r>
          </w:p>
        </w:tc>
        <w:tc>
          <w:tcPr>
            <w:tcW w:w="921" w:type="dxa"/>
            <w:vAlign w:val="top"/>
          </w:tcPr>
          <w:p>
            <w:pPr>
              <w:bidi w:val="0"/>
              <w:jc w:val="center"/>
              <w:rPr>
                <w:rFonts w:hint="default"/>
                <w:sz w:val="30"/>
                <w:szCs w:val="30"/>
                <w:vertAlign w:val="baseline"/>
                <w:lang w:val="en-US" w:eastAsia="zh-CN"/>
              </w:rPr>
            </w:pPr>
            <w:r>
              <w:rPr>
                <w:rFonts w:hint="eastAsia"/>
                <w:sz w:val="30"/>
                <w:szCs w:val="30"/>
                <w:vertAlign w:val="baseline"/>
                <w:lang w:val="en-US" w:eastAsia="zh-CN"/>
              </w:rPr>
              <w:t>分值</w:t>
            </w:r>
          </w:p>
        </w:tc>
        <w:tc>
          <w:tcPr>
            <w:tcW w:w="915" w:type="dxa"/>
            <w:vAlign w:val="top"/>
          </w:tcPr>
          <w:p>
            <w:pPr>
              <w:bidi w:val="0"/>
              <w:jc w:val="center"/>
              <w:rPr>
                <w:rFonts w:hint="default"/>
                <w:sz w:val="30"/>
                <w:szCs w:val="30"/>
                <w:vertAlign w:val="baseline"/>
                <w:lang w:val="en-US" w:eastAsia="zh-CN"/>
              </w:rPr>
            </w:pPr>
            <w:r>
              <w:rPr>
                <w:rFonts w:hint="eastAsia"/>
                <w:sz w:val="30"/>
                <w:szCs w:val="30"/>
                <w:vertAlign w:val="baseline"/>
                <w:lang w:val="en-US" w:eastAsia="zh-CN"/>
              </w:rPr>
              <w:t>得分</w:t>
            </w:r>
          </w:p>
        </w:tc>
        <w:tc>
          <w:tcPr>
            <w:tcW w:w="1128" w:type="dxa"/>
            <w:vAlign w:val="top"/>
          </w:tcPr>
          <w:p>
            <w:pPr>
              <w:bidi w:val="0"/>
              <w:jc w:val="center"/>
              <w:rPr>
                <w:rFonts w:hint="default"/>
                <w:sz w:val="30"/>
                <w:szCs w:val="30"/>
                <w:vertAlign w:val="baseline"/>
                <w:lang w:val="en-US" w:eastAsia="zh-CN"/>
              </w:rPr>
            </w:pPr>
            <w:r>
              <w:rPr>
                <w:rFonts w:hint="eastAsia"/>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乱堆乱放、乱搭乱建、乱贴乱画</w:t>
            </w:r>
          </w:p>
        </w:tc>
        <w:tc>
          <w:tcPr>
            <w:tcW w:w="5433" w:type="dxa"/>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乱堆乱放：社区主干道积存的垃圾和单元楼道杂物清理是否彻底，如发现一处扣1分，总分10分，扣完为止。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10</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乱搭乱建：未经允许，私自搭建，影响社区美观，发现一处扣0.25分，总分5分，扣完为止。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乱贴乱画：墙面“牛皮癣”问题清理是否彻底，如发现一处，扣0.25分，总分5分，扣完为止。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垃圾处理</w:t>
            </w:r>
          </w:p>
        </w:tc>
        <w:tc>
          <w:tcPr>
            <w:tcW w:w="5433" w:type="dxa"/>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社区道路上有占用公共场合晾晒衣物、堆放家具等行为，发现一处扣0.2分；白色垃圾清理不及时，发现一处，扣0.25分。总分10分，扣完为止。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10</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垃圾箱（池）周围（10米以外）有大量垃圾的，发现一处扣0.5分，总分10分，扣完为止。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10</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社区内有乱丢垃圾、随地大小便等现象，发现一处扣0.5分，总分5分，扣完为止。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检查中可视范围内发现有乱丢、乱倒生产生活垃圾的发现一处扣0.5分，总分10分，扣完为止。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10</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道路交通</w:t>
            </w: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社区内有违规停车现象，如被发现一处，扣0.1分，总分5分，扣完为止。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社区内干道，包括消防车道，有占用现象，发现一处扣0.1分，总分5分，扣完为止。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污水处理</w:t>
            </w: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社区内有乱泼乱倒污水，发现一处扣0.25分，总分5分，扣完为止。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社区内沟渠有倾倒垃圾的发现一处扣0.5分，有违章建筑物的发现一处扣0.5分；非法设置排污口乱排的发现一处扣1分；社区周边发现1处黑臭水体的扣1分。总分5分，扣完为止。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楼宇卫生</w:t>
            </w: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单元楼道内有乱堆乱放、不整洁的，0.5分，总分5分，扣完为止。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单元楼道内有私搭乱建、乱涂乱画的，发现一处扣0.5分，总分10分，扣完为止。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10</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单元楼道有随地大小便，一处扣0.5分，总分5分，扣完为止。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绿化美化</w:t>
            </w: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焚烧秸秆和垃圾的，发现一处扣0.5分，总分5分，扣完为止。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社区绿化草坪无人管理的扣1分，总分5分，扣完为止。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4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社区绿化草坪出现无绿化的扣0.5分；有居民随意践踏的，发现一处扣0.5分。总分5分，扣完为止。</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7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宣传引导</w:t>
            </w:r>
          </w:p>
        </w:tc>
        <w:tc>
          <w:tcPr>
            <w:tcW w:w="5433"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社区环境保护宣传工作不到位，群众知晓率低，社区管理条例未将环境卫生等工作列入的，根据检查入户情况酌情扣分。</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10</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7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加分项</w:t>
            </w:r>
          </w:p>
        </w:tc>
        <w:tc>
          <w:tcPr>
            <w:tcW w:w="543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cs="Times New Roman"/>
                <w:sz w:val="28"/>
                <w:szCs w:val="28"/>
                <w:vertAlign w:val="baseline"/>
                <w:lang w:val="en-US" w:eastAsia="zh-CN"/>
              </w:rPr>
              <w:t>合理开展环境整治</w:t>
            </w:r>
            <w:r>
              <w:rPr>
                <w:rFonts w:hint="eastAsia" w:eastAsia="宋体" w:cs="Times New Roman"/>
                <w:sz w:val="28"/>
                <w:szCs w:val="28"/>
                <w:vertAlign w:val="baseline"/>
                <w:lang w:val="en-US" w:eastAsia="zh-CN"/>
              </w:rPr>
              <w:t>等</w:t>
            </w:r>
            <w:r>
              <w:rPr>
                <w:rFonts w:hint="eastAsia" w:cs="Times New Roman"/>
                <w:sz w:val="28"/>
                <w:szCs w:val="28"/>
                <w:vertAlign w:val="baseline"/>
                <w:lang w:val="en-US" w:eastAsia="zh-CN"/>
              </w:rPr>
              <w:t>志愿</w:t>
            </w:r>
            <w:r>
              <w:rPr>
                <w:rFonts w:hint="eastAsia" w:eastAsia="宋体" w:cs="Times New Roman"/>
                <w:sz w:val="28"/>
                <w:szCs w:val="28"/>
                <w:vertAlign w:val="baseline"/>
                <w:lang w:val="en-US" w:eastAsia="zh-CN"/>
              </w:rPr>
              <w:t>活动，效果明显。</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10</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04"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合计</w:t>
            </w:r>
          </w:p>
        </w:tc>
        <w:tc>
          <w:tcPr>
            <w:tcW w:w="9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100</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c>
          <w:tcPr>
            <w:tcW w:w="1128"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p>
        </w:tc>
      </w:tr>
    </w:tbl>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7"/>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59" w:lineRule="exact"/>
        <w:ind w:right="0" w:rightChars="0" w:firstLine="310" w:firstLineChars="1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5"/>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rPr>
          <w:rFonts w:hint="eastAsia"/>
          <w:lang w:val="en-US" w:eastAsia="zh-CN"/>
        </w:rPr>
        <w:sectPr>
          <w:footerReference r:id="rId3" w:type="default"/>
          <w:pgSz w:w="11906" w:h="16838"/>
          <w:pgMar w:top="2098" w:right="1474" w:bottom="1984" w:left="1588" w:header="851" w:footer="1587" w:gutter="0"/>
          <w:lnNumType w:countBy="0" w:restart="continuous"/>
          <w:pgNumType w:fmt="decimal"/>
          <w:cols w:space="0" w:num="1"/>
          <w:rtlGutter w:val="0"/>
          <w:docGrid w:type="lines" w:linePitch="312" w:charSpace="0"/>
        </w:sectPr>
      </w:pP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-18415</wp:posOffset>
                </wp:positionH>
                <wp:positionV relativeFrom="paragraph">
                  <wp:posOffset>95250</wp:posOffset>
                </wp:positionV>
                <wp:extent cx="561848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7.5pt;height:0.05pt;width:442.4pt;mso-position-horizontal-relative:margin;z-index:251661312;mso-width-relative:page;mso-height-relative:page;" filled="f" stroked="t" coordsize="21600,21600" o:gfxdata="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o/LPzWAAAACAEAAA8AAAAAAAAAAQAgAAAAIgAAAGRycy9kb3ducmV2LnhtbFBLAQIU&#10;ABQAAAAIAIdO4kAqifgT9QEAAOcDAAAOAAAAAAAAAAEAIAAAACUBAABkcnMvZTJvRG9jLnhtbFBL&#10;BQYAAAAABgAGAFkBAACMBQAAAAA=&#10;">
                <v:fill on="f" focussize="0,0"/>
                <v:stroke weight="1pt" color="#000000" joinstyle="round"/>
                <v:imagedata o:title=""/>
                <o:lock v:ext="edit" aspectratio="f"/>
              </v:line>
            </w:pict>
          </mc:Fallback>
        </mc:AlternateContent>
      </w: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31.65pt;height:0.05pt;width:442.4pt;mso-position-horizontal-relative:margin;z-index:251662336;mso-width-relative:page;mso-height-relative:page;" filled="f" stroked="t" coordsize="21600,21600" o:gfxdata="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ELDN1gAAAAgBAAAPAAAAAAAAAAEAIAAAACIAAABkcnMvZG93bnJldi54bWxQSwEC&#10;FAAUAAAACACHTuJAk8q73vYBAADmAwAADgAAAAAAAAABACAAAAAl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s="Times New Roman"/>
          <w:b w:val="0"/>
          <w:strike w:val="0"/>
          <w:spacing w:val="-6"/>
          <w:kern w:val="2"/>
          <w:sz w:val="32"/>
          <w:szCs w:val="32"/>
          <w:u w:val="none"/>
          <w:lang w:val="en-US" w:eastAsia="zh-CN" w:bidi="ar-SA"/>
        </w:rPr>
        <w:t xml:space="preserve">  </w:t>
      </w:r>
      <w:r>
        <w:rPr>
          <w:rFonts w:hint="eastAsia" w:ascii="仿宋_GB2312" w:hAnsi="Times New Roman" w:eastAsia="仿宋_GB2312" w:cs="Times New Roman"/>
          <w:b w:val="0"/>
          <w:strike w:val="0"/>
          <w:spacing w:val="-6"/>
          <w:kern w:val="2"/>
          <w:sz w:val="28"/>
          <w:szCs w:val="28"/>
          <w:u w:val="none"/>
          <w:lang w:val="en-US" w:eastAsia="zh-CN" w:bidi="ar-SA"/>
        </w:rPr>
        <w:t xml:space="preserve">乌审召镇党政综合办        </w:t>
      </w:r>
      <w:r>
        <w:rPr>
          <w:rFonts w:hint="eastAsia" w:ascii="仿宋_GB2312" w:eastAsia="仿宋_GB2312" w:cs="Times New Roman"/>
          <w:b w:val="0"/>
          <w:strike w:val="0"/>
          <w:spacing w:val="-6"/>
          <w:kern w:val="2"/>
          <w:sz w:val="28"/>
          <w:szCs w:val="28"/>
          <w:u w:val="none"/>
          <w:lang w:val="en-US" w:eastAsia="zh-CN" w:bidi="ar-SA"/>
        </w:rPr>
        <w:t xml:space="preserve">        </w:t>
      </w:r>
      <w:r>
        <w:rPr>
          <w:rFonts w:hint="eastAsia" w:ascii="仿宋_GB2312" w:hAnsi="Times New Roman" w:eastAsia="仿宋_GB2312" w:cs="Times New Roman"/>
          <w:b w:val="0"/>
          <w:strike w:val="0"/>
          <w:spacing w:val="-6"/>
          <w:kern w:val="2"/>
          <w:sz w:val="28"/>
          <w:szCs w:val="28"/>
          <w:u w:val="none"/>
          <w:lang w:val="en-US" w:eastAsia="zh-CN" w:bidi="ar-SA"/>
        </w:rPr>
        <w:t xml:space="preserve">     </w:t>
      </w:r>
      <w:r>
        <w:rPr>
          <w:rFonts w:hint="eastAsia" w:ascii="仿宋_GB2312" w:eastAsia="仿宋_GB2312" w:cs="Times New Roman"/>
          <w:b w:val="0"/>
          <w:strike w:val="0"/>
          <w:spacing w:val="-6"/>
          <w:kern w:val="2"/>
          <w:sz w:val="28"/>
          <w:szCs w:val="28"/>
          <w:u w:val="none"/>
          <w:lang w:val="en-US" w:eastAsia="zh-CN" w:bidi="ar-SA"/>
        </w:rPr>
        <w:t xml:space="preserve"> </w:t>
      </w:r>
      <w:r>
        <w:rPr>
          <w:rFonts w:hint="eastAsia" w:ascii="仿宋_GB2312" w:hAnsi="Times New Roman" w:eastAsia="仿宋_GB2312" w:cs="Times New Roman"/>
          <w:b w:val="0"/>
          <w:strike w:val="0"/>
          <w:spacing w:val="-6"/>
          <w:kern w:val="2"/>
          <w:sz w:val="28"/>
          <w:szCs w:val="28"/>
          <w:u w:val="none"/>
          <w:lang w:val="en-US" w:eastAsia="zh-CN" w:bidi="ar-SA"/>
        </w:rPr>
        <w:t xml:space="preserve">  2023年</w:t>
      </w:r>
      <w:r>
        <w:rPr>
          <w:rFonts w:hint="eastAsia" w:ascii="仿宋_GB2312" w:eastAsia="仿宋_GB2312" w:cs="Times New Roman"/>
          <w:b w:val="0"/>
          <w:strike w:val="0"/>
          <w:spacing w:val="-6"/>
          <w:kern w:val="2"/>
          <w:sz w:val="28"/>
          <w:szCs w:val="28"/>
          <w:u w:val="none"/>
          <w:lang w:val="en-US" w:eastAsia="zh-CN" w:bidi="ar-SA"/>
        </w:rPr>
        <w:t>4</w:t>
      </w:r>
      <w:r>
        <w:rPr>
          <w:rFonts w:hint="eastAsia" w:ascii="仿宋_GB2312" w:hAnsi="Times New Roman" w:eastAsia="仿宋_GB2312" w:cs="Times New Roman"/>
          <w:b w:val="0"/>
          <w:strike w:val="0"/>
          <w:spacing w:val="-6"/>
          <w:kern w:val="2"/>
          <w:sz w:val="28"/>
          <w:szCs w:val="28"/>
          <w:u w:val="none"/>
          <w:lang w:val="en-US" w:eastAsia="zh-CN" w:bidi="ar-SA"/>
        </w:rPr>
        <w:t>月</w:t>
      </w:r>
      <w:r>
        <w:rPr>
          <w:rFonts w:hint="eastAsia" w:ascii="仿宋_GB2312" w:eastAsia="仿宋_GB2312" w:cs="Times New Roman"/>
          <w:b w:val="0"/>
          <w:strike w:val="0"/>
          <w:spacing w:val="-6"/>
          <w:kern w:val="2"/>
          <w:sz w:val="28"/>
          <w:szCs w:val="28"/>
          <w:u w:val="none"/>
          <w:lang w:val="en-US" w:eastAsia="zh-CN" w:bidi="ar-SA"/>
        </w:rPr>
        <w:t>13</w:t>
      </w:r>
      <w:r>
        <w:rPr>
          <w:rFonts w:hint="eastAsia" w:ascii="仿宋_GB2312" w:hAnsi="Times New Roman" w:eastAsia="仿宋_GB2312" w:cs="Times New Roman"/>
          <w:b w:val="0"/>
          <w:strike w:val="0"/>
          <w:spacing w:val="-6"/>
          <w:kern w:val="2"/>
          <w:sz w:val="28"/>
          <w:szCs w:val="28"/>
          <w:u w:val="none"/>
          <w:lang w:val="en-US" w:eastAsia="zh-CN" w:bidi="ar-SA"/>
        </w:rPr>
        <w:t>日印发</w:t>
      </w: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31.65pt;height:0.05pt;width:442.4pt;mso-position-horizontal-relative:margin;z-index:251663360;mso-width-relative:page;mso-height-relative:page;" filled="f" stroked="t" coordsize="21600,21600" o:gfxdata="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ZCRvjYAAAACAEAAA8AAAAAAAAAAQAgAAAAIgAAAGRycy9kb3ducmV2LnhtbFBL&#10;AQIUABQAAAAIAIdO4kAtV8rC9gEAAOcDAAAOAAAAAAAAAAEAIAAAACcBAABkcnMvZTJvRG9jLnht&#10;bFBLBQYAAAAABgAGAFkBAACPBQAAAAA=&#10;">
                <v:fill on="f" focussize="0,0"/>
                <v:stroke weight="1pt" color="#000000" joinstyle="round"/>
                <v:imagedata o:title=""/>
                <o:lock v:ext="edit" aspectratio="f"/>
              </v:line>
            </w:pict>
          </mc:Fallback>
        </mc:AlternateContent>
      </w:r>
    </w:p>
    <w:p>
      <w:pPr>
        <w:keepNext w:val="0"/>
        <w:keepLines w:val="0"/>
        <w:pageBreakBefore w:val="0"/>
        <w:widowControl w:val="0"/>
        <w:kinsoku w:val="0"/>
        <w:wordWrap/>
        <w:overflowPunct w:val="0"/>
        <w:topLinePunct w:val="0"/>
        <w:autoSpaceDE w:val="0"/>
        <w:autoSpaceDN/>
        <w:bidi w:val="0"/>
        <w:adjustRightInd/>
        <w:snapToGrid/>
        <w:spacing w:beforeAutospacing="0" w:afterAutospacing="0" w:line="579" w:lineRule="exact"/>
        <w:textAlignment w:val="auto"/>
        <w:rPr>
          <w:rFonts w:ascii="仿宋_GB2312" w:hAnsi="黑体" w:eastAsia="仿宋_GB2312"/>
          <w:sz w:val="32"/>
          <w:szCs w:val="32"/>
        </w:rPr>
      </w:pPr>
    </w:p>
    <w:sectPr>
      <w:footerReference r:id="rId4" w:type="default"/>
      <w:pgSz w:w="11906" w:h="16838"/>
      <w:pgMar w:top="2098" w:right="1474" w:bottom="1701"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黑简体">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rect id="_x0000_s1026" o:spid="_x0000_s1026" o:spt="1" style="position:absolute;left:0pt;margin-top:18pt;height:24.15pt;width:17.5pt;mso-position-horizontal:outside;mso-position-horizontal-relative:margin;mso-wrap-style:none;z-index:251659264;mso-width-relative:page;mso-height-relative:page;" filled="f" stroked="f" coordsize="21600,21600" o:gfxdata="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k419MAAAAFAQAADwAAAAAAAAABACAAAAAiAAAAZHJzL2Rvd25yZXYueG1sUEsBAhQAFAAA&#10;AAgAh07iQJ48ke67AQAAfgMAAA4AAAAAAAAAAQAgAAAAIgEAAGRycy9lMm9Eb2MueG1sUEsFBgAA&#10;AAAGAAYAWQEAAE8FAAAAAA==&#10;">
              <v:fill on="f" focussize="0,0"/>
              <v:stroke on="f"/>
              <v:imagedata o:title=""/>
              <o:lock v:ext="edit" aspectratio="f"/>
              <v:textbox inset="0mm,0mm,0mm,0mm" style="mso-fit-shape-to-text:t;">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018CDA"/>
    <w:multiLevelType w:val="singleLevel"/>
    <w:tmpl w:val="A3018C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NWNhOWM4MWY4ZjVkNzExZTliNzE5ZWFhNzI0OGEifQ=="/>
  </w:docVars>
  <w:rsids>
    <w:rsidRoot w:val="00000000"/>
    <w:rsid w:val="019D1912"/>
    <w:rsid w:val="036D5FF1"/>
    <w:rsid w:val="04140E46"/>
    <w:rsid w:val="063919A3"/>
    <w:rsid w:val="09A9473F"/>
    <w:rsid w:val="09D37EAE"/>
    <w:rsid w:val="0CFB58CF"/>
    <w:rsid w:val="129838E4"/>
    <w:rsid w:val="14AC1563"/>
    <w:rsid w:val="15273705"/>
    <w:rsid w:val="1CC44B43"/>
    <w:rsid w:val="1DEB28E7"/>
    <w:rsid w:val="20011A28"/>
    <w:rsid w:val="228F28EA"/>
    <w:rsid w:val="22A04AF7"/>
    <w:rsid w:val="22CC3540"/>
    <w:rsid w:val="29792D27"/>
    <w:rsid w:val="2BAB6B17"/>
    <w:rsid w:val="2BE428E7"/>
    <w:rsid w:val="2BFB588A"/>
    <w:rsid w:val="2C026D28"/>
    <w:rsid w:val="2DC215A7"/>
    <w:rsid w:val="2E663B61"/>
    <w:rsid w:val="30426DD7"/>
    <w:rsid w:val="32865F10"/>
    <w:rsid w:val="33673451"/>
    <w:rsid w:val="33D270B1"/>
    <w:rsid w:val="344363B8"/>
    <w:rsid w:val="37585B91"/>
    <w:rsid w:val="3B445C54"/>
    <w:rsid w:val="3FA06642"/>
    <w:rsid w:val="41D94DB1"/>
    <w:rsid w:val="42314FD8"/>
    <w:rsid w:val="42B635E8"/>
    <w:rsid w:val="449D186E"/>
    <w:rsid w:val="44FA5BB5"/>
    <w:rsid w:val="496D6036"/>
    <w:rsid w:val="4AE815D8"/>
    <w:rsid w:val="4BF963B8"/>
    <w:rsid w:val="4D476591"/>
    <w:rsid w:val="549D523B"/>
    <w:rsid w:val="55733789"/>
    <w:rsid w:val="61B55CA1"/>
    <w:rsid w:val="63707C6D"/>
    <w:rsid w:val="64155BD6"/>
    <w:rsid w:val="67123F01"/>
    <w:rsid w:val="6C386DFE"/>
    <w:rsid w:val="71D46F9E"/>
    <w:rsid w:val="73042D22"/>
    <w:rsid w:val="73216213"/>
    <w:rsid w:val="73687520"/>
    <w:rsid w:val="73D8694A"/>
    <w:rsid w:val="75930302"/>
    <w:rsid w:val="77786FB2"/>
    <w:rsid w:val="7B6F128B"/>
    <w:rsid w:val="7B870A6C"/>
    <w:rsid w:val="7C0752D2"/>
    <w:rsid w:val="7F89586C"/>
    <w:rsid w:val="7FC976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outlineLvl w:val="0"/>
    </w:pPr>
    <w:rPr>
      <w:b/>
      <w:bCs/>
      <w:kern w:val="36"/>
      <w:sz w:val="48"/>
      <w:szCs w:val="48"/>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line="480" w:lineRule="auto"/>
    </w:pPr>
  </w:style>
  <w:style w:type="paragraph" w:styleId="5">
    <w:name w:val="Normal Indent"/>
    <w:basedOn w:val="1"/>
    <w:next w:val="1"/>
    <w:qFormat/>
    <w:uiPriority w:val="0"/>
    <w:pPr>
      <w:ind w:firstLine="567"/>
    </w:pPr>
    <w:rPr>
      <w:rFonts w:ascii="Calibri" w:hAnsi="Calibri"/>
    </w:rPr>
  </w:style>
  <w:style w:type="paragraph" w:styleId="6">
    <w:name w:val="Body Text"/>
    <w:basedOn w:val="1"/>
    <w:next w:val="7"/>
    <w:qFormat/>
    <w:uiPriority w:val="0"/>
    <w:pPr>
      <w:spacing w:line="360" w:lineRule="auto"/>
      <w:ind w:firstLine="480" w:firstLineChars="200"/>
    </w:pPr>
    <w:rPr>
      <w:rFonts w:ascii="宋体" w:hAnsi="宋体"/>
      <w:sz w:val="24"/>
      <w:szCs w:val="20"/>
    </w:rPr>
  </w:style>
  <w:style w:type="paragraph" w:styleId="7">
    <w:name w:val="index 9"/>
    <w:basedOn w:val="1"/>
    <w:next w:val="1"/>
    <w:semiHidden/>
    <w:qFormat/>
    <w:uiPriority w:val="99"/>
    <w:pPr>
      <w:ind w:left="1600" w:leftChars="1600"/>
    </w:pPr>
  </w:style>
  <w:style w:type="paragraph" w:styleId="8">
    <w:name w:val="Body Text Indent"/>
    <w:basedOn w:val="1"/>
    <w:next w:val="9"/>
    <w:qFormat/>
    <w:uiPriority w:val="0"/>
    <w:pPr>
      <w:ind w:firstLine="648"/>
    </w:pPr>
    <w:rPr>
      <w:rFonts w:ascii="仿宋_GB2312" w:eastAsia="仿宋_GB2312"/>
      <w:sz w:val="32"/>
      <w:szCs w:val="20"/>
    </w:rPr>
  </w:style>
  <w:style w:type="paragraph" w:styleId="9">
    <w:name w:val="Body Text First Indent 2"/>
    <w:basedOn w:val="8"/>
    <w:qFormat/>
    <w:uiPriority w:val="0"/>
    <w:pPr>
      <w:ind w:firstLine="420" w:firstLineChars="20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14">
    <w:name w:val="Normal (Web)"/>
    <w:basedOn w:val="1"/>
    <w:next w:val="15"/>
    <w:semiHidden/>
    <w:qFormat/>
    <w:uiPriority w:val="99"/>
    <w:pPr>
      <w:spacing w:beforeAutospacing="1" w:afterAutospacing="1"/>
      <w:jc w:val="left"/>
    </w:pPr>
    <w:rPr>
      <w:kern w:val="0"/>
      <w:sz w:val="24"/>
    </w:rPr>
  </w:style>
  <w:style w:type="paragraph" w:styleId="15">
    <w:name w:val="Body Text First Indent"/>
    <w:basedOn w:val="6"/>
    <w:next w:val="1"/>
    <w:qFormat/>
    <w:uiPriority w:val="99"/>
    <w:pPr>
      <w:tabs>
        <w:tab w:val="left" w:pos="2370"/>
      </w:tabs>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Heading1"/>
    <w:basedOn w:val="1"/>
    <w:next w:val="1"/>
    <w:qFormat/>
    <w:uiPriority w:val="0"/>
    <w:pPr>
      <w:spacing w:before="100" w:beforeAutospacing="1" w:after="100" w:afterAutospacing="1"/>
      <w:jc w:val="left"/>
      <w:textAlignment w:val="baseline"/>
    </w:pPr>
    <w:rPr>
      <w:rFonts w:ascii="宋体" w:hAnsi="宋体"/>
      <w:b/>
      <w:kern w:val="44"/>
      <w:sz w:val="48"/>
      <w:szCs w:val="48"/>
    </w:rPr>
  </w:style>
  <w:style w:type="paragraph" w:customStyle="1" w:styleId="22">
    <w:name w:val="Body Text 21"/>
    <w:basedOn w:val="1"/>
    <w:qFormat/>
    <w:uiPriority w:val="0"/>
    <w:pPr>
      <w:spacing w:after="120" w:line="480" w:lineRule="auto"/>
    </w:pPr>
  </w:style>
  <w:style w:type="paragraph" w:customStyle="1" w:styleId="23">
    <w:name w:val="BodyText"/>
    <w:basedOn w:val="1"/>
    <w:qFormat/>
    <w:uiPriority w:val="0"/>
    <w:pPr>
      <w:spacing w:after="120"/>
    </w:pPr>
  </w:style>
  <w:style w:type="paragraph" w:customStyle="1" w:styleId="24">
    <w:name w:val="Body text|2"/>
    <w:basedOn w:val="1"/>
    <w:qFormat/>
    <w:uiPriority w:val="0"/>
    <w:pPr>
      <w:spacing w:after="500" w:line="562" w:lineRule="exact"/>
      <w:jc w:val="center"/>
    </w:pPr>
    <w:rPr>
      <w:rFonts w:ascii="宋体" w:hAnsi="宋体" w:cs="宋体"/>
      <w:sz w:val="40"/>
      <w:szCs w:val="40"/>
      <w:lang w:val="zh-TW" w:eastAsia="zh-TW" w:bidi="zh-TW"/>
    </w:rPr>
  </w:style>
  <w:style w:type="paragraph" w:customStyle="1" w:styleId="25">
    <w:name w:val="List Paragraph"/>
    <w:basedOn w:val="1"/>
    <w:qFormat/>
    <w:uiPriority w:val="99"/>
    <w:pPr>
      <w:ind w:firstLine="420" w:firstLineChars="200"/>
    </w:pPr>
  </w:style>
  <w:style w:type="character" w:customStyle="1" w:styleId="26">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27">
    <w:name w:val="p0"/>
    <w:basedOn w:val="1"/>
    <w:qFormat/>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28">
    <w:name w:val="Table Text"/>
    <w:basedOn w:val="1"/>
    <w:semiHidden/>
    <w:qFormat/>
    <w:uiPriority w:val="0"/>
    <w:rPr>
      <w:rFonts w:ascii="仿宋" w:hAnsi="仿宋" w:eastAsia="仿宋" w:cs="仿宋"/>
      <w:sz w:val="31"/>
      <w:szCs w:val="31"/>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p"/>
    <w:basedOn w:val="1"/>
    <w:qFormat/>
    <w:uiPriority w:val="0"/>
    <w:pPr>
      <w:widowControl/>
      <w:spacing w:before="100" w:beforeAutospacing="1" w:after="100" w:afterAutospacing="1"/>
      <w:jc w:val="left"/>
    </w:pPr>
    <w:rPr>
      <w:rFonts w:ascii="宋体" w:hAnsi="宋体" w:eastAsia="宋体" w:cs="宋体"/>
      <w:kern w:val="0"/>
      <w:sz w:val="24"/>
      <w:lang w:bidi="mn-Mong-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2964</Words>
  <Characters>2980</Characters>
  <Lines>23</Lines>
  <Paragraphs>6</Paragraphs>
  <TotalTime>1</TotalTime>
  <ScaleCrop>false</ScaleCrop>
  <LinksUpToDate>false</LinksUpToDate>
  <CharactersWithSpaces>3008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2020-08-25T09:17:00Z</dcterms:created>
  <dc:creator>Administrator</dc:creator>
  <cp:lastModifiedBy>乌审召镇人民政府收发</cp:lastModifiedBy>
  <cp:lastPrinted>2023-05-04T08:43:00Z</cp:lastPrinted>
  <dcterms:modified xsi:type="dcterms:W3CDTF">2023-05-06T03:28:15Z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9BF14A7174F24C4496FAE12B41D0210C_13</vt:lpwstr>
  </property>
</Properties>
</file>