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topLinePunct w:val="0"/>
        <w:autoSpaceDN/>
        <w:bidi w:val="0"/>
        <w:adjustRightInd/>
        <w:snapToGrid/>
        <w:spacing w:beforeAutospacing="0" w:afterAutospacing="0" w:line="579" w:lineRule="exact"/>
        <w:rPr>
          <w:rFonts w:ascii="方正宋黑简体" w:hAnsi="方正宋黑简体" w:eastAsia="方正宋黑简体"/>
          <w:bCs/>
          <w:color w:val="FF0000"/>
          <w:w w:val="50"/>
          <w:kern w:val="100"/>
          <w:sz w:val="32"/>
          <w:szCs w:val="32"/>
        </w:rPr>
      </w:pPr>
    </w:p>
    <w:p>
      <w:pPr>
        <w:keepNext w:val="0"/>
        <w:keepLines w:val="0"/>
        <w:pageBreakBefore w:val="0"/>
        <w:topLinePunct w:val="0"/>
        <w:autoSpaceDN/>
        <w:bidi w:val="0"/>
        <w:adjustRightInd/>
        <w:snapToGrid/>
        <w:spacing w:beforeAutospacing="0" w:afterAutospacing="0" w:line="579" w:lineRule="exact"/>
        <w:rPr>
          <w:rFonts w:ascii="方正宋黑简体" w:hAnsi="方正宋黑简体" w:eastAsia="方正宋黑简体"/>
          <w:bCs/>
          <w:color w:val="FF0000"/>
          <w:w w:val="50"/>
          <w:kern w:val="100"/>
          <w:sz w:val="32"/>
          <w:szCs w:val="32"/>
        </w:rPr>
      </w:pP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both"/>
        <w:rPr>
          <w:rFonts w:ascii="仿宋_GB2312" w:hAnsi="黑体" w:eastAsia="仿宋_GB2312"/>
          <w:sz w:val="32"/>
          <w:szCs w:val="32"/>
        </w:rPr>
      </w:pPr>
    </w:p>
    <w:p>
      <w:pPr>
        <w:keepNext w:val="0"/>
        <w:keepLines w:val="0"/>
        <w:pageBreakBefore w:val="0"/>
        <w:wordWrap w:val="0"/>
        <w:topLinePunct w:val="0"/>
        <w:autoSpaceDN/>
        <w:bidi w:val="0"/>
        <w:adjustRightInd/>
        <w:snapToGrid/>
        <w:spacing w:beforeAutospacing="0" w:afterAutospacing="0" w:line="579" w:lineRule="exact"/>
        <w:rPr>
          <w:rFonts w:ascii="仿宋_GB2312" w:hAnsi="黑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eastAsia="方正小标宋简体"/>
          <w:sz w:val="44"/>
          <w:szCs w:val="44"/>
          <w:highlight w:val="none"/>
          <w:lang w:eastAsia="zh-CN"/>
        </w:rPr>
      </w:pPr>
      <w:r>
        <w:rPr>
          <w:rFonts w:hint="eastAsia" w:ascii="方正小标宋简体" w:eastAsia="方正小标宋简体" w:cs="Arial"/>
          <w:sz w:val="44"/>
          <w:szCs w:val="44"/>
          <w:highlight w:val="none"/>
          <w:lang w:val="en-US" w:eastAsia="zh-CN" w:bidi="ar-SA"/>
        </w:rPr>
        <w:t>乌审召镇人民政府</w:t>
      </w:r>
      <w:r>
        <w:rPr>
          <w:rFonts w:hint="eastAsia" w:ascii="方正小标宋简体" w:eastAsia="方正小标宋简体"/>
          <w:sz w:val="44"/>
          <w:szCs w:val="44"/>
          <w:highlight w:val="none"/>
        </w:rPr>
        <w:t>关于</w:t>
      </w:r>
      <w:r>
        <w:rPr>
          <w:rFonts w:hint="eastAsia" w:ascii="方正小标宋简体" w:eastAsia="方正小标宋简体"/>
          <w:sz w:val="44"/>
          <w:szCs w:val="44"/>
          <w:highlight w:val="none"/>
          <w:lang w:eastAsia="zh-CN"/>
        </w:rPr>
        <w:t>印发《全</w:t>
      </w:r>
      <w:r>
        <w:rPr>
          <w:rFonts w:hint="eastAsia" w:ascii="方正小标宋简体" w:eastAsia="方正小标宋简体"/>
          <w:sz w:val="44"/>
          <w:szCs w:val="44"/>
          <w:highlight w:val="none"/>
          <w:lang w:val="en-US" w:eastAsia="zh-CN"/>
        </w:rPr>
        <w:t>镇</w:t>
      </w:r>
      <w:r>
        <w:rPr>
          <w:rFonts w:hint="eastAsia" w:ascii="方正小标宋简体" w:eastAsia="方正小标宋简体"/>
          <w:sz w:val="44"/>
          <w:szCs w:val="44"/>
          <w:highlight w:val="none"/>
          <w:lang w:eastAsia="zh-CN"/>
        </w:rPr>
        <w:t>重大</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eastAsia="zh-CN"/>
        </w:rPr>
        <w:t>事故隐患专项排查整治</w:t>
      </w:r>
      <w:r>
        <w:rPr>
          <w:rFonts w:hint="eastAsia" w:ascii="方正小标宋简体" w:eastAsia="方正小标宋简体"/>
          <w:sz w:val="44"/>
          <w:szCs w:val="44"/>
          <w:highlight w:val="none"/>
          <w:lang w:val="en-US" w:eastAsia="zh-CN"/>
        </w:rPr>
        <w:t>2023行动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实施方案》</w:t>
      </w:r>
      <w:r>
        <w:rPr>
          <w:rFonts w:hint="eastAsia" w:ascii="方正小标宋简体" w:eastAsia="方正小标宋简体"/>
          <w:sz w:val="44"/>
          <w:szCs w:val="44"/>
          <w:highlight w:val="none"/>
          <w:lang w:eastAsia="zh-CN"/>
        </w:rPr>
        <w:t>的通知</w:t>
      </w:r>
    </w:p>
    <w:p>
      <w:pPr>
        <w:pStyle w:val="2"/>
        <w:keepNext w:val="0"/>
        <w:keepLines w:val="0"/>
        <w:pageBreakBefore w:val="0"/>
        <w:widowControl w:val="0"/>
        <w:kinsoku/>
        <w:wordWrap/>
        <w:overflowPunct/>
        <w:topLinePunct w:val="0"/>
        <w:autoSpaceDE/>
        <w:autoSpaceDN/>
        <w:bidi w:val="0"/>
        <w:adjustRightInd/>
        <w:spacing w:line="579" w:lineRule="exact"/>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嘎查村社区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各有关</w:t>
      </w:r>
      <w:r>
        <w:rPr>
          <w:rFonts w:hint="eastAsia" w:ascii="仿宋_GB2312" w:hAnsi="仿宋_GB2312" w:eastAsia="仿宋_GB2312" w:cs="仿宋_GB2312"/>
          <w:sz w:val="32"/>
          <w:szCs w:val="32"/>
          <w:lang w:val="en-US" w:eastAsia="zh-CN"/>
        </w:rPr>
        <w:t>二级单位，驻镇企业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579" w:lineRule="exact"/>
        <w:ind w:right="0" w:rightChars="0" w:firstLine="576" w:firstLineChars="200"/>
        <w:textAlignment w:val="auto"/>
        <w:outlineLvl w:val="9"/>
        <w:rPr>
          <w:rFonts w:hint="eastAsia" w:ascii="仿宋_GB2312" w:hAnsi="仿宋_GB2312" w:eastAsia="仿宋_GB2312" w:cs="仿宋_GB2312"/>
          <w:b w:val="0"/>
          <w:bCs w:val="0"/>
          <w:i w:val="0"/>
          <w:caps w:val="0"/>
          <w:color w:val="auto"/>
          <w:spacing w:val="0"/>
          <w:w w:val="90"/>
          <w:kern w:val="2"/>
          <w:sz w:val="32"/>
          <w:szCs w:val="32"/>
          <w:lang w:val="en-US" w:eastAsia="zh-CN" w:bidi="ar-SA"/>
        </w:rPr>
      </w:pPr>
      <w:r>
        <w:rPr>
          <w:rFonts w:hint="eastAsia" w:ascii="仿宋_GB2312" w:hAnsi="仿宋_GB2312" w:eastAsia="仿宋_GB2312" w:cs="仿宋_GB2312"/>
          <w:b w:val="0"/>
          <w:bCs w:val="0"/>
          <w:i w:val="0"/>
          <w:caps w:val="0"/>
          <w:color w:val="auto"/>
          <w:spacing w:val="0"/>
          <w:w w:val="90"/>
          <w:kern w:val="2"/>
          <w:sz w:val="32"/>
          <w:szCs w:val="32"/>
          <w:lang w:val="en-US" w:eastAsia="zh-CN" w:bidi="ar-SA"/>
        </w:rPr>
        <w:t>现将</w:t>
      </w:r>
      <w:r>
        <w:rPr>
          <w:rFonts w:hint="eastAsia" w:ascii="仿宋_GB2312" w:hAnsi="仿宋_GB2312" w:eastAsia="仿宋_GB2312" w:cs="仿宋_GB2312"/>
          <w:color w:val="000000"/>
          <w:sz w:val="32"/>
          <w:szCs w:val="32"/>
          <w:highlight w:val="none"/>
          <w:lang w:val="en-US" w:eastAsia="zh-CN"/>
        </w:rPr>
        <w:t>《全镇重大事故隐患专项排查整治2023行动实施方案》</w:t>
      </w:r>
      <w:r>
        <w:rPr>
          <w:rFonts w:hint="eastAsia" w:ascii="仿宋_GB2312" w:hAnsi="仿宋_GB2312" w:eastAsia="仿宋_GB2312" w:cs="仿宋_GB2312"/>
          <w:sz w:val="32"/>
          <w:szCs w:val="32"/>
          <w:lang w:val="en-US" w:eastAsia="zh-CN"/>
        </w:rPr>
        <w:t>印</w:t>
      </w:r>
      <w:r>
        <w:rPr>
          <w:rFonts w:hint="eastAsia" w:ascii="仿宋_GB2312" w:hAnsi="仿宋_GB2312" w:eastAsia="仿宋_GB2312" w:cs="仿宋_GB2312"/>
          <w:b w:val="0"/>
          <w:bCs w:val="0"/>
          <w:i w:val="0"/>
          <w:caps w:val="0"/>
          <w:color w:val="auto"/>
          <w:spacing w:val="0"/>
          <w:w w:val="90"/>
          <w:kern w:val="2"/>
          <w:sz w:val="32"/>
          <w:szCs w:val="32"/>
          <w:lang w:val="en-US" w:eastAsia="zh-CN" w:bidi="ar-SA"/>
        </w:rPr>
        <w:t>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pacing w:line="579"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firstLine="5120" w:firstLineChars="1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乌审召镇人民政府</w:t>
      </w:r>
    </w:p>
    <w:p>
      <w:pPr>
        <w:pStyle w:val="2"/>
        <w:keepNext w:val="0"/>
        <w:keepLines w:val="0"/>
        <w:pageBreakBefore w:val="0"/>
        <w:widowControl w:val="0"/>
        <w:kinsoku/>
        <w:wordWrap/>
        <w:overflowPunct/>
        <w:topLinePunct w:val="0"/>
        <w:autoSpaceDE/>
        <w:autoSpaceDN/>
        <w:bidi w:val="0"/>
        <w:adjustRightInd/>
        <w:snapToGrid/>
        <w:spacing w:line="579" w:lineRule="exact"/>
        <w:ind w:firstLine="5120" w:firstLineChars="16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color w:val="auto"/>
          <w:sz w:val="32"/>
          <w:szCs w:val="32"/>
          <w:lang w:val="en-US" w:eastAsia="zh-CN"/>
        </w:rPr>
        <w:t>2023年5月22日</w:t>
      </w:r>
    </w:p>
    <w:p>
      <w:pPr>
        <w:keepNext w:val="0"/>
        <w:keepLines w:val="0"/>
        <w:pageBreakBefore w:val="0"/>
        <w:widowControl w:val="0"/>
        <w:shd w:val="clear" w:color="040000" w:fill="auto"/>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shd w:val="clear" w:color="040000" w:fill="auto"/>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全镇重大事故隐患专项排查整治</w:t>
      </w:r>
    </w:p>
    <w:p>
      <w:pPr>
        <w:keepNext w:val="0"/>
        <w:keepLines w:val="0"/>
        <w:pageBreakBefore w:val="0"/>
        <w:widowControl w:val="0"/>
        <w:shd w:val="clear" w:color="040000" w:fill="auto"/>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2023行动实施方案</w:t>
      </w:r>
    </w:p>
    <w:p>
      <w:pPr>
        <w:pStyle w:val="2"/>
        <w:shd w:val="clear" w:color="010000" w:fill="auto"/>
        <w:jc w:val="center"/>
        <w:rPr>
          <w:rFonts w:hint="eastAsia" w:ascii="楷体_GB2312" w:hAnsi="楷体_GB2312" w:eastAsia="楷体_GB2312" w:cs="楷体_GB2312"/>
          <w:b w:val="0"/>
          <w:bCs/>
          <w:sz w:val="32"/>
          <w:szCs w:val="32"/>
          <w:highlight w:val="none"/>
          <w:lang w:val="en-US" w:eastAsia="zh-CN"/>
        </w:rPr>
      </w:pPr>
    </w:p>
    <w:p>
      <w:pPr>
        <w:shd w:val="clear" w:color="030000" w:fill="auto"/>
        <w:wordWrap/>
        <w:adjustRightInd/>
        <w:snapToGrid/>
        <w:spacing w:line="560" w:lineRule="exact"/>
        <w:ind w:firstLine="640" w:firstLineChars="200"/>
        <w:textAlignment w:val="auto"/>
        <w:rPr>
          <w:rFonts w:hint="eastAsia" w:ascii="仿宋_GB2312" w:hAnsi="仿宋_GB2312" w:eastAsia="仿宋_GB2312" w:cs="仿宋_GB2312"/>
          <w:b w:val="0"/>
          <w:bCs w:val="0"/>
          <w:w w:val="100"/>
          <w:sz w:val="32"/>
          <w:szCs w:val="32"/>
          <w:highlight w:val="none"/>
          <w:lang w:eastAsia="zh-CN"/>
        </w:rPr>
      </w:pPr>
      <w:r>
        <w:rPr>
          <w:rFonts w:hint="eastAsia" w:ascii="仿宋_GB2312" w:hAnsi="仿宋_GB2312" w:eastAsia="仿宋_GB2312" w:cs="仿宋_GB2312"/>
          <w:b w:val="0"/>
          <w:bCs w:val="0"/>
          <w:w w:val="100"/>
          <w:sz w:val="32"/>
          <w:szCs w:val="32"/>
          <w:highlight w:val="none"/>
        </w:rPr>
        <w:t>为认真贯彻落实党的二十大精神和习近平总书记关于安全生产重要论述</w:t>
      </w:r>
      <w:r>
        <w:rPr>
          <w:rFonts w:hint="eastAsia" w:ascii="仿宋_GB2312" w:hAnsi="仿宋_GB2312" w:eastAsia="仿宋_GB2312" w:cs="仿宋_GB2312"/>
          <w:b w:val="0"/>
          <w:bCs w:val="0"/>
          <w:w w:val="100"/>
          <w:sz w:val="32"/>
          <w:szCs w:val="32"/>
          <w:highlight w:val="none"/>
          <w:lang w:eastAsia="zh-CN"/>
        </w:rPr>
        <w:t>，</w:t>
      </w:r>
      <w:r>
        <w:rPr>
          <w:rFonts w:hint="eastAsia" w:ascii="仿宋_GB2312" w:hAnsi="仿宋_GB2312" w:eastAsia="仿宋_GB2312" w:cs="仿宋_GB2312"/>
          <w:b w:val="0"/>
          <w:bCs w:val="0"/>
          <w:color w:val="auto"/>
          <w:w w:val="100"/>
          <w:sz w:val="32"/>
          <w:szCs w:val="32"/>
          <w:highlight w:val="none"/>
          <w:shd w:val="clear" w:color="080000" w:fill="auto"/>
          <w:lang w:val="en-US" w:eastAsia="zh-CN"/>
        </w:rPr>
        <w:t>深入</w:t>
      </w:r>
      <w:r>
        <w:rPr>
          <w:rFonts w:hint="eastAsia" w:ascii="仿宋_GB2312" w:hAnsi="仿宋_GB2312" w:eastAsia="仿宋_GB2312" w:cs="仿宋_GB2312"/>
          <w:b w:val="0"/>
          <w:bCs w:val="0"/>
          <w:color w:val="auto"/>
          <w:w w:val="100"/>
          <w:sz w:val="32"/>
          <w:szCs w:val="32"/>
          <w:highlight w:val="none"/>
          <w:shd w:val="clear" w:color="080000" w:fill="auto"/>
          <w:lang w:eastAsia="zh-CN"/>
        </w:rPr>
        <w:t>落实全国安全防范工作视频会议、全区</w:t>
      </w:r>
      <w:r>
        <w:rPr>
          <w:rFonts w:hint="eastAsia" w:ascii="仿宋_GB2312" w:hAnsi="仿宋_GB2312" w:eastAsia="仿宋_GB2312" w:cs="仿宋_GB2312"/>
          <w:b w:val="0"/>
          <w:bCs w:val="0"/>
          <w:color w:val="auto"/>
          <w:w w:val="100"/>
          <w:sz w:val="32"/>
          <w:szCs w:val="32"/>
          <w:highlight w:val="none"/>
          <w:shd w:val="clear" w:color="080000" w:fill="auto"/>
          <w:lang w:val="en-US" w:eastAsia="zh-CN"/>
        </w:rPr>
        <w:t>重大事故隐患专项排查整治行动动员部署会议</w:t>
      </w:r>
      <w:r>
        <w:rPr>
          <w:rFonts w:hint="eastAsia" w:ascii="仿宋_GB2312" w:hAnsi="仿宋_GB2312" w:eastAsia="仿宋_GB2312" w:cs="仿宋_GB2312"/>
          <w:b w:val="0"/>
          <w:bCs w:val="0"/>
          <w:color w:val="auto"/>
          <w:w w:val="100"/>
          <w:sz w:val="32"/>
          <w:szCs w:val="32"/>
          <w:highlight w:val="none"/>
          <w:shd w:val="clear" w:color="080000" w:fill="auto"/>
          <w:lang w:eastAsia="zh-CN"/>
        </w:rPr>
        <w:t>精神，</w:t>
      </w:r>
      <w:r>
        <w:rPr>
          <w:rFonts w:hint="eastAsia" w:ascii="仿宋_GB2312" w:hAnsi="仿宋_GB2312" w:eastAsia="仿宋_GB2312" w:cs="仿宋_GB2312"/>
          <w:b w:val="0"/>
          <w:bCs w:val="0"/>
          <w:color w:val="auto"/>
          <w:w w:val="100"/>
          <w:sz w:val="32"/>
          <w:szCs w:val="32"/>
          <w:highlight w:val="none"/>
          <w:shd w:val="clear" w:color="080000" w:fill="auto"/>
          <w:lang w:val="en-US" w:eastAsia="zh-CN"/>
        </w:rPr>
        <w:t>根据</w:t>
      </w:r>
      <w:r>
        <w:rPr>
          <w:rFonts w:hint="eastAsia" w:ascii="仿宋_GB2312" w:eastAsia="仿宋_GB2312"/>
          <w:color w:val="auto"/>
          <w:sz w:val="32"/>
          <w:szCs w:val="32"/>
          <w:highlight w:val="none"/>
          <w:shd w:val="clear" w:color="050000" w:fill="auto"/>
          <w:lang w:eastAsia="zh-CN"/>
        </w:rPr>
        <w:t>《</w:t>
      </w:r>
      <w:r>
        <w:rPr>
          <w:rFonts w:hint="eastAsia" w:ascii="仿宋_GB2312" w:eastAsia="仿宋_GB2312"/>
          <w:color w:val="auto"/>
          <w:sz w:val="32"/>
          <w:szCs w:val="32"/>
          <w:highlight w:val="none"/>
          <w:shd w:val="clear" w:color="050000" w:fill="auto"/>
          <w:lang w:val="en-US" w:eastAsia="zh-CN"/>
        </w:rPr>
        <w:t>鄂尔多斯市</w:t>
      </w:r>
      <w:r>
        <w:rPr>
          <w:rFonts w:hint="eastAsia" w:ascii="仿宋_GB2312" w:eastAsia="仿宋_GB2312"/>
          <w:color w:val="auto"/>
          <w:sz w:val="32"/>
          <w:szCs w:val="32"/>
          <w:highlight w:val="none"/>
          <w:shd w:val="clear" w:color="050000" w:fill="auto"/>
          <w:lang w:eastAsia="zh-CN"/>
        </w:rPr>
        <w:t>安全生产委员会关于印发</w:t>
      </w:r>
      <w:r>
        <w:rPr>
          <w:rFonts w:hint="eastAsia" w:ascii="仿宋_GB2312" w:eastAsia="仿宋_GB2312"/>
          <w:color w:val="auto"/>
          <w:sz w:val="32"/>
          <w:szCs w:val="32"/>
          <w:highlight w:val="none"/>
          <w:shd w:val="clear" w:color="050000" w:fill="auto"/>
          <w:lang w:val="en-US" w:eastAsia="zh-CN"/>
        </w:rPr>
        <w:t>&lt;</w:t>
      </w:r>
      <w:r>
        <w:rPr>
          <w:rFonts w:hint="eastAsia" w:ascii="仿宋_GB2312" w:eastAsia="仿宋_GB2312"/>
          <w:color w:val="auto"/>
          <w:sz w:val="32"/>
          <w:szCs w:val="32"/>
          <w:highlight w:val="none"/>
          <w:shd w:val="clear" w:color="050000" w:fill="auto"/>
          <w:lang w:eastAsia="zh-CN"/>
        </w:rPr>
        <w:t>全</w:t>
      </w:r>
      <w:r>
        <w:rPr>
          <w:rFonts w:hint="eastAsia" w:ascii="仿宋_GB2312" w:eastAsia="仿宋_GB2312"/>
          <w:color w:val="auto"/>
          <w:sz w:val="32"/>
          <w:szCs w:val="32"/>
          <w:highlight w:val="none"/>
          <w:shd w:val="clear" w:color="050000" w:fill="auto"/>
          <w:lang w:val="en-US" w:eastAsia="zh-CN"/>
        </w:rPr>
        <w:t>市</w:t>
      </w:r>
      <w:r>
        <w:rPr>
          <w:rFonts w:hint="eastAsia" w:ascii="仿宋_GB2312" w:eastAsia="仿宋_GB2312"/>
          <w:color w:val="auto"/>
          <w:sz w:val="32"/>
          <w:szCs w:val="32"/>
          <w:highlight w:val="none"/>
          <w:shd w:val="clear" w:color="050000" w:fill="auto"/>
          <w:lang w:eastAsia="zh-CN"/>
        </w:rPr>
        <w:t>重大事故隐患专项排查整治2023行动实施方案</w:t>
      </w:r>
      <w:r>
        <w:rPr>
          <w:rFonts w:hint="eastAsia" w:ascii="仿宋_GB2312" w:eastAsia="仿宋_GB2312"/>
          <w:color w:val="auto"/>
          <w:sz w:val="32"/>
          <w:szCs w:val="32"/>
          <w:highlight w:val="none"/>
          <w:shd w:val="clear" w:color="050000" w:fill="auto"/>
          <w:lang w:val="en-US" w:eastAsia="zh-CN"/>
        </w:rPr>
        <w:t>&gt;</w:t>
      </w:r>
      <w:r>
        <w:rPr>
          <w:rFonts w:hint="eastAsia" w:ascii="仿宋_GB2312" w:eastAsia="仿宋_GB2312"/>
          <w:color w:val="auto"/>
          <w:sz w:val="32"/>
          <w:szCs w:val="32"/>
          <w:highlight w:val="none"/>
          <w:shd w:val="clear" w:color="050000" w:fill="auto"/>
          <w:lang w:eastAsia="zh-CN"/>
        </w:rPr>
        <w:t>的通知》（鄂安</w:t>
      </w:r>
      <w:r>
        <w:rPr>
          <w:rFonts w:hint="eastAsia" w:ascii="仿宋_GB2312" w:eastAsia="仿宋_GB2312"/>
          <w:color w:val="auto"/>
          <w:sz w:val="32"/>
          <w:szCs w:val="32"/>
          <w:highlight w:val="none"/>
          <w:shd w:val="clear" w:color="050000" w:fill="auto"/>
          <w:lang w:val="en-US" w:eastAsia="zh-CN"/>
        </w:rPr>
        <w:t>发</w:t>
      </w:r>
      <w:r>
        <w:rPr>
          <w:rFonts w:hint="eastAsia" w:ascii="仿宋_GB2312" w:eastAsia="仿宋_GB2312"/>
          <w:color w:val="auto"/>
          <w:sz w:val="32"/>
          <w:szCs w:val="32"/>
          <w:highlight w:val="none"/>
          <w:shd w:val="clear" w:color="050000" w:fill="auto"/>
          <w:lang w:eastAsia="zh-CN"/>
        </w:rPr>
        <w:t>〔2023〕</w:t>
      </w:r>
      <w:r>
        <w:rPr>
          <w:rFonts w:hint="eastAsia" w:ascii="仿宋_GB2312" w:eastAsia="仿宋_GB2312"/>
          <w:color w:val="auto"/>
          <w:sz w:val="32"/>
          <w:szCs w:val="32"/>
          <w:highlight w:val="none"/>
          <w:shd w:val="clear" w:color="050000" w:fill="auto"/>
          <w:lang w:val="en-US" w:eastAsia="zh-CN"/>
        </w:rPr>
        <w:t>10</w:t>
      </w:r>
      <w:r>
        <w:rPr>
          <w:rFonts w:hint="eastAsia" w:ascii="仿宋_GB2312" w:eastAsia="仿宋_GB2312"/>
          <w:color w:val="auto"/>
          <w:sz w:val="32"/>
          <w:szCs w:val="32"/>
          <w:highlight w:val="none"/>
          <w:shd w:val="clear" w:color="050000" w:fill="auto"/>
          <w:lang w:eastAsia="zh-CN"/>
        </w:rPr>
        <w:t>号）</w:t>
      </w:r>
      <w:r>
        <w:rPr>
          <w:rFonts w:hint="eastAsia" w:ascii="仿宋_GB2312" w:eastAsia="仿宋_GB2312"/>
          <w:color w:val="auto"/>
          <w:sz w:val="32"/>
          <w:szCs w:val="32"/>
          <w:highlight w:val="none"/>
          <w:shd w:val="clear" w:color="050000" w:fill="auto"/>
          <w:lang w:val="en-US" w:eastAsia="zh-CN"/>
        </w:rPr>
        <w:t>和乌审旗安全生产委员会关于印发</w:t>
      </w:r>
      <w:r>
        <w:rPr>
          <w:rFonts w:hint="default" w:ascii="Times New Roman" w:hAnsi="Times New Roman" w:eastAsia="仿宋_GB2312"/>
          <w:color w:val="000000"/>
          <w:sz w:val="32"/>
          <w:szCs w:val="32"/>
          <w:highlight w:val="none"/>
          <w:lang w:val="en-US" w:eastAsia="zh-CN"/>
        </w:rPr>
        <w:t>《全</w:t>
      </w:r>
      <w:r>
        <w:rPr>
          <w:rFonts w:hint="eastAsia" w:eastAsia="仿宋_GB2312"/>
          <w:color w:val="000000"/>
          <w:sz w:val="32"/>
          <w:szCs w:val="32"/>
          <w:highlight w:val="none"/>
          <w:lang w:val="en-US" w:eastAsia="zh-CN"/>
        </w:rPr>
        <w:t>旗</w:t>
      </w:r>
      <w:r>
        <w:rPr>
          <w:rFonts w:hint="default" w:ascii="Times New Roman" w:hAnsi="Times New Roman" w:eastAsia="仿宋_GB2312"/>
          <w:color w:val="000000"/>
          <w:sz w:val="32"/>
          <w:szCs w:val="32"/>
          <w:highlight w:val="none"/>
          <w:lang w:val="en-US" w:eastAsia="zh-CN"/>
        </w:rPr>
        <w:t>重大事故隐患专项排查整治2023行动实施方案》</w:t>
      </w:r>
      <w:r>
        <w:rPr>
          <w:rFonts w:hint="eastAsia" w:ascii="Times New Roman" w:hAnsi="Times New Roman" w:eastAsia="仿宋_GB2312"/>
          <w:color w:val="000000"/>
          <w:sz w:val="32"/>
          <w:szCs w:val="32"/>
          <w:highlight w:val="none"/>
          <w:lang w:val="en-US" w:eastAsia="zh-CN"/>
        </w:rPr>
        <w:t>的文件精神</w:t>
      </w:r>
      <w:r>
        <w:rPr>
          <w:rFonts w:hint="eastAsia" w:ascii="仿宋_GB2312" w:eastAsia="仿宋_GB2312"/>
          <w:color w:val="auto"/>
          <w:sz w:val="32"/>
          <w:szCs w:val="32"/>
          <w:highlight w:val="none"/>
          <w:shd w:val="clear" w:color="050000" w:fill="auto"/>
          <w:lang w:val="en-US" w:eastAsia="zh-CN"/>
        </w:rPr>
        <w:t>要求，</w:t>
      </w:r>
      <w:r>
        <w:rPr>
          <w:rFonts w:hint="eastAsia" w:ascii="仿宋_GB2312" w:hAnsi="仿宋_GB2312" w:eastAsia="仿宋_GB2312" w:cs="仿宋_GB2312"/>
          <w:b w:val="0"/>
          <w:bCs w:val="0"/>
          <w:color w:val="auto"/>
          <w:w w:val="100"/>
          <w:sz w:val="32"/>
          <w:szCs w:val="32"/>
          <w:highlight w:val="none"/>
          <w:shd w:val="clear" w:color="080000" w:fill="auto"/>
          <w:lang w:eastAsia="zh-CN"/>
        </w:rPr>
        <w:t>推动重大安全风险防控措施落实，</w:t>
      </w:r>
      <w:r>
        <w:rPr>
          <w:rFonts w:hint="eastAsia" w:ascii="仿宋_GB2312" w:hAnsi="仿宋_GB2312" w:eastAsia="仿宋_GB2312" w:cs="仿宋_GB2312"/>
          <w:b w:val="0"/>
          <w:bCs w:val="0"/>
          <w:color w:val="auto"/>
          <w:w w:val="100"/>
          <w:sz w:val="32"/>
          <w:szCs w:val="32"/>
          <w:highlight w:val="none"/>
          <w:shd w:val="clear" w:color="080000" w:fill="auto"/>
          <w:lang w:val="en-US" w:eastAsia="zh-CN"/>
        </w:rPr>
        <w:t>按照镇党委、政府统一部署，</w:t>
      </w:r>
      <w:r>
        <w:rPr>
          <w:rFonts w:hint="eastAsia" w:ascii="仿宋_GB2312" w:hAnsi="仿宋_GB2312" w:eastAsia="仿宋_GB2312" w:cs="仿宋_GB2312"/>
          <w:b w:val="0"/>
          <w:bCs w:val="0"/>
          <w:w w:val="100"/>
          <w:sz w:val="32"/>
          <w:szCs w:val="32"/>
          <w:highlight w:val="none"/>
          <w:lang w:eastAsia="zh-CN"/>
        </w:rPr>
        <w:t>从即日起在全</w:t>
      </w:r>
      <w:r>
        <w:rPr>
          <w:rFonts w:hint="eastAsia" w:ascii="仿宋_GB2312" w:hAnsi="仿宋_GB2312" w:eastAsia="仿宋_GB2312" w:cs="仿宋_GB2312"/>
          <w:b w:val="0"/>
          <w:bCs w:val="0"/>
          <w:w w:val="100"/>
          <w:sz w:val="32"/>
          <w:szCs w:val="32"/>
          <w:highlight w:val="none"/>
          <w:lang w:val="en-US" w:eastAsia="zh-CN"/>
        </w:rPr>
        <w:t>镇</w:t>
      </w:r>
      <w:r>
        <w:rPr>
          <w:rFonts w:hint="eastAsia" w:ascii="仿宋_GB2312" w:hAnsi="仿宋_GB2312" w:eastAsia="仿宋_GB2312" w:cs="仿宋_GB2312"/>
          <w:b w:val="0"/>
          <w:bCs w:val="0"/>
          <w:w w:val="100"/>
          <w:sz w:val="32"/>
          <w:szCs w:val="32"/>
          <w:highlight w:val="none"/>
          <w:lang w:eastAsia="zh-CN"/>
        </w:rPr>
        <w:t>开展</w:t>
      </w:r>
      <w:r>
        <w:rPr>
          <w:rFonts w:hint="eastAsia" w:ascii="仿宋_GB2312" w:hAnsi="仿宋_GB2312" w:eastAsia="仿宋_GB2312" w:cs="仿宋_GB2312"/>
          <w:b w:val="0"/>
          <w:bCs w:val="0"/>
          <w:w w:val="100"/>
          <w:sz w:val="32"/>
          <w:szCs w:val="32"/>
          <w:highlight w:val="none"/>
        </w:rPr>
        <w:t>重大</w:t>
      </w:r>
      <w:r>
        <w:rPr>
          <w:rFonts w:hint="eastAsia" w:ascii="仿宋_GB2312" w:hAnsi="仿宋_GB2312" w:eastAsia="仿宋_GB2312" w:cs="仿宋_GB2312"/>
          <w:b w:val="0"/>
          <w:bCs w:val="0"/>
          <w:w w:val="100"/>
          <w:sz w:val="32"/>
          <w:szCs w:val="32"/>
          <w:highlight w:val="none"/>
          <w:lang w:val="en-US" w:eastAsia="zh-CN"/>
        </w:rPr>
        <w:t>事故</w:t>
      </w:r>
      <w:r>
        <w:rPr>
          <w:rFonts w:hint="eastAsia" w:ascii="仿宋_GB2312" w:hAnsi="仿宋_GB2312" w:eastAsia="仿宋_GB2312" w:cs="仿宋_GB2312"/>
          <w:b w:val="0"/>
          <w:bCs w:val="0"/>
          <w:w w:val="100"/>
          <w:sz w:val="32"/>
          <w:szCs w:val="32"/>
          <w:highlight w:val="none"/>
        </w:rPr>
        <w:t>隐患专项</w:t>
      </w:r>
      <w:r>
        <w:rPr>
          <w:rFonts w:hint="eastAsia" w:ascii="仿宋_GB2312" w:hAnsi="仿宋_GB2312" w:eastAsia="仿宋_GB2312" w:cs="仿宋_GB2312"/>
          <w:b w:val="0"/>
          <w:bCs w:val="0"/>
          <w:w w:val="100"/>
          <w:sz w:val="32"/>
          <w:szCs w:val="32"/>
          <w:highlight w:val="none"/>
          <w:lang w:eastAsia="zh-CN"/>
        </w:rPr>
        <w:t>排查</w:t>
      </w:r>
      <w:r>
        <w:rPr>
          <w:rFonts w:hint="eastAsia" w:ascii="仿宋_GB2312" w:hAnsi="仿宋_GB2312" w:eastAsia="仿宋_GB2312" w:cs="仿宋_GB2312"/>
          <w:b w:val="0"/>
          <w:bCs w:val="0"/>
          <w:w w:val="100"/>
          <w:sz w:val="32"/>
          <w:szCs w:val="32"/>
          <w:highlight w:val="none"/>
        </w:rPr>
        <w:t>整治2023行动</w:t>
      </w:r>
      <w:r>
        <w:rPr>
          <w:rFonts w:hint="eastAsia" w:ascii="仿宋_GB2312" w:hAnsi="仿宋_GB2312" w:eastAsia="仿宋_GB2312" w:cs="仿宋_GB2312"/>
          <w:b w:val="0"/>
          <w:bCs w:val="0"/>
          <w:w w:val="100"/>
          <w:sz w:val="32"/>
          <w:szCs w:val="32"/>
          <w:highlight w:val="none"/>
          <w:lang w:eastAsia="zh-CN"/>
        </w:rPr>
        <w:t>（</w:t>
      </w:r>
      <w:r>
        <w:rPr>
          <w:rFonts w:hint="eastAsia" w:ascii="仿宋_GB2312" w:hAnsi="仿宋_GB2312" w:eastAsia="仿宋_GB2312" w:cs="仿宋_GB2312"/>
          <w:b w:val="0"/>
          <w:bCs w:val="0"/>
          <w:w w:val="100"/>
          <w:sz w:val="32"/>
          <w:szCs w:val="32"/>
          <w:highlight w:val="none"/>
          <w:lang w:val="en-US" w:eastAsia="zh-CN"/>
        </w:rPr>
        <w:t>以下简称专项行动</w:t>
      </w:r>
      <w:r>
        <w:rPr>
          <w:rFonts w:hint="eastAsia" w:ascii="仿宋_GB2312" w:hAnsi="仿宋_GB2312" w:eastAsia="仿宋_GB2312" w:cs="仿宋_GB2312"/>
          <w:b w:val="0"/>
          <w:bCs w:val="0"/>
          <w:w w:val="100"/>
          <w:sz w:val="32"/>
          <w:szCs w:val="32"/>
          <w:highlight w:val="none"/>
          <w:lang w:eastAsia="zh-CN"/>
        </w:rPr>
        <w:t>），实施</w:t>
      </w:r>
      <w:r>
        <w:rPr>
          <w:rFonts w:hint="eastAsia" w:ascii="仿宋_GB2312" w:hAnsi="仿宋_GB2312" w:eastAsia="仿宋_GB2312" w:cs="仿宋_GB2312"/>
          <w:b w:val="0"/>
          <w:bCs w:val="0"/>
          <w:w w:val="100"/>
          <w:sz w:val="32"/>
          <w:szCs w:val="32"/>
          <w:highlight w:val="none"/>
        </w:rPr>
        <w:t>方案如下</w:t>
      </w:r>
      <w:r>
        <w:rPr>
          <w:rFonts w:hint="eastAsia" w:ascii="仿宋_GB2312" w:hAnsi="仿宋_GB2312" w:eastAsia="仿宋_GB2312" w:cs="仿宋_GB2312"/>
          <w:b w:val="0"/>
          <w:bCs w:val="0"/>
          <w:w w:val="100"/>
          <w:sz w:val="32"/>
          <w:szCs w:val="32"/>
          <w:highlight w:val="none"/>
          <w:lang w:eastAsia="zh-CN"/>
        </w:rPr>
        <w:t>：</w:t>
      </w:r>
    </w:p>
    <w:p>
      <w:pPr>
        <w:shd w:val="clear" w:color="030000" w:fill="auto"/>
        <w:wordWrap/>
        <w:adjustRightInd/>
        <w:snapToGrid/>
        <w:spacing w:line="560" w:lineRule="exact"/>
        <w:ind w:firstLine="640" w:firstLineChars="200"/>
        <w:textAlignment w:val="auto"/>
        <w:outlineLvl w:val="0"/>
        <w:rPr>
          <w:rFonts w:hint="eastAsia" w:ascii="宋体" w:hAnsi="宋体" w:eastAsia="黑体" w:cs="黑体"/>
          <w:b w:val="0"/>
          <w:bCs w:val="0"/>
          <w:w w:val="100"/>
          <w:sz w:val="32"/>
          <w:szCs w:val="32"/>
          <w:highlight w:val="none"/>
          <w:lang w:eastAsia="zh-CN"/>
        </w:rPr>
      </w:pPr>
      <w:r>
        <w:rPr>
          <w:rFonts w:hint="eastAsia" w:ascii="宋体" w:hAnsi="宋体" w:eastAsia="黑体" w:cs="黑体"/>
          <w:b w:val="0"/>
          <w:bCs w:val="0"/>
          <w:w w:val="100"/>
          <w:sz w:val="32"/>
          <w:szCs w:val="32"/>
          <w:highlight w:val="none"/>
          <w:lang w:eastAsia="zh-CN"/>
        </w:rPr>
        <w:t>一、总体要求</w:t>
      </w:r>
    </w:p>
    <w:p>
      <w:pPr>
        <w:shd w:val="clear" w:color="030000" w:fill="auto"/>
        <w:wordWrap/>
        <w:adjustRightInd/>
        <w:snapToGrid/>
        <w:spacing w:line="560" w:lineRule="exact"/>
        <w:ind w:firstLine="640" w:firstLineChars="200"/>
        <w:textAlignment w:val="auto"/>
        <w:rPr>
          <w:rFonts w:hint="eastAsia" w:ascii="宋体" w:hAnsi="宋体" w:eastAsia="仿宋_GB2312" w:cs="仿宋_GB2312"/>
          <w:b w:val="0"/>
          <w:bCs w:val="0"/>
          <w:w w:val="100"/>
          <w:sz w:val="32"/>
          <w:szCs w:val="32"/>
          <w:highlight w:val="none"/>
          <w:u w:val="none"/>
          <w:lang w:eastAsia="zh-CN"/>
        </w:rPr>
      </w:pPr>
      <w:r>
        <w:rPr>
          <w:rFonts w:hint="eastAsia" w:ascii="宋体" w:hAnsi="宋体" w:eastAsia="楷体_GB2312" w:cs="楷体_GB2312"/>
          <w:b w:val="0"/>
          <w:bCs w:val="0"/>
          <w:i w:val="0"/>
          <w:iCs w:val="0"/>
          <w:w w:val="100"/>
          <w:sz w:val="32"/>
          <w:szCs w:val="32"/>
          <w:highlight w:val="none"/>
          <w:u w:val="none"/>
          <w:lang w:eastAsia="zh-CN"/>
        </w:rPr>
        <w:t>（一）工作思路。</w:t>
      </w:r>
      <w:r>
        <w:rPr>
          <w:rFonts w:hint="eastAsia" w:ascii="宋体" w:hAnsi="宋体" w:eastAsia="仿宋_GB2312" w:cs="仿宋_GB2312"/>
          <w:b w:val="0"/>
          <w:bCs w:val="0"/>
          <w:w w:val="100"/>
          <w:sz w:val="32"/>
          <w:szCs w:val="32"/>
          <w:highlight w:val="none"/>
          <w:u w:val="none"/>
          <w:lang w:eastAsia="zh-CN"/>
        </w:rPr>
        <w:t>以习近平新时代中国特色社会主义思想为指导，全面贯彻党的二十大精神，结合</w:t>
      </w:r>
      <w:r>
        <w:rPr>
          <w:rFonts w:hint="eastAsia" w:ascii="宋体" w:hAnsi="宋体" w:eastAsia="仿宋_GB2312" w:cs="仿宋_GB2312"/>
          <w:b w:val="0"/>
          <w:bCs w:val="0"/>
          <w:w w:val="100"/>
          <w:sz w:val="32"/>
          <w:szCs w:val="32"/>
          <w:highlight w:val="none"/>
          <w:u w:val="none"/>
          <w:shd w:val="clear" w:color="080000" w:fill="auto"/>
          <w:lang w:val="en-US" w:eastAsia="zh-CN"/>
        </w:rPr>
        <w:t>全旗</w:t>
      </w:r>
      <w:r>
        <w:rPr>
          <w:rFonts w:hint="eastAsia" w:ascii="宋体" w:hAnsi="宋体" w:eastAsia="仿宋_GB2312" w:cs="仿宋_GB2312"/>
          <w:b w:val="0"/>
          <w:bCs w:val="0"/>
          <w:w w:val="100"/>
          <w:sz w:val="32"/>
          <w:szCs w:val="32"/>
          <w:highlight w:val="none"/>
          <w:u w:val="none"/>
          <w:lang w:eastAsia="zh-CN"/>
        </w:rPr>
        <w:t>安全隐患大排查大整治工作要求，坚持人民至上、生命至上，坚持安全第一、预防为主，全面落实企业主体责任、部门监管责任和</w:t>
      </w:r>
      <w:r>
        <w:rPr>
          <w:rFonts w:hint="eastAsia" w:ascii="宋体" w:hAnsi="宋体" w:eastAsia="仿宋_GB2312" w:cs="仿宋_GB2312"/>
          <w:b w:val="0"/>
          <w:bCs w:val="0"/>
          <w:w w:val="100"/>
          <w:sz w:val="32"/>
          <w:szCs w:val="32"/>
          <w:highlight w:val="none"/>
          <w:u w:val="none"/>
          <w:lang w:val="en-US" w:eastAsia="zh-CN"/>
        </w:rPr>
        <w:t>镇</w:t>
      </w:r>
      <w:r>
        <w:rPr>
          <w:rFonts w:hint="eastAsia" w:ascii="宋体" w:hAnsi="宋体" w:eastAsia="仿宋_GB2312" w:cs="仿宋_GB2312"/>
          <w:b w:val="0"/>
          <w:bCs w:val="0"/>
          <w:w w:val="100"/>
          <w:sz w:val="32"/>
          <w:szCs w:val="32"/>
          <w:highlight w:val="none"/>
          <w:u w:val="none"/>
          <w:lang w:eastAsia="zh-CN"/>
        </w:rPr>
        <w:t>党政领导责任（</w:t>
      </w:r>
      <w:r>
        <w:rPr>
          <w:rFonts w:hint="eastAsia" w:ascii="宋体" w:hAnsi="宋体" w:eastAsia="仿宋_GB2312" w:cs="仿宋_GB2312"/>
          <w:b w:val="0"/>
          <w:bCs w:val="0"/>
          <w:w w:val="100"/>
          <w:sz w:val="32"/>
          <w:szCs w:val="32"/>
          <w:highlight w:val="none"/>
          <w:u w:val="none"/>
          <w:lang w:val="en-US" w:eastAsia="zh-CN"/>
        </w:rPr>
        <w:t>含分管领导</w:t>
      </w:r>
      <w:r>
        <w:rPr>
          <w:rFonts w:hint="eastAsia" w:ascii="宋体" w:hAnsi="宋体" w:eastAsia="仿宋_GB2312" w:cs="仿宋_GB2312"/>
          <w:b w:val="0"/>
          <w:bCs w:val="0"/>
          <w:w w:val="100"/>
          <w:sz w:val="32"/>
          <w:szCs w:val="32"/>
          <w:highlight w:val="none"/>
          <w:u w:val="none"/>
          <w:lang w:eastAsia="zh-CN"/>
        </w:rPr>
        <w:t>），突出非煤矿山、危险化学品、</w:t>
      </w:r>
      <w:r>
        <w:rPr>
          <w:rFonts w:hint="eastAsia" w:ascii="宋体" w:hAnsi="宋体" w:eastAsia="仿宋_GB2312" w:cs="仿宋_GB2312"/>
          <w:b w:val="0"/>
          <w:bCs w:val="0"/>
          <w:w w:val="100"/>
          <w:sz w:val="32"/>
          <w:szCs w:val="32"/>
          <w:highlight w:val="none"/>
          <w:u w:val="none"/>
          <w:lang w:val="en-US" w:eastAsia="zh-CN"/>
        </w:rPr>
        <w:t>自建房、</w:t>
      </w:r>
      <w:r>
        <w:rPr>
          <w:rFonts w:hint="eastAsia" w:ascii="宋体" w:hAnsi="宋体" w:eastAsia="仿宋_GB2312" w:cs="仿宋_GB2312"/>
          <w:b w:val="0"/>
          <w:bCs w:val="0"/>
          <w:w w:val="100"/>
          <w:sz w:val="32"/>
          <w:szCs w:val="32"/>
          <w:highlight w:val="none"/>
          <w:u w:val="none"/>
          <w:lang w:eastAsia="zh-CN"/>
        </w:rPr>
        <w:t>交通运输（含道路</w:t>
      </w:r>
      <w:r>
        <w:rPr>
          <w:rFonts w:hint="eastAsia" w:ascii="宋体" w:hAnsi="宋体" w:eastAsia="仿宋_GB2312" w:cs="仿宋_GB2312"/>
          <w:b w:val="0"/>
          <w:bCs w:val="0"/>
          <w:w w:val="100"/>
          <w:sz w:val="32"/>
          <w:szCs w:val="32"/>
          <w:highlight w:val="none"/>
          <w:u w:val="none"/>
          <w:lang w:val="en-US" w:eastAsia="zh-CN"/>
        </w:rPr>
        <w:t>与</w:t>
      </w:r>
      <w:r>
        <w:rPr>
          <w:rFonts w:hint="eastAsia" w:ascii="宋体" w:hAnsi="宋体" w:eastAsia="仿宋_GB2312" w:cs="仿宋_GB2312"/>
          <w:b w:val="0"/>
          <w:bCs w:val="0"/>
          <w:w w:val="100"/>
          <w:sz w:val="32"/>
          <w:szCs w:val="32"/>
          <w:highlight w:val="none"/>
          <w:u w:val="none"/>
          <w:lang w:eastAsia="zh-CN"/>
        </w:rPr>
        <w:t>铁路交通运输）、建筑施工、消防、、</w:t>
      </w:r>
      <w:r>
        <w:rPr>
          <w:rFonts w:hint="eastAsia" w:ascii="宋体" w:hAnsi="宋体" w:eastAsia="仿宋_GB2312" w:cs="仿宋_GB2312"/>
          <w:b w:val="0"/>
          <w:bCs w:val="0"/>
          <w:w w:val="100"/>
          <w:sz w:val="32"/>
          <w:szCs w:val="32"/>
          <w:highlight w:val="none"/>
          <w:u w:val="none"/>
          <w:lang w:val="en-US" w:eastAsia="zh-CN"/>
        </w:rPr>
        <w:t>农机、</w:t>
      </w:r>
      <w:r>
        <w:rPr>
          <w:rFonts w:hint="eastAsia" w:ascii="宋体" w:hAnsi="宋体" w:eastAsia="仿宋_GB2312" w:cs="仿宋_GB2312"/>
          <w:b w:val="0"/>
          <w:bCs w:val="0"/>
          <w:w w:val="100"/>
          <w:sz w:val="32"/>
          <w:szCs w:val="32"/>
          <w:highlight w:val="none"/>
          <w:u w:val="none"/>
          <w:lang w:eastAsia="zh-CN"/>
        </w:rPr>
        <w:t>燃气</w:t>
      </w:r>
      <w:r>
        <w:rPr>
          <w:rFonts w:hint="eastAsia" w:ascii="仿宋_GB2312" w:hAnsi="宋体" w:eastAsia="仿宋_GB2312" w:cs="宋体"/>
          <w:color w:val="000000"/>
          <w:kern w:val="0"/>
          <w:sz w:val="32"/>
          <w:szCs w:val="32"/>
          <w:highlight w:val="none"/>
        </w:rPr>
        <w:t>、</w:t>
      </w:r>
      <w:r>
        <w:rPr>
          <w:rFonts w:hint="eastAsia" w:ascii="宋体" w:hAnsi="宋体" w:eastAsia="仿宋_GB2312" w:cs="仿宋_GB2312"/>
          <w:b w:val="0"/>
          <w:bCs w:val="0"/>
          <w:w w:val="100"/>
          <w:sz w:val="32"/>
          <w:szCs w:val="32"/>
          <w:highlight w:val="none"/>
          <w:u w:val="none"/>
          <w:lang w:eastAsia="zh-CN"/>
        </w:rPr>
        <w:t>工贸（</w:t>
      </w:r>
      <w:r>
        <w:rPr>
          <w:rFonts w:hint="eastAsia" w:ascii="宋体" w:hAnsi="宋体" w:eastAsia="仿宋_GB2312" w:cs="仿宋_GB2312"/>
          <w:b w:val="0"/>
          <w:bCs w:val="0"/>
          <w:w w:val="100"/>
          <w:sz w:val="32"/>
          <w:szCs w:val="32"/>
          <w:highlight w:val="none"/>
          <w:u w:val="none"/>
          <w:lang w:val="en-US" w:eastAsia="zh-CN"/>
        </w:rPr>
        <w:t>含废品回收</w:t>
      </w:r>
      <w:r>
        <w:rPr>
          <w:rFonts w:hint="eastAsia" w:ascii="宋体" w:hAnsi="宋体" w:eastAsia="仿宋_GB2312" w:cs="仿宋_GB2312"/>
          <w:b w:val="0"/>
          <w:bCs w:val="0"/>
          <w:w w:val="100"/>
          <w:sz w:val="32"/>
          <w:szCs w:val="32"/>
          <w:highlight w:val="none"/>
          <w:u w:val="none"/>
          <w:lang w:eastAsia="zh-CN"/>
        </w:rPr>
        <w:t>）等</w:t>
      </w:r>
      <w:r>
        <w:rPr>
          <w:rFonts w:hint="eastAsia" w:ascii="宋体" w:hAnsi="宋体" w:eastAsia="仿宋_GB2312" w:cs="仿宋_GB2312"/>
          <w:b w:val="0"/>
          <w:bCs w:val="0"/>
          <w:w w:val="100"/>
          <w:sz w:val="32"/>
          <w:szCs w:val="32"/>
          <w:highlight w:val="none"/>
          <w:u w:val="none"/>
          <w:lang w:val="en-US" w:eastAsia="zh-CN"/>
        </w:rPr>
        <w:t>重点</w:t>
      </w:r>
      <w:r>
        <w:rPr>
          <w:rFonts w:hint="eastAsia" w:ascii="宋体" w:hAnsi="宋体" w:eastAsia="仿宋_GB2312" w:cs="仿宋_GB2312"/>
          <w:b w:val="0"/>
          <w:bCs w:val="0"/>
          <w:w w:val="100"/>
          <w:sz w:val="32"/>
          <w:szCs w:val="32"/>
          <w:highlight w:val="none"/>
          <w:u w:val="none"/>
          <w:lang w:eastAsia="zh-CN"/>
        </w:rPr>
        <w:t>行业领域，兼顾新业态新领域，聚焦</w:t>
      </w:r>
      <w:r>
        <w:rPr>
          <w:rFonts w:hint="eastAsia" w:ascii="宋体" w:hAnsi="宋体" w:eastAsia="仿宋_GB2312" w:cs="仿宋_GB2312"/>
          <w:b w:val="0"/>
          <w:bCs w:val="0"/>
          <w:w w:val="100"/>
          <w:sz w:val="32"/>
          <w:szCs w:val="32"/>
          <w:highlight w:val="none"/>
          <w:u w:val="none"/>
          <w:lang w:val="en-US" w:eastAsia="zh-CN"/>
        </w:rPr>
        <w:t>可能导致群死群伤</w:t>
      </w:r>
      <w:r>
        <w:rPr>
          <w:rFonts w:hint="eastAsia" w:ascii="宋体" w:hAnsi="宋体" w:eastAsia="仿宋_GB2312" w:cs="仿宋_GB2312"/>
          <w:b w:val="0"/>
          <w:bCs w:val="0"/>
          <w:w w:val="100"/>
          <w:sz w:val="32"/>
          <w:szCs w:val="32"/>
          <w:highlight w:val="none"/>
          <w:u w:val="none"/>
          <w:lang w:eastAsia="zh-CN"/>
        </w:rPr>
        <w:t>的设施设备故障、非法违规行为、安全管理缺陷等</w:t>
      </w:r>
      <w:r>
        <w:rPr>
          <w:rFonts w:hint="eastAsia" w:ascii="宋体" w:hAnsi="宋体" w:eastAsia="仿宋_GB2312" w:cs="仿宋_GB2312"/>
          <w:b w:val="0"/>
          <w:bCs w:val="0"/>
          <w:w w:val="100"/>
          <w:sz w:val="32"/>
          <w:szCs w:val="32"/>
          <w:highlight w:val="none"/>
          <w:u w:val="none"/>
          <w:lang w:val="en-US" w:eastAsia="zh-CN"/>
        </w:rPr>
        <w:t>重大事故隐患，</w:t>
      </w:r>
      <w:r>
        <w:rPr>
          <w:rFonts w:hint="eastAsia" w:ascii="宋体" w:hAnsi="宋体" w:eastAsia="仿宋_GB2312" w:cs="仿宋_GB2312"/>
          <w:b w:val="0"/>
          <w:bCs w:val="0"/>
          <w:w w:val="100"/>
          <w:sz w:val="32"/>
          <w:szCs w:val="32"/>
          <w:highlight w:val="none"/>
          <w:u w:val="none"/>
          <w:lang w:eastAsia="zh-CN"/>
        </w:rPr>
        <w:t>以强有力精准严格的</w:t>
      </w:r>
      <w:r>
        <w:rPr>
          <w:rFonts w:hint="eastAsia" w:ascii="宋体" w:hAnsi="宋体" w:eastAsia="仿宋_GB2312" w:cs="仿宋_GB2312"/>
          <w:b w:val="0"/>
          <w:bCs w:val="0"/>
          <w:w w:val="100"/>
          <w:sz w:val="32"/>
          <w:szCs w:val="32"/>
          <w:highlight w:val="none"/>
          <w:u w:val="none"/>
          <w:lang w:val="en-US" w:eastAsia="zh-CN"/>
        </w:rPr>
        <w:t>检查</w:t>
      </w:r>
      <w:r>
        <w:rPr>
          <w:rFonts w:hint="eastAsia" w:ascii="宋体" w:hAnsi="宋体" w:eastAsia="仿宋_GB2312" w:cs="仿宋_GB2312"/>
          <w:b w:val="0"/>
          <w:bCs w:val="0"/>
          <w:w w:val="100"/>
          <w:sz w:val="32"/>
          <w:szCs w:val="32"/>
          <w:highlight w:val="none"/>
          <w:u w:val="none"/>
          <w:lang w:eastAsia="zh-CN"/>
        </w:rPr>
        <w:t>行动，督促推动企业落实落细安全生产工作措施，认真排查和整改重大事故隐患，建立健全责任倒查机制，从根本上消除事故隐患。</w:t>
      </w:r>
    </w:p>
    <w:p>
      <w:pPr>
        <w:shd w:val="clear" w:color="030000" w:fill="auto"/>
        <w:wordWrap/>
        <w:adjustRightInd/>
        <w:snapToGrid/>
        <w:spacing w:line="560" w:lineRule="exact"/>
        <w:ind w:firstLine="640" w:firstLineChars="200"/>
        <w:textAlignment w:val="auto"/>
        <w:rPr>
          <w:rFonts w:hint="eastAsia" w:ascii="宋体" w:hAnsi="宋体" w:eastAsia="仿宋_GB2312" w:cs="仿宋_GB2312"/>
          <w:b w:val="0"/>
          <w:bCs w:val="0"/>
          <w:w w:val="100"/>
          <w:sz w:val="32"/>
          <w:szCs w:val="32"/>
          <w:highlight w:val="none"/>
          <w:u w:val="none"/>
          <w:shd w:val="clear" w:color="080000" w:fill="auto"/>
        </w:rPr>
      </w:pPr>
      <w:r>
        <w:rPr>
          <w:rFonts w:hint="eastAsia" w:ascii="宋体" w:hAnsi="宋体" w:eastAsia="楷体_GB2312" w:cs="楷体_GB2312"/>
          <w:b w:val="0"/>
          <w:bCs w:val="0"/>
          <w:w w:val="100"/>
          <w:sz w:val="32"/>
          <w:szCs w:val="32"/>
          <w:highlight w:val="none"/>
          <w:u w:val="none"/>
          <w:lang w:eastAsia="zh-CN"/>
        </w:rPr>
        <w:t>（二）工作目标。</w:t>
      </w:r>
      <w:r>
        <w:rPr>
          <w:rFonts w:hint="eastAsia" w:ascii="宋体" w:hAnsi="宋体" w:eastAsia="仿宋_GB2312" w:cs="仿宋_GB2312"/>
          <w:b w:val="0"/>
          <w:bCs w:val="0"/>
          <w:w w:val="100"/>
          <w:sz w:val="32"/>
          <w:szCs w:val="32"/>
          <w:highlight w:val="none"/>
          <w:u w:val="none"/>
          <w:lang w:val="en-US" w:eastAsia="zh-CN"/>
        </w:rPr>
        <w:t>通过专项行动，全面</w:t>
      </w:r>
      <w:r>
        <w:rPr>
          <w:rFonts w:hint="eastAsia" w:ascii="宋体" w:hAnsi="宋体" w:eastAsia="仿宋_GB2312" w:cs="仿宋_GB2312"/>
          <w:b w:val="0"/>
          <w:bCs w:val="0"/>
          <w:w w:val="100"/>
          <w:sz w:val="32"/>
          <w:szCs w:val="32"/>
          <w:highlight w:val="none"/>
          <w:u w:val="none"/>
          <w:lang w:eastAsia="zh-CN"/>
        </w:rPr>
        <w:t>摸清并动态掌握重大事故隐患底数，</w:t>
      </w:r>
      <w:r>
        <w:rPr>
          <w:rFonts w:hint="eastAsia" w:ascii="宋体" w:hAnsi="宋体" w:eastAsia="仿宋_GB2312" w:cs="仿宋_GB2312"/>
          <w:b w:val="0"/>
          <w:bCs w:val="0"/>
          <w:w w:val="100"/>
          <w:sz w:val="32"/>
          <w:szCs w:val="32"/>
          <w:highlight w:val="none"/>
          <w:u w:val="none"/>
          <w:lang w:val="en-US" w:eastAsia="zh-CN"/>
        </w:rPr>
        <w:t>推动企业主要负责人严格履行安全生产法定职责，推动企业</w:t>
      </w:r>
      <w:r>
        <w:rPr>
          <w:rFonts w:hint="eastAsia" w:ascii="宋体" w:hAnsi="宋体" w:eastAsia="仿宋_GB2312" w:cs="仿宋_GB2312"/>
          <w:b w:val="0"/>
          <w:bCs w:val="0"/>
          <w:w w:val="100"/>
          <w:sz w:val="32"/>
          <w:szCs w:val="32"/>
          <w:highlight w:val="none"/>
          <w:u w:val="none"/>
          <w:lang w:eastAsia="zh-CN"/>
        </w:rPr>
        <w:t>员工落实安全生产岗位责任，</w:t>
      </w:r>
      <w:r>
        <w:rPr>
          <w:rFonts w:hint="eastAsia" w:ascii="宋体" w:hAnsi="宋体" w:eastAsia="仿宋_GB2312" w:cs="仿宋_GB2312"/>
          <w:b w:val="0"/>
          <w:bCs w:val="0"/>
          <w:w w:val="100"/>
          <w:sz w:val="32"/>
          <w:szCs w:val="32"/>
          <w:highlight w:val="none"/>
          <w:u w:val="none"/>
          <w:lang w:val="en-US" w:eastAsia="zh-CN"/>
        </w:rPr>
        <w:t>企业排查整改重大事故隐患的质量明显提高</w:t>
      </w:r>
      <w:r>
        <w:rPr>
          <w:rFonts w:hint="default" w:ascii="宋体" w:hAnsi="宋体" w:eastAsia="仿宋_GB2312" w:cs="仿宋_GB2312"/>
          <w:b w:val="0"/>
          <w:bCs w:val="0"/>
          <w:w w:val="100"/>
          <w:sz w:val="32"/>
          <w:szCs w:val="32"/>
          <w:highlight w:val="none"/>
          <w:u w:val="none"/>
          <w:lang w:eastAsia="zh-CN"/>
        </w:rPr>
        <w:t>；</w:t>
      </w:r>
      <w:r>
        <w:rPr>
          <w:rFonts w:hint="eastAsia" w:ascii="宋体" w:hAnsi="宋体" w:eastAsia="仿宋_GB2312" w:cs="仿宋_GB2312"/>
          <w:b w:val="0"/>
          <w:bCs w:val="0"/>
          <w:w w:val="100"/>
          <w:sz w:val="32"/>
          <w:szCs w:val="32"/>
          <w:highlight w:val="none"/>
          <w:u w:val="none"/>
          <w:lang w:val="en-US" w:eastAsia="zh-CN"/>
        </w:rPr>
        <w:t>镇各有关二级单位对照“三管三必须”</w:t>
      </w:r>
      <w:r>
        <w:rPr>
          <w:rFonts w:hint="default" w:ascii="宋体" w:hAnsi="宋体" w:eastAsia="仿宋_GB2312" w:cs="仿宋_GB2312"/>
          <w:b w:val="0"/>
          <w:bCs w:val="0"/>
          <w:w w:val="100"/>
          <w:sz w:val="32"/>
          <w:szCs w:val="32"/>
          <w:highlight w:val="none"/>
          <w:u w:val="none"/>
          <w:lang w:eastAsia="zh-CN"/>
        </w:rPr>
        <w:t>强化安全监管</w:t>
      </w:r>
      <w:r>
        <w:rPr>
          <w:rFonts w:hint="eastAsia" w:ascii="宋体" w:hAnsi="宋体" w:eastAsia="仿宋_GB2312" w:cs="仿宋_GB2312"/>
          <w:b w:val="0"/>
          <w:bCs w:val="0"/>
          <w:w w:val="100"/>
          <w:sz w:val="32"/>
          <w:szCs w:val="32"/>
          <w:highlight w:val="none"/>
          <w:u w:val="none"/>
          <w:lang w:val="en-US" w:eastAsia="zh-CN"/>
        </w:rPr>
        <w:t>，聚焦重大事故隐患精准</w:t>
      </w:r>
      <w:r>
        <w:rPr>
          <w:rFonts w:hint="default" w:ascii="宋体" w:hAnsi="宋体" w:eastAsia="仿宋_GB2312" w:cs="仿宋_GB2312"/>
          <w:b w:val="0"/>
          <w:bCs w:val="0"/>
          <w:w w:val="100"/>
          <w:sz w:val="32"/>
          <w:szCs w:val="32"/>
          <w:highlight w:val="none"/>
          <w:u w:val="none"/>
          <w:lang w:eastAsia="zh-CN"/>
        </w:rPr>
        <w:t>严格</w:t>
      </w:r>
      <w:r>
        <w:rPr>
          <w:rFonts w:hint="eastAsia" w:ascii="宋体" w:hAnsi="宋体" w:eastAsia="仿宋_GB2312" w:cs="仿宋_GB2312"/>
          <w:b w:val="0"/>
          <w:bCs w:val="0"/>
          <w:w w:val="100"/>
          <w:sz w:val="32"/>
          <w:szCs w:val="32"/>
          <w:highlight w:val="none"/>
          <w:u w:val="none"/>
          <w:lang w:val="en-US" w:eastAsia="zh-CN"/>
        </w:rPr>
        <w:t>执法，发现问题和解决问题的意愿和能力水平显著增强；镇党委政府统筹发展和安全能力进一步增强，领导安全生产工作的水平显著提升；重大事故隐患得到系统治理，重大风险防控取得明显成效，</w:t>
      </w:r>
      <w:r>
        <w:rPr>
          <w:rFonts w:hint="eastAsia" w:ascii="宋体" w:hAnsi="宋体" w:eastAsia="仿宋_GB2312" w:cs="仿宋_GB2312"/>
          <w:b w:val="0"/>
          <w:bCs w:val="0"/>
          <w:w w:val="100"/>
          <w:sz w:val="32"/>
          <w:szCs w:val="32"/>
          <w:highlight w:val="none"/>
          <w:u w:val="none"/>
          <w:shd w:val="clear" w:color="080000" w:fill="auto"/>
          <w:lang w:val="en-US" w:eastAsia="zh-CN"/>
        </w:rPr>
        <w:t>全镇安全生产形势持续稳定向好</w:t>
      </w:r>
      <w:r>
        <w:rPr>
          <w:rFonts w:hint="eastAsia" w:ascii="宋体" w:hAnsi="宋体" w:eastAsia="仿宋_GB2312" w:cs="仿宋_GB2312"/>
          <w:b w:val="0"/>
          <w:bCs w:val="0"/>
          <w:w w:val="100"/>
          <w:sz w:val="32"/>
          <w:szCs w:val="32"/>
          <w:highlight w:val="none"/>
          <w:u w:val="none"/>
          <w:shd w:val="clear" w:color="080000" w:fill="auto"/>
        </w:rPr>
        <w:t>。</w:t>
      </w:r>
    </w:p>
    <w:p>
      <w:pPr>
        <w:shd w:val="clear" w:color="030000" w:fill="auto"/>
        <w:wordWrap/>
        <w:adjustRightInd/>
        <w:snapToGrid/>
        <w:spacing w:line="560" w:lineRule="exact"/>
        <w:ind w:firstLine="640" w:firstLineChars="200"/>
        <w:textAlignment w:val="auto"/>
        <w:outlineLvl w:val="0"/>
        <w:rPr>
          <w:rFonts w:hint="eastAsia" w:ascii="宋体" w:hAnsi="宋体" w:eastAsia="黑体" w:cs="黑体"/>
          <w:b w:val="0"/>
          <w:bCs w:val="0"/>
          <w:sz w:val="32"/>
          <w:szCs w:val="32"/>
          <w:highlight w:val="none"/>
          <w:u w:val="none"/>
          <w:lang w:val="en-US" w:eastAsia="zh-CN"/>
        </w:rPr>
      </w:pPr>
      <w:r>
        <w:rPr>
          <w:rFonts w:hint="eastAsia" w:ascii="宋体" w:hAnsi="宋体" w:eastAsia="黑体" w:cs="黑体"/>
          <w:b w:val="0"/>
          <w:bCs w:val="0"/>
          <w:sz w:val="32"/>
          <w:szCs w:val="32"/>
          <w:highlight w:val="none"/>
          <w:u w:val="none"/>
        </w:rPr>
        <w:t>二、</w:t>
      </w:r>
      <w:r>
        <w:rPr>
          <w:rFonts w:hint="eastAsia" w:ascii="宋体" w:hAnsi="宋体" w:eastAsia="黑体" w:cs="黑体"/>
          <w:b w:val="0"/>
          <w:bCs w:val="0"/>
          <w:sz w:val="32"/>
          <w:szCs w:val="32"/>
          <w:highlight w:val="none"/>
          <w:u w:val="none"/>
          <w:lang w:eastAsia="zh-CN"/>
        </w:rPr>
        <w:t>专项行动</w:t>
      </w:r>
      <w:r>
        <w:rPr>
          <w:rFonts w:hint="eastAsia" w:ascii="宋体" w:hAnsi="宋体" w:eastAsia="黑体" w:cs="黑体"/>
          <w:b w:val="0"/>
          <w:bCs w:val="0"/>
          <w:sz w:val="32"/>
          <w:szCs w:val="32"/>
          <w:highlight w:val="none"/>
          <w:u w:val="none"/>
          <w:lang w:val="en-US" w:eastAsia="zh-CN"/>
        </w:rPr>
        <w:t>主要内容</w:t>
      </w:r>
    </w:p>
    <w:p>
      <w:pPr>
        <w:shd w:val="clear" w:color="030000" w:fill="auto"/>
        <w:wordWrap/>
        <w:adjustRightInd/>
        <w:snapToGrid/>
        <w:spacing w:line="560" w:lineRule="exact"/>
        <w:ind w:firstLine="640" w:firstLineChars="200"/>
        <w:textAlignment w:val="auto"/>
        <w:outlineLvl w:val="0"/>
        <w:rPr>
          <w:rFonts w:hint="eastAsia" w:ascii="宋体" w:hAnsi="宋体" w:eastAsia="仿宋_GB2312"/>
          <w:b w:val="0"/>
          <w:bCs w:val="0"/>
          <w:sz w:val="32"/>
          <w:szCs w:val="32"/>
          <w:highlight w:val="none"/>
          <w:u w:val="none"/>
        </w:rPr>
      </w:pPr>
      <w:r>
        <w:rPr>
          <w:rFonts w:hint="eastAsia" w:ascii="宋体" w:hAnsi="宋体" w:eastAsia="楷体_GB2312" w:cs="楷体_GB2312"/>
          <w:b w:val="0"/>
          <w:bCs w:val="0"/>
          <w:sz w:val="32"/>
          <w:szCs w:val="32"/>
          <w:highlight w:val="none"/>
          <w:u w:val="none"/>
          <w:lang w:eastAsia="zh-CN"/>
        </w:rPr>
        <w:t>（一）</w:t>
      </w:r>
      <w:r>
        <w:rPr>
          <w:rFonts w:hint="eastAsia" w:ascii="宋体" w:hAnsi="宋体" w:eastAsia="楷体_GB2312" w:cs="楷体_GB2312"/>
          <w:b w:val="0"/>
          <w:bCs w:val="0"/>
          <w:sz w:val="32"/>
          <w:szCs w:val="32"/>
          <w:highlight w:val="none"/>
          <w:u w:val="none"/>
          <w:lang w:val="en-US" w:eastAsia="zh-CN"/>
        </w:rPr>
        <w:t>主抓企业</w:t>
      </w:r>
      <w:r>
        <w:rPr>
          <w:rFonts w:hint="eastAsia" w:ascii="宋体" w:hAnsi="宋体" w:eastAsia="楷体_GB2312" w:cs="楷体_GB2312"/>
          <w:b w:val="0"/>
          <w:bCs w:val="0"/>
          <w:sz w:val="32"/>
          <w:szCs w:val="32"/>
          <w:highlight w:val="none"/>
          <w:u w:val="none"/>
        </w:rPr>
        <w:t>主</w:t>
      </w:r>
      <w:r>
        <w:rPr>
          <w:rFonts w:hint="eastAsia" w:ascii="宋体" w:hAnsi="宋体" w:eastAsia="楷体_GB2312" w:cs="楷体_GB2312"/>
          <w:b w:val="0"/>
          <w:bCs w:val="0"/>
          <w:sz w:val="32"/>
          <w:szCs w:val="32"/>
          <w:highlight w:val="none"/>
          <w:u w:val="none"/>
          <w:lang w:eastAsia="zh-CN"/>
        </w:rPr>
        <w:t>要负责人第一责任</w:t>
      </w:r>
      <w:r>
        <w:rPr>
          <w:rFonts w:hint="eastAsia" w:ascii="宋体" w:hAnsi="宋体" w:eastAsia="楷体_GB2312" w:cs="楷体_GB2312"/>
          <w:b w:val="0"/>
          <w:bCs w:val="0"/>
          <w:sz w:val="32"/>
          <w:szCs w:val="32"/>
          <w:highlight w:val="none"/>
          <w:u w:val="none"/>
          <w:lang w:val="en-US" w:eastAsia="zh-CN"/>
        </w:rPr>
        <w:t>落实情况</w:t>
      </w:r>
      <w:r>
        <w:rPr>
          <w:rFonts w:hint="eastAsia" w:ascii="宋体" w:hAnsi="宋体" w:eastAsia="楷体_GB2312" w:cs="楷体_GB2312"/>
          <w:b w:val="0"/>
          <w:bCs w:val="0"/>
          <w:sz w:val="32"/>
          <w:szCs w:val="32"/>
          <w:highlight w:val="none"/>
          <w:u w:val="none"/>
        </w:rPr>
        <w:t>。</w:t>
      </w:r>
    </w:p>
    <w:p>
      <w:pPr>
        <w:pStyle w:val="6"/>
        <w:shd w:val="clear" w:color="040000" w:fill="auto"/>
        <w:wordWrap/>
        <w:adjustRightInd/>
        <w:snapToGrid/>
        <w:spacing w:line="560" w:lineRule="exact"/>
        <w:ind w:left="0" w:leftChars="0" w:firstLine="640" w:firstLineChars="200"/>
        <w:textAlignment w:val="auto"/>
        <w:rPr>
          <w:rFonts w:hint="eastAsia" w:ascii="宋体" w:hAnsi="宋体" w:eastAsia="仿宋_GB2312"/>
          <w:b w:val="0"/>
          <w:bCs w:val="0"/>
          <w:sz w:val="32"/>
          <w:szCs w:val="32"/>
          <w:highlight w:val="none"/>
          <w:u w:val="none"/>
          <w:lang w:val="en-US" w:eastAsia="zh-CN"/>
        </w:rPr>
      </w:pPr>
      <w:r>
        <w:rPr>
          <w:rFonts w:hint="eastAsia" w:ascii="宋体" w:hAnsi="宋体" w:eastAsia="仿宋_GB2312"/>
          <w:b w:val="0"/>
          <w:bCs w:val="0"/>
          <w:sz w:val="32"/>
          <w:szCs w:val="32"/>
          <w:highlight w:val="none"/>
          <w:u w:val="none"/>
          <w:lang w:val="en-US" w:eastAsia="zh-CN"/>
        </w:rPr>
        <w:t>企业是事故隐患排查整治的责任主体，企业主要负责人是法定的安全生产第一责任人，建立健全并落实本单位全员安全生产岗位责任制、组织排查整改进而消除重大事故隐患是主要负责人的法定义务。各嘎查村社区、各相关二级单位要配合旗镇相关部门督促企业主要负责人在全面落实安全生产法定职责基础上，突出抓好以下五项工作：</w:t>
      </w:r>
    </w:p>
    <w:p>
      <w:pPr>
        <w:shd w:val="clear" w:color="030000" w:fill="auto"/>
        <w:wordWrap/>
        <w:adjustRightInd/>
        <w:snapToGrid/>
        <w:spacing w:line="560" w:lineRule="exact"/>
        <w:ind w:firstLine="643" w:firstLineChars="200"/>
        <w:textAlignment w:val="auto"/>
        <w:rPr>
          <w:rFonts w:hint="eastAsia" w:ascii="仿宋_GB2312" w:eastAsia="仿宋_GB2312"/>
          <w:sz w:val="32"/>
          <w:szCs w:val="32"/>
          <w:highlight w:val="none"/>
          <w:u w:val="none"/>
        </w:rPr>
      </w:pPr>
      <w:r>
        <w:rPr>
          <w:rFonts w:hint="eastAsia" w:ascii="仿宋_GB2312" w:hAnsi="仿宋_GB2312" w:eastAsia="仿宋_GB2312" w:cs="仿宋_GB2312"/>
          <w:b/>
          <w:bCs/>
          <w:sz w:val="32"/>
          <w:szCs w:val="32"/>
          <w:highlight w:val="none"/>
          <w:u w:val="none"/>
          <w:lang w:val="en-US" w:eastAsia="zh-CN"/>
        </w:rPr>
        <w:t>1.研究组织本企业重大事故隐患排查整治。</w:t>
      </w:r>
      <w:r>
        <w:rPr>
          <w:rFonts w:hint="eastAsia" w:ascii="仿宋_GB2312" w:hAnsi="仿宋_GB2312" w:eastAsia="仿宋_GB2312" w:cs="仿宋_GB2312"/>
          <w:b w:val="0"/>
          <w:bCs w:val="0"/>
          <w:sz w:val="32"/>
          <w:szCs w:val="32"/>
          <w:highlight w:val="none"/>
          <w:u w:val="none"/>
          <w:lang w:val="en-US" w:eastAsia="zh-CN"/>
        </w:rPr>
        <w:t>企业主要负责人要带头学习研究本行业领域重大事故隐患判定标准或重点检查事项，组织</w:t>
      </w:r>
      <w:r>
        <w:rPr>
          <w:rFonts w:hint="eastAsia" w:ascii="仿宋_GB2312" w:hAnsi="仿宋_GB2312" w:eastAsia="仿宋_GB2312" w:cs="仿宋_GB2312"/>
          <w:sz w:val="32"/>
          <w:szCs w:val="32"/>
          <w:highlight w:val="none"/>
          <w:u w:val="none"/>
          <w:lang w:eastAsia="zh-CN"/>
        </w:rPr>
        <w:t>研究部署开展对标对表自查自改；</w:t>
      </w:r>
      <w:r>
        <w:rPr>
          <w:rFonts w:hint="eastAsia" w:ascii="仿宋_GB2312" w:eastAsia="仿宋_GB2312" w:cs="Times New Roman"/>
          <w:sz w:val="32"/>
          <w:szCs w:val="32"/>
          <w:highlight w:val="none"/>
          <w:u w:val="none"/>
          <w:lang w:eastAsia="zh-CN"/>
        </w:rPr>
        <w:t>组织建立企业重大事故隐患台账清单、实行</w:t>
      </w:r>
      <w:r>
        <w:rPr>
          <w:rFonts w:hint="eastAsia" w:ascii="仿宋_GB2312" w:eastAsia="仿宋_GB2312" w:cs="Times New Roman"/>
          <w:sz w:val="32"/>
          <w:szCs w:val="32"/>
          <w:highlight w:val="none"/>
          <w:u w:val="none"/>
        </w:rPr>
        <w:t>动态</w:t>
      </w:r>
      <w:r>
        <w:rPr>
          <w:rFonts w:hint="eastAsia" w:ascii="仿宋_GB2312" w:eastAsia="仿宋_GB2312" w:cs="Times New Roman"/>
          <w:sz w:val="32"/>
          <w:szCs w:val="32"/>
          <w:highlight w:val="none"/>
          <w:u w:val="none"/>
          <w:lang w:eastAsia="zh-CN"/>
        </w:rPr>
        <w:t>分级</w:t>
      </w:r>
      <w:r>
        <w:rPr>
          <w:rFonts w:hint="eastAsia" w:ascii="仿宋_GB2312" w:hAnsi="仿宋_GB2312" w:eastAsia="仿宋_GB2312" w:cs="仿宋_GB2312"/>
          <w:sz w:val="32"/>
          <w:szCs w:val="32"/>
          <w:highlight w:val="none"/>
          <w:u w:val="none"/>
          <w:lang w:eastAsia="zh-CN"/>
        </w:rPr>
        <w:t>闭环管理。</w:t>
      </w:r>
      <w:r>
        <w:rPr>
          <w:rFonts w:hint="eastAsia" w:ascii="仿宋_GB2312" w:eastAsia="仿宋_GB2312" w:cs="Times New Roman"/>
          <w:sz w:val="32"/>
          <w:szCs w:val="32"/>
          <w:highlight w:val="none"/>
          <w:u w:val="none"/>
        </w:rPr>
        <w:t>制定并实施严格的隐患治理方案，</w:t>
      </w:r>
      <w:r>
        <w:rPr>
          <w:rFonts w:hint="eastAsia" w:ascii="仿宋_GB2312" w:hAnsi="仿宋_GB2312" w:eastAsia="仿宋_GB2312" w:cs="仿宋_GB2312"/>
          <w:sz w:val="32"/>
          <w:szCs w:val="32"/>
          <w:highlight w:val="none"/>
          <w:u w:val="none"/>
          <w:lang w:eastAsia="zh-CN"/>
        </w:rPr>
        <w:t>能立即整改的，要迅速整改；</w:t>
      </w:r>
      <w:r>
        <w:rPr>
          <w:rFonts w:hint="eastAsia" w:ascii="仿宋_GB2312" w:hAnsi="仿宋_GB2312" w:eastAsia="仿宋_GB2312" w:cs="仿宋_GB2312"/>
          <w:b w:val="0"/>
          <w:bCs w:val="0"/>
          <w:sz w:val="32"/>
          <w:szCs w:val="32"/>
          <w:highlight w:val="none"/>
          <w:u w:val="none"/>
          <w:lang w:val="en-US" w:eastAsia="zh-CN"/>
        </w:rPr>
        <w:t>需要一定时间整改的，要明确责任人、措施、资金、期限和应急预案，落实隐患治理专项经费，并</w:t>
      </w:r>
      <w:r>
        <w:rPr>
          <w:rFonts w:hint="eastAsia" w:ascii="仿宋_GB2312" w:hAnsi="仿宋_GB2312" w:eastAsia="仿宋_GB2312" w:cs="仿宋_GB2312"/>
          <w:sz w:val="32"/>
          <w:szCs w:val="32"/>
          <w:highlight w:val="none"/>
          <w:u w:val="none"/>
          <w:lang w:eastAsia="zh-CN"/>
        </w:rPr>
        <w:t>按</w:t>
      </w:r>
      <w:r>
        <w:rPr>
          <w:rFonts w:hint="eastAsia" w:ascii="仿宋_GB2312" w:eastAsia="仿宋_GB2312" w:cs="Times New Roman"/>
          <w:sz w:val="32"/>
          <w:szCs w:val="32"/>
          <w:highlight w:val="none"/>
          <w:u w:val="none"/>
          <w:lang w:eastAsia="zh-CN"/>
        </w:rPr>
        <w:t>分级属地原则</w:t>
      </w:r>
      <w:r>
        <w:rPr>
          <w:rFonts w:hint="eastAsia" w:ascii="仿宋_GB2312" w:hAnsi="仿宋_GB2312" w:eastAsia="仿宋_GB2312" w:cs="仿宋_GB2312"/>
          <w:sz w:val="32"/>
          <w:szCs w:val="32"/>
          <w:highlight w:val="none"/>
          <w:u w:val="none"/>
          <w:lang w:eastAsia="zh-CN"/>
        </w:rPr>
        <w:t>向负有安全监管职责的有关部门报告；</w:t>
      </w:r>
      <w:r>
        <w:rPr>
          <w:rFonts w:hint="eastAsia" w:ascii="仿宋_GB2312" w:hAnsi="仿宋_GB2312" w:eastAsia="仿宋_GB2312" w:cs="仿宋_GB2312"/>
          <w:sz w:val="32"/>
          <w:szCs w:val="32"/>
          <w:highlight w:val="none"/>
          <w:u w:val="none"/>
          <w:lang w:val="en-US" w:eastAsia="zh-CN"/>
        </w:rPr>
        <w:t>及时吸取专项</w:t>
      </w:r>
      <w:r>
        <w:rPr>
          <w:rFonts w:hint="eastAsia" w:ascii="仿宋_GB2312" w:eastAsia="仿宋_GB2312" w:cs="Times New Roman"/>
          <w:sz w:val="32"/>
          <w:szCs w:val="32"/>
          <w:highlight w:val="none"/>
          <w:u w:val="none"/>
          <w:lang w:val="en-US" w:eastAsia="zh-CN"/>
        </w:rPr>
        <w:t>行动期间市内外发生的典型事故教训，迅速组织排查整治本企业同类事故隐患；</w:t>
      </w:r>
      <w:r>
        <w:rPr>
          <w:rFonts w:hint="eastAsia" w:ascii="仿宋_GB2312" w:eastAsia="仿宋_GB2312" w:cs="Times New Roman"/>
          <w:sz w:val="32"/>
          <w:szCs w:val="32"/>
          <w:highlight w:val="none"/>
          <w:u w:val="none"/>
          <w:lang w:eastAsia="zh-CN"/>
        </w:rPr>
        <w:t>专项</w:t>
      </w:r>
      <w:r>
        <w:rPr>
          <w:rFonts w:hint="eastAsia" w:ascii="仿宋_GB2312" w:eastAsia="仿宋_GB2312" w:cs="Times New Roman"/>
          <w:sz w:val="32"/>
          <w:szCs w:val="32"/>
          <w:highlight w:val="none"/>
          <w:u w:val="none"/>
          <w:lang w:val="en-US" w:eastAsia="zh-CN"/>
        </w:rPr>
        <w:t>行动</w:t>
      </w:r>
      <w:r>
        <w:rPr>
          <w:rFonts w:hint="eastAsia" w:ascii="仿宋_GB2312" w:eastAsia="仿宋_GB2312" w:cs="Times New Roman"/>
          <w:sz w:val="32"/>
          <w:szCs w:val="32"/>
          <w:highlight w:val="none"/>
          <w:u w:val="none"/>
          <w:lang w:eastAsia="zh-CN"/>
        </w:rPr>
        <w:t>期间，主要负责人要</w:t>
      </w:r>
      <w:r>
        <w:rPr>
          <w:rFonts w:hint="eastAsia" w:ascii="仿宋_GB2312" w:eastAsia="仿宋_GB2312" w:cs="Times New Roman"/>
          <w:sz w:val="32"/>
          <w:szCs w:val="32"/>
          <w:highlight w:val="none"/>
          <w:u w:val="none"/>
        </w:rPr>
        <w:t>经常深入一线检查安全生产工作，</w:t>
      </w:r>
      <w:r>
        <w:rPr>
          <w:rFonts w:hint="eastAsia" w:ascii="仿宋_GB2312" w:hAnsi="仿宋_GB2312" w:eastAsia="仿宋_GB2312" w:cs="仿宋_GB2312"/>
          <w:sz w:val="32"/>
          <w:szCs w:val="32"/>
          <w:highlight w:val="none"/>
          <w:u w:val="none"/>
          <w:lang w:eastAsia="zh-CN"/>
        </w:rPr>
        <w:t>每季度至少带队检查</w:t>
      </w:r>
      <w:r>
        <w:rPr>
          <w:rFonts w:hint="eastAsia" w:ascii="仿宋_GB2312" w:hAnsi="仿宋_GB2312" w:eastAsia="仿宋_GB2312" w:cs="仿宋_GB2312"/>
          <w:sz w:val="32"/>
          <w:szCs w:val="32"/>
          <w:highlight w:val="none"/>
          <w:u w:val="none"/>
          <w:lang w:val="en-US" w:eastAsia="zh-CN"/>
        </w:rPr>
        <w:t>1次</w:t>
      </w:r>
      <w:r>
        <w:rPr>
          <w:rFonts w:hint="eastAsia" w:ascii="仿宋_GB2312" w:hAnsi="仿宋_GB2312" w:eastAsia="仿宋_GB2312" w:cs="仿宋_GB2312"/>
          <w:sz w:val="32"/>
          <w:szCs w:val="32"/>
          <w:highlight w:val="none"/>
          <w:u w:val="none"/>
          <w:lang w:eastAsia="zh-CN"/>
        </w:rPr>
        <w:t>本单位重大事故隐患排查整治情况（</w:t>
      </w:r>
      <w:r>
        <w:rPr>
          <w:rFonts w:hint="eastAsia" w:ascii="仿宋_GB2312" w:hAnsi="宋体" w:eastAsia="仿宋_GB2312" w:cs="宋体"/>
          <w:color w:val="000000"/>
          <w:kern w:val="0"/>
          <w:sz w:val="32"/>
          <w:szCs w:val="32"/>
          <w:highlight w:val="none"/>
        </w:rPr>
        <w:t>危险化学品、烟花爆竹、交通运输、建筑施工</w:t>
      </w:r>
      <w:r>
        <w:rPr>
          <w:rFonts w:hint="eastAsia" w:ascii="仿宋_GB2312" w:hAnsi="宋体" w:eastAsia="仿宋_GB2312" w:cs="宋体"/>
          <w:color w:val="000000"/>
          <w:kern w:val="0"/>
          <w:sz w:val="32"/>
          <w:szCs w:val="32"/>
          <w:highlight w:val="none"/>
          <w:shd w:val="clear" w:color="060000" w:fill="auto"/>
        </w:rPr>
        <w:t>等</w:t>
      </w:r>
      <w:r>
        <w:rPr>
          <w:rFonts w:hint="eastAsia" w:ascii="仿宋_GB2312" w:hAnsi="仿宋_GB2312" w:eastAsia="仿宋_GB2312" w:cs="仿宋_GB2312"/>
          <w:sz w:val="32"/>
          <w:szCs w:val="32"/>
          <w:highlight w:val="none"/>
          <w:u w:val="none"/>
          <w:lang w:eastAsia="zh-CN"/>
        </w:rPr>
        <w:t>高危行业领域企业每月至少</w:t>
      </w:r>
      <w:r>
        <w:rPr>
          <w:rFonts w:hint="eastAsia" w:ascii="仿宋_GB2312" w:hAnsi="仿宋_GB2312" w:eastAsia="仿宋_GB2312" w:cs="仿宋_GB2312"/>
          <w:b w:val="0"/>
          <w:bCs w:val="0"/>
          <w:w w:val="100"/>
          <w:kern w:val="2"/>
          <w:sz w:val="32"/>
          <w:szCs w:val="32"/>
          <w:highlight w:val="none"/>
          <w:u w:val="none"/>
          <w:lang w:eastAsia="zh-CN" w:bidi="ar-SA"/>
        </w:rPr>
        <w:t>1</w:t>
      </w:r>
      <w:r>
        <w:rPr>
          <w:rFonts w:hint="eastAsia" w:ascii="仿宋_GB2312" w:hAnsi="仿宋_GB2312" w:eastAsia="仿宋_GB2312" w:cs="仿宋_GB2312"/>
          <w:sz w:val="32"/>
          <w:szCs w:val="32"/>
          <w:highlight w:val="none"/>
          <w:u w:val="none"/>
          <w:lang w:eastAsia="zh-CN"/>
        </w:rPr>
        <w:t>次），</w:t>
      </w:r>
      <w:r>
        <w:rPr>
          <w:rFonts w:hint="eastAsia" w:ascii="仿宋_GB2312" w:eastAsia="仿宋_GB2312" w:cs="Times New Roman"/>
          <w:sz w:val="32"/>
          <w:szCs w:val="32"/>
          <w:highlight w:val="none"/>
          <w:u w:val="none"/>
        </w:rPr>
        <w:t>检查记录要存档备查</w:t>
      </w:r>
      <w:r>
        <w:rPr>
          <w:rFonts w:hint="eastAsia" w:ascii="仿宋_GB2312" w:eastAsia="仿宋_GB2312"/>
          <w:sz w:val="32"/>
          <w:szCs w:val="32"/>
          <w:highlight w:val="none"/>
          <w:u w:val="none"/>
          <w:lang w:eastAsia="zh-CN"/>
        </w:rPr>
        <w:t>；</w:t>
      </w:r>
      <w:r>
        <w:rPr>
          <w:rFonts w:hint="eastAsia" w:ascii="仿宋_GB2312" w:eastAsia="仿宋_GB2312" w:cs="Times New Roman"/>
          <w:sz w:val="32"/>
          <w:szCs w:val="32"/>
          <w:highlight w:val="none"/>
          <w:u w:val="none"/>
        </w:rPr>
        <w:t>安全生产关键时间节点要在岗在位、盯守现场、解决问题，确保安全。</w:t>
      </w:r>
    </w:p>
    <w:p>
      <w:pPr>
        <w:pStyle w:val="6"/>
        <w:shd w:val="clear" w:color="040000" w:fill="auto"/>
        <w:wordWrap/>
        <w:adjustRightInd/>
        <w:snapToGrid/>
        <w:spacing w:line="560" w:lineRule="exact"/>
        <w:ind w:left="0" w:leftChars="0" w:firstLine="643" w:firstLineChars="200"/>
        <w:textAlignment w:val="auto"/>
        <w:rPr>
          <w:rFonts w:hint="default" w:ascii="宋体" w:hAnsi="宋体" w:eastAsia="仿宋_GB2312" w:cs="Times New Roman"/>
          <w:kern w:val="2"/>
          <w:sz w:val="32"/>
          <w:szCs w:val="32"/>
          <w:highlight w:val="none"/>
          <w:u w:val="none"/>
          <w:lang w:val="en-US" w:eastAsia="zh-CN" w:bidi="ar-SA"/>
        </w:rPr>
      </w:pPr>
      <w:r>
        <w:rPr>
          <w:rFonts w:hint="eastAsia" w:ascii="仿宋_GB2312" w:hAnsi="仿宋_GB2312" w:eastAsia="仿宋_GB2312" w:cs="仿宋_GB2312"/>
          <w:b/>
          <w:bCs/>
          <w:sz w:val="32"/>
          <w:szCs w:val="32"/>
          <w:highlight w:val="none"/>
          <w:u w:val="none"/>
          <w:lang w:val="en-US" w:eastAsia="zh-CN"/>
        </w:rPr>
        <w:t>2.</w:t>
      </w:r>
      <w:r>
        <w:rPr>
          <w:rFonts w:hint="eastAsia" w:ascii="宋体" w:hAnsi="宋体" w:eastAsia="仿宋_GB2312"/>
          <w:b/>
          <w:bCs/>
          <w:sz w:val="32"/>
          <w:szCs w:val="32"/>
          <w:highlight w:val="none"/>
          <w:u w:val="none"/>
          <w:lang w:val="en-US" w:eastAsia="zh-CN"/>
        </w:rPr>
        <w:t>落实全员安全生产岗位责任，发挥</w:t>
      </w:r>
      <w:r>
        <w:rPr>
          <w:rFonts w:hint="eastAsia" w:ascii="宋体" w:hAnsi="宋体" w:eastAsia="仿宋_GB2312"/>
          <w:b/>
          <w:bCs/>
          <w:sz w:val="32"/>
          <w:szCs w:val="32"/>
          <w:highlight w:val="none"/>
          <w:u w:val="none"/>
          <w:lang w:eastAsia="zh-CN"/>
        </w:rPr>
        <w:t>管理团队和专家作用</w:t>
      </w:r>
      <w:r>
        <w:rPr>
          <w:rFonts w:hint="eastAsia" w:ascii="宋体" w:hAnsi="宋体" w:eastAsia="仿宋_GB2312"/>
          <w:b/>
          <w:bCs/>
          <w:sz w:val="32"/>
          <w:szCs w:val="32"/>
          <w:highlight w:val="none"/>
          <w:u w:val="none"/>
        </w:rPr>
        <w:t>。</w:t>
      </w:r>
      <w:r>
        <w:rPr>
          <w:rFonts w:hint="eastAsia" w:ascii="宋体" w:hAnsi="宋体" w:eastAsia="仿宋_GB2312"/>
          <w:b w:val="0"/>
          <w:bCs w:val="0"/>
          <w:sz w:val="32"/>
          <w:szCs w:val="32"/>
          <w:highlight w:val="none"/>
          <w:u w:val="none"/>
          <w:lang w:val="en-US" w:eastAsia="zh-CN"/>
        </w:rPr>
        <w:t>企业主要负责人要建立健全</w:t>
      </w:r>
      <w:r>
        <w:rPr>
          <w:rFonts w:hint="eastAsia" w:ascii="宋体" w:hAnsi="宋体" w:eastAsia="仿宋_GB2312"/>
          <w:sz w:val="32"/>
          <w:szCs w:val="32"/>
          <w:highlight w:val="none"/>
          <w:u w:val="none"/>
          <w:lang w:val="en-US" w:eastAsia="zh-CN"/>
        </w:rPr>
        <w:t>全员安全生产岗位责任制，明确从主要负责人到一线从业人员（包括劳务派遣人员、实习生等）的安全生产岗位责任，</w:t>
      </w:r>
      <w:r>
        <w:rPr>
          <w:rFonts w:hint="eastAsia" w:ascii="仿宋_GB2312" w:eastAsia="仿宋_GB2312"/>
          <w:sz w:val="32"/>
          <w:szCs w:val="32"/>
          <w:highlight w:val="none"/>
          <w:u w:val="none"/>
        </w:rPr>
        <w:t>推动各个岗位安全生产责任落实到位</w:t>
      </w:r>
      <w:r>
        <w:rPr>
          <w:rFonts w:hint="eastAsia" w:ascii="仿宋_GB2312" w:eastAsia="仿宋_GB2312"/>
          <w:sz w:val="32"/>
          <w:szCs w:val="32"/>
          <w:highlight w:val="none"/>
          <w:u w:val="none"/>
          <w:lang w:eastAsia="zh-CN"/>
        </w:rPr>
        <w:t>；严格落实重大危险源安全包保责任制；</w:t>
      </w:r>
      <w:r>
        <w:rPr>
          <w:rFonts w:hint="eastAsia" w:ascii="宋体" w:hAnsi="宋体" w:eastAsia="仿宋_GB2312"/>
          <w:sz w:val="32"/>
          <w:szCs w:val="32"/>
          <w:highlight w:val="none"/>
          <w:u w:val="none"/>
          <w:lang w:val="en-US" w:eastAsia="zh-CN"/>
        </w:rPr>
        <w:t>突出管理团队安全责任落实，</w:t>
      </w:r>
      <w:r>
        <w:rPr>
          <w:rFonts w:hint="eastAsia" w:ascii="宋体" w:hAnsi="宋体" w:eastAsia="仿宋_GB2312"/>
          <w:sz w:val="32"/>
          <w:szCs w:val="32"/>
          <w:highlight w:val="none"/>
          <w:u w:val="none"/>
          <w:lang w:eastAsia="zh-CN"/>
        </w:rPr>
        <w:t>组织制定企业各</w:t>
      </w:r>
      <w:r>
        <w:rPr>
          <w:rFonts w:hint="eastAsia" w:ascii="宋体" w:hAnsi="宋体" w:eastAsia="仿宋_GB2312"/>
          <w:sz w:val="32"/>
          <w:szCs w:val="32"/>
          <w:highlight w:val="none"/>
          <w:u w:val="none"/>
        </w:rPr>
        <w:t>分管负责人</w:t>
      </w:r>
      <w:r>
        <w:rPr>
          <w:rFonts w:hint="eastAsia" w:ascii="宋体" w:hAnsi="宋体" w:eastAsia="仿宋_GB2312"/>
          <w:sz w:val="32"/>
          <w:szCs w:val="32"/>
          <w:highlight w:val="none"/>
          <w:u w:val="none"/>
          <w:lang w:eastAsia="zh-CN"/>
        </w:rPr>
        <w:t>安全生产职责清单和本次专项行动工作清单；</w:t>
      </w:r>
      <w:r>
        <w:rPr>
          <w:rFonts w:hint="eastAsia" w:ascii="仿宋_GB2312" w:eastAsia="仿宋_GB2312" w:cs="Times New Roman"/>
          <w:sz w:val="32"/>
          <w:szCs w:val="32"/>
          <w:highlight w:val="none"/>
          <w:u w:val="none"/>
          <w:lang w:eastAsia="zh-CN"/>
        </w:rPr>
        <w:t>按规定设置安全生产管理机构或者配备专兼职安全生产管理人员</w:t>
      </w:r>
      <w:r>
        <w:rPr>
          <w:rFonts w:hint="eastAsia" w:ascii="仿宋_GB2312" w:eastAsia="仿宋_GB2312" w:cs="Times New Roman"/>
          <w:sz w:val="32"/>
          <w:szCs w:val="32"/>
          <w:highlight w:val="none"/>
          <w:u w:val="none"/>
          <w:lang w:val="en-US" w:eastAsia="zh-CN"/>
        </w:rPr>
        <w:t>,</w:t>
      </w:r>
      <w:r>
        <w:rPr>
          <w:rFonts w:hint="eastAsia" w:ascii="仿宋_GB2312" w:eastAsia="仿宋_GB2312"/>
          <w:sz w:val="32"/>
          <w:szCs w:val="32"/>
          <w:highlight w:val="none"/>
          <w:u w:val="none"/>
          <w:lang w:eastAsia="zh-CN"/>
        </w:rPr>
        <w:t>保证其开展工作应当具备的条件</w:t>
      </w:r>
      <w:r>
        <w:rPr>
          <w:rFonts w:hint="eastAsia" w:ascii="宋体" w:hAnsi="宋体" w:eastAsia="仿宋_GB2312"/>
          <w:sz w:val="32"/>
          <w:szCs w:val="32"/>
          <w:highlight w:val="none"/>
          <w:u w:val="none"/>
          <w:lang w:eastAsia="zh-CN"/>
        </w:rPr>
        <w:t>；根据需要聘请行业领域安全生产专家强化技术指导，</w:t>
      </w:r>
      <w:r>
        <w:rPr>
          <w:rFonts w:hint="eastAsia" w:ascii="宋体" w:hAnsi="宋体" w:eastAsia="仿宋_GB2312" w:cs="仿宋_GB2312"/>
          <w:sz w:val="32"/>
          <w:szCs w:val="32"/>
          <w:highlight w:val="none"/>
          <w:u w:val="none"/>
          <w:lang w:eastAsia="zh-CN"/>
        </w:rPr>
        <w:t>精准查找重大事故隐患、科学治理重大事故隐患，提高隐患排查和整改的质量。</w:t>
      </w:r>
    </w:p>
    <w:p>
      <w:pPr>
        <w:pStyle w:val="6"/>
        <w:shd w:val="clear" w:color="040000" w:fill="auto"/>
        <w:wordWrap/>
        <w:adjustRightInd/>
        <w:snapToGrid/>
        <w:spacing w:line="560" w:lineRule="exact"/>
        <w:ind w:left="0" w:leftChars="0" w:firstLine="643" w:firstLineChars="200"/>
        <w:textAlignment w:val="auto"/>
        <w:rPr>
          <w:rFonts w:hint="eastAsia"/>
          <w:highlight w:val="none"/>
          <w:u w:val="none"/>
        </w:rPr>
      </w:pPr>
      <w:r>
        <w:rPr>
          <w:rFonts w:hint="eastAsia" w:ascii="仿宋_GB2312" w:hAnsi="仿宋_GB2312" w:eastAsia="仿宋_GB2312" w:cs="仿宋_GB2312"/>
          <w:b/>
          <w:kern w:val="2"/>
          <w:sz w:val="32"/>
          <w:szCs w:val="32"/>
          <w:highlight w:val="none"/>
          <w:u w:val="none"/>
          <w:lang w:val="en-US" w:eastAsia="zh-CN" w:bidi="ar-SA"/>
        </w:rPr>
        <w:t>3</w:t>
      </w:r>
      <w:r>
        <w:rPr>
          <w:rFonts w:hint="eastAsia" w:ascii="仿宋_GB2312" w:hAnsi="仿宋_GB2312" w:eastAsia="仿宋_GB2312" w:cs="仿宋_GB2312"/>
          <w:b/>
          <w:bCs/>
          <w:sz w:val="32"/>
          <w:szCs w:val="32"/>
          <w:highlight w:val="none"/>
          <w:u w:val="none"/>
          <w:lang w:val="en-US" w:eastAsia="zh-CN"/>
        </w:rPr>
        <w:t>.</w:t>
      </w:r>
      <w:r>
        <w:rPr>
          <w:rFonts w:hint="eastAsia" w:ascii="仿宋_GB2312" w:hAnsi="仿宋_GB2312" w:eastAsia="仿宋_GB2312" w:cs="仿宋_GB2312"/>
          <w:b/>
          <w:bCs/>
          <w:sz w:val="32"/>
          <w:szCs w:val="32"/>
          <w:highlight w:val="none"/>
          <w:u w:val="none"/>
          <w:lang w:eastAsia="zh-CN"/>
        </w:rPr>
        <w:t>组织对</w:t>
      </w:r>
      <w:r>
        <w:rPr>
          <w:rFonts w:hint="eastAsia" w:ascii="仿宋_GB2312" w:hAnsi="仿宋_GB2312" w:eastAsia="仿宋_GB2312" w:cs="仿宋_GB2312"/>
          <w:b/>
          <w:bCs/>
          <w:sz w:val="32"/>
          <w:szCs w:val="32"/>
          <w:highlight w:val="none"/>
          <w:u w:val="none"/>
          <w:lang w:val="en-US" w:eastAsia="zh-CN"/>
        </w:rPr>
        <w:t>动火</w:t>
      </w:r>
      <w:r>
        <w:rPr>
          <w:rFonts w:hint="eastAsia" w:ascii="仿宋_GB2312" w:hAnsi="仿宋_GB2312" w:eastAsia="仿宋_GB2312" w:cs="仿宋_GB2312"/>
          <w:b/>
          <w:bCs/>
          <w:sz w:val="32"/>
          <w:szCs w:val="32"/>
          <w:highlight w:val="none"/>
          <w:u w:val="none"/>
          <w:lang w:eastAsia="zh-CN"/>
        </w:rPr>
        <w:t>等</w:t>
      </w:r>
      <w:r>
        <w:rPr>
          <w:rFonts w:hint="eastAsia" w:ascii="仿宋_GB2312" w:hAnsi="仿宋_GB2312" w:eastAsia="仿宋_GB2312" w:cs="仿宋_GB2312"/>
          <w:b/>
          <w:bCs/>
          <w:sz w:val="32"/>
          <w:szCs w:val="32"/>
          <w:highlight w:val="none"/>
          <w:u w:val="none"/>
          <w:lang w:val="en-US" w:eastAsia="zh-CN"/>
        </w:rPr>
        <w:t>危险作业</w:t>
      </w:r>
      <w:r>
        <w:rPr>
          <w:rFonts w:hint="eastAsia" w:ascii="仿宋_GB2312" w:hAnsi="仿宋_GB2312" w:eastAsia="仿宋_GB2312" w:cs="仿宋_GB2312"/>
          <w:b/>
          <w:bCs/>
          <w:sz w:val="32"/>
          <w:szCs w:val="32"/>
          <w:highlight w:val="none"/>
          <w:u w:val="none"/>
          <w:lang w:eastAsia="zh-CN"/>
        </w:rPr>
        <w:t>开展</w:t>
      </w:r>
      <w:r>
        <w:rPr>
          <w:rFonts w:hint="eastAsia" w:ascii="仿宋_GB2312" w:hAnsi="仿宋_GB2312" w:eastAsia="仿宋_GB2312" w:cs="仿宋_GB2312"/>
          <w:b/>
          <w:bCs/>
          <w:sz w:val="32"/>
          <w:szCs w:val="32"/>
          <w:highlight w:val="none"/>
          <w:u w:val="none"/>
          <w:lang w:val="en-US" w:eastAsia="zh-CN"/>
        </w:rPr>
        <w:t>排查整治</w:t>
      </w:r>
      <w:r>
        <w:rPr>
          <w:rFonts w:hint="eastAsia" w:ascii="仿宋_GB2312" w:hAnsi="仿宋_GB2312" w:eastAsia="仿宋_GB2312" w:cs="仿宋_GB2312"/>
          <w:b/>
          <w:bCs/>
          <w:sz w:val="32"/>
          <w:szCs w:val="32"/>
          <w:highlight w:val="none"/>
          <w:u w:val="none"/>
        </w:rPr>
        <w:t>。</w:t>
      </w:r>
      <w:r>
        <w:rPr>
          <w:rFonts w:hint="eastAsia" w:ascii="宋体" w:hAnsi="宋体" w:eastAsia="仿宋_GB2312"/>
          <w:b w:val="0"/>
          <w:bCs w:val="0"/>
          <w:sz w:val="32"/>
          <w:szCs w:val="32"/>
          <w:highlight w:val="none"/>
          <w:u w:val="none"/>
          <w:lang w:val="en-US" w:eastAsia="zh-CN"/>
        </w:rPr>
        <w:t>企业主要负责人要深刻</w:t>
      </w:r>
      <w:r>
        <w:rPr>
          <w:rFonts w:hint="eastAsia" w:ascii="宋体" w:hAnsi="宋体" w:eastAsia="仿宋_GB2312"/>
          <w:sz w:val="32"/>
          <w:szCs w:val="32"/>
          <w:highlight w:val="none"/>
          <w:u w:val="none"/>
          <w:lang w:val="en-US" w:eastAsia="zh-CN"/>
        </w:rPr>
        <w:t>吸取近期违规动火引发的重特大事故教训，专门组织开展</w:t>
      </w:r>
      <w:r>
        <w:rPr>
          <w:rFonts w:hint="eastAsia" w:ascii="宋体" w:hAnsi="宋体" w:eastAsia="仿宋_GB2312" w:cs="仿宋_GB2312"/>
          <w:b w:val="0"/>
          <w:bCs w:val="0"/>
          <w:w w:val="100"/>
          <w:kern w:val="2"/>
          <w:sz w:val="32"/>
          <w:szCs w:val="32"/>
          <w:highlight w:val="none"/>
          <w:u w:val="none"/>
          <w:lang w:val="en-US" w:eastAsia="zh-CN" w:bidi="ar-SA"/>
        </w:rPr>
        <w:t>1</w:t>
      </w:r>
      <w:r>
        <w:rPr>
          <w:rFonts w:hint="eastAsia" w:ascii="宋体" w:hAnsi="宋体" w:eastAsia="仿宋_GB2312"/>
          <w:sz w:val="32"/>
          <w:szCs w:val="32"/>
          <w:highlight w:val="none"/>
          <w:u w:val="none"/>
          <w:lang w:val="en-US" w:eastAsia="zh-CN"/>
        </w:rPr>
        <w:t>次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w:t>
      </w:r>
      <w:r>
        <w:rPr>
          <w:rFonts w:hint="eastAsia" w:ascii="宋体" w:hAnsi="宋体" w:eastAsia="仿宋_GB2312"/>
          <w:sz w:val="32"/>
          <w:szCs w:val="32"/>
          <w:highlight w:val="none"/>
          <w:u w:val="none"/>
          <w:lang w:eastAsia="zh-CN"/>
        </w:rPr>
        <w:t>；举一反三组织对</w:t>
      </w:r>
      <w:r>
        <w:rPr>
          <w:rFonts w:hint="eastAsia" w:ascii="宋体" w:hAnsi="宋体" w:eastAsia="仿宋_GB2312"/>
          <w:sz w:val="32"/>
          <w:szCs w:val="32"/>
          <w:highlight w:val="none"/>
          <w:u w:val="none"/>
          <w:lang w:val="en-US" w:eastAsia="zh-CN"/>
        </w:rPr>
        <w:t>动火</w:t>
      </w:r>
      <w:r>
        <w:rPr>
          <w:rFonts w:hint="eastAsia" w:ascii="宋体" w:hAnsi="宋体" w:eastAsia="仿宋_GB2312"/>
          <w:sz w:val="32"/>
          <w:szCs w:val="32"/>
          <w:highlight w:val="none"/>
          <w:u w:val="none"/>
          <w:lang w:eastAsia="zh-CN"/>
        </w:rPr>
        <w:t>等</w:t>
      </w:r>
      <w:r>
        <w:rPr>
          <w:rFonts w:hint="eastAsia" w:ascii="宋体" w:hAnsi="宋体" w:eastAsia="仿宋_GB2312"/>
          <w:sz w:val="32"/>
          <w:szCs w:val="32"/>
          <w:highlight w:val="none"/>
          <w:u w:val="none"/>
          <w:lang w:val="en-US" w:eastAsia="zh-CN"/>
        </w:rPr>
        <w:t>危险</w:t>
      </w:r>
      <w:r>
        <w:rPr>
          <w:rFonts w:hint="eastAsia" w:ascii="宋体" w:hAnsi="宋体" w:eastAsia="仿宋_GB2312"/>
          <w:sz w:val="32"/>
          <w:szCs w:val="32"/>
          <w:highlight w:val="none"/>
          <w:u w:val="none"/>
          <w:lang w:eastAsia="zh-CN"/>
        </w:rPr>
        <w:t>作业人员以及易产生重大事故隐患的其他关键岗位人员落实岗位责任情况进行</w:t>
      </w:r>
      <w:r>
        <w:rPr>
          <w:rFonts w:hint="eastAsia" w:ascii="宋体" w:hAnsi="宋体" w:eastAsia="仿宋_GB2312" w:cs="仿宋_GB2312"/>
          <w:b w:val="0"/>
          <w:bCs w:val="0"/>
          <w:w w:val="100"/>
          <w:kern w:val="2"/>
          <w:sz w:val="32"/>
          <w:szCs w:val="32"/>
          <w:highlight w:val="none"/>
          <w:u w:val="none"/>
          <w:lang w:val="en-US" w:eastAsia="zh-CN" w:bidi="ar-SA"/>
        </w:rPr>
        <w:t>1</w:t>
      </w:r>
      <w:r>
        <w:rPr>
          <w:rFonts w:hint="eastAsia" w:ascii="宋体" w:hAnsi="宋体" w:eastAsia="仿宋_GB2312"/>
          <w:sz w:val="32"/>
          <w:szCs w:val="32"/>
          <w:highlight w:val="none"/>
          <w:u w:val="none"/>
          <w:lang w:eastAsia="zh-CN"/>
        </w:rPr>
        <w:t>次全面排查，严禁聘用和招请未经安全培训合格、未取得相关证书的人员在特种作业岗位上岗作业，明确“谁招请无证人员，谁负责任”的管理制度。</w:t>
      </w:r>
    </w:p>
    <w:p>
      <w:pPr>
        <w:pStyle w:val="6"/>
        <w:shd w:val="clear" w:color="040000" w:fill="auto"/>
        <w:wordWrap/>
        <w:adjustRightInd/>
        <w:snapToGrid/>
        <w:spacing w:line="560" w:lineRule="exact"/>
        <w:ind w:left="0" w:leftChars="0" w:firstLine="643" w:firstLineChars="200"/>
        <w:textAlignment w:val="auto"/>
        <w:rPr>
          <w:rFonts w:hint="eastAsia"/>
          <w:highlight w:val="none"/>
          <w:u w:val="none"/>
          <w:lang w:val="en-US" w:eastAsia="zh-CN"/>
        </w:rPr>
      </w:pPr>
      <w:r>
        <w:rPr>
          <w:rFonts w:hint="eastAsia" w:ascii="仿宋_GB2312" w:hAnsi="仿宋_GB2312" w:eastAsia="仿宋_GB2312" w:cs="仿宋_GB2312"/>
          <w:b/>
          <w:kern w:val="2"/>
          <w:sz w:val="32"/>
          <w:szCs w:val="32"/>
          <w:highlight w:val="none"/>
          <w:u w:val="none"/>
          <w:lang w:val="en-US" w:eastAsia="zh-CN" w:bidi="ar-SA"/>
        </w:rPr>
        <w:t>4</w:t>
      </w:r>
      <w:r>
        <w:rPr>
          <w:rFonts w:hint="eastAsia" w:ascii="仿宋_GB2312" w:hAnsi="仿宋_GB2312" w:eastAsia="仿宋_GB2312" w:cs="仿宋_GB2312"/>
          <w:b/>
          <w:bCs/>
          <w:sz w:val="32"/>
          <w:szCs w:val="32"/>
          <w:highlight w:val="none"/>
          <w:u w:val="none"/>
          <w:lang w:val="en-US" w:eastAsia="zh-CN"/>
        </w:rPr>
        <w:t>.组织对外包外租等生产经营活动开展排查整治。</w:t>
      </w:r>
      <w:r>
        <w:rPr>
          <w:rFonts w:hint="eastAsia" w:ascii="仿宋_GB2312" w:hAnsi="仿宋_GB2312" w:eastAsia="仿宋_GB2312" w:cs="仿宋_GB2312"/>
          <w:b w:val="0"/>
          <w:bCs w:val="0"/>
          <w:sz w:val="32"/>
          <w:szCs w:val="32"/>
          <w:highlight w:val="none"/>
          <w:u w:val="none"/>
          <w:lang w:val="en-US" w:eastAsia="zh-CN"/>
        </w:rPr>
        <w:t>企业主要负责人要针对本企业生产经营项目和场所外包外租（包括委托、合作等类似方式）情况至少组织开展</w:t>
      </w:r>
      <w:r>
        <w:rPr>
          <w:rFonts w:hint="eastAsia" w:ascii="仿宋_GB2312" w:hAnsi="仿宋_GB2312" w:eastAsia="仿宋_GB2312" w:cs="仿宋_GB2312"/>
          <w:b w:val="0"/>
          <w:bCs w:val="0"/>
          <w:w w:val="100"/>
          <w:kern w:val="2"/>
          <w:sz w:val="32"/>
          <w:szCs w:val="32"/>
          <w:highlight w:val="none"/>
          <w:u w:val="none"/>
          <w:lang w:val="en-US" w:eastAsia="zh-CN" w:bidi="ar-SA"/>
        </w:rPr>
        <w:t>1</w:t>
      </w:r>
      <w:r>
        <w:rPr>
          <w:rFonts w:hint="eastAsia" w:ascii="仿宋_GB2312" w:hAnsi="仿宋_GB2312" w:eastAsia="仿宋_GB2312" w:cs="仿宋_GB2312"/>
          <w:b w:val="0"/>
          <w:bCs w:val="0"/>
          <w:sz w:val="32"/>
          <w:szCs w:val="32"/>
          <w:highlight w:val="none"/>
          <w:u w:val="none"/>
          <w:lang w:val="en-US" w:eastAsia="zh-CN"/>
        </w:rPr>
        <w:t>次全面排查，重点检查是否存在承包承租方不具备安全生产条件、未取得相应资质、双方未签订安全生产协议、安全生产管理职责不清等问题，不符合法律法规规定的要坚决依法处理；将外包外租等生产经营活动纳入本企业安全生产管理体系，加强统一协调、管理，定期进行安全检查，发现安全问题的及时督促整改。</w:t>
      </w:r>
    </w:p>
    <w:p>
      <w:pPr>
        <w:pStyle w:val="6"/>
        <w:shd w:val="clear" w:color="040000" w:fill="auto"/>
        <w:wordWrap/>
        <w:adjustRightInd/>
        <w:snapToGrid/>
        <w:spacing w:line="560" w:lineRule="exact"/>
        <w:ind w:left="0" w:leftChars="0" w:firstLine="643" w:firstLineChars="200"/>
        <w:textAlignment w:val="auto"/>
        <w:rPr>
          <w:rFonts w:hint="eastAsia"/>
          <w:highlight w:val="none"/>
          <w:u w:val="none"/>
          <w:lang w:val="en-US" w:eastAsia="en-US"/>
        </w:rPr>
      </w:pPr>
      <w:r>
        <w:rPr>
          <w:rFonts w:hint="eastAsia" w:ascii="仿宋_GB2312" w:hAnsi="仿宋_GB2312" w:eastAsia="仿宋_GB2312" w:cs="仿宋_GB2312"/>
          <w:b/>
          <w:kern w:val="2"/>
          <w:sz w:val="32"/>
          <w:szCs w:val="32"/>
          <w:highlight w:val="none"/>
          <w:u w:val="none"/>
          <w:lang w:val="en-US" w:eastAsia="zh-CN" w:bidi="ar-SA"/>
        </w:rPr>
        <w:t>5</w:t>
      </w:r>
      <w:r>
        <w:rPr>
          <w:rFonts w:hint="eastAsia" w:ascii="仿宋_GB2312" w:hAnsi="仿宋_GB2312" w:eastAsia="仿宋_GB2312" w:cs="仿宋_GB2312"/>
          <w:b/>
          <w:bCs/>
          <w:sz w:val="32"/>
          <w:szCs w:val="32"/>
          <w:highlight w:val="none"/>
          <w:u w:val="none"/>
          <w:lang w:val="en-US" w:eastAsia="zh-CN"/>
        </w:rPr>
        <w:t>.组织开展事故</w:t>
      </w:r>
      <w:r>
        <w:rPr>
          <w:rFonts w:hint="eastAsia" w:ascii="仿宋_GB2312" w:hAnsi="仿宋_GB2312" w:eastAsia="仿宋_GB2312" w:cs="仿宋_GB2312"/>
          <w:b/>
          <w:bCs/>
          <w:sz w:val="32"/>
          <w:szCs w:val="32"/>
          <w:highlight w:val="none"/>
          <w:u w:val="none"/>
        </w:rPr>
        <w:t>应急</w:t>
      </w:r>
      <w:r>
        <w:rPr>
          <w:rFonts w:hint="eastAsia" w:ascii="仿宋_GB2312" w:hAnsi="仿宋_GB2312" w:eastAsia="仿宋_GB2312" w:cs="仿宋_GB2312"/>
          <w:b/>
          <w:bCs/>
          <w:sz w:val="32"/>
          <w:szCs w:val="32"/>
          <w:highlight w:val="none"/>
          <w:u w:val="none"/>
          <w:lang w:eastAsia="zh-CN"/>
        </w:rPr>
        <w:t>救援</w:t>
      </w:r>
      <w:r>
        <w:rPr>
          <w:rFonts w:hint="eastAsia" w:ascii="仿宋_GB2312" w:hAnsi="仿宋_GB2312" w:eastAsia="仿宋_GB2312" w:cs="仿宋_GB2312"/>
          <w:b/>
          <w:bCs/>
          <w:sz w:val="32"/>
          <w:szCs w:val="32"/>
          <w:highlight w:val="none"/>
          <w:u w:val="none"/>
        </w:rPr>
        <w:t>演练</w:t>
      </w:r>
      <w:r>
        <w:rPr>
          <w:rFonts w:hint="eastAsia" w:ascii="仿宋_GB2312" w:hAnsi="仿宋_GB2312" w:eastAsia="仿宋_GB2312" w:cs="仿宋_GB2312"/>
          <w:b/>
          <w:bCs/>
          <w:sz w:val="32"/>
          <w:szCs w:val="32"/>
          <w:highlight w:val="none"/>
          <w:u w:val="none"/>
          <w:lang w:eastAsia="zh-CN"/>
        </w:rPr>
        <w:t>活动</w:t>
      </w:r>
      <w:r>
        <w:rPr>
          <w:rFonts w:hint="eastAsia" w:ascii="仿宋_GB2312" w:hAnsi="仿宋_GB2312" w:eastAsia="仿宋_GB2312" w:cs="仿宋_GB2312"/>
          <w:b/>
          <w:bCs/>
          <w:sz w:val="32"/>
          <w:szCs w:val="32"/>
          <w:highlight w:val="none"/>
          <w:u w:val="none"/>
        </w:rPr>
        <w:t>。</w:t>
      </w:r>
      <w:r>
        <w:rPr>
          <w:rFonts w:hint="eastAsia" w:ascii="仿宋_GB2312" w:hAnsi="仿宋_GB2312" w:eastAsia="仿宋_GB2312" w:cs="仿宋_GB2312"/>
          <w:b w:val="0"/>
          <w:bCs w:val="0"/>
          <w:sz w:val="32"/>
          <w:szCs w:val="32"/>
          <w:highlight w:val="none"/>
          <w:u w:val="none"/>
          <w:lang w:val="en-US" w:eastAsia="zh-CN"/>
        </w:rPr>
        <w:t>企业主要负责人要根据本行业领域事故特点，每年至少组织开展1次事故应急救援预案演练（</w:t>
      </w:r>
      <w:r>
        <w:rPr>
          <w:rFonts w:hint="eastAsia" w:ascii="仿宋_GB2312" w:hAnsi="宋体" w:eastAsia="仿宋_GB2312" w:cs="宋体"/>
          <w:color w:val="000000"/>
          <w:kern w:val="0"/>
          <w:sz w:val="32"/>
          <w:szCs w:val="32"/>
          <w:highlight w:val="none"/>
        </w:rPr>
        <w:t>危险化学品、烟花爆竹、交通运输、建筑施工等</w:t>
      </w:r>
      <w:r>
        <w:rPr>
          <w:rFonts w:hint="eastAsia" w:ascii="仿宋_GB2312" w:hAnsi="仿宋_GB2312" w:eastAsia="仿宋_GB2312" w:cs="仿宋_GB2312"/>
          <w:b w:val="0"/>
          <w:bCs w:val="0"/>
          <w:sz w:val="32"/>
          <w:szCs w:val="32"/>
          <w:highlight w:val="none"/>
          <w:u w:val="none"/>
          <w:lang w:val="en-US" w:eastAsia="zh-CN"/>
        </w:rPr>
        <w:t>高危行业领域企业每半年至少1次），</w:t>
      </w:r>
      <w:r>
        <w:rPr>
          <w:rFonts w:hint="eastAsia" w:ascii="仿宋_GB2312" w:eastAsia="仿宋_GB2312" w:cs="Times New Roman"/>
          <w:sz w:val="32"/>
          <w:szCs w:val="32"/>
          <w:highlight w:val="none"/>
          <w:u w:val="none"/>
          <w:lang w:val="en-US" w:eastAsia="zh-CN"/>
        </w:rPr>
        <w:t>补充应急装备物资，检验应急救援预案的可操作性，提高妥善处置突发事故能力</w:t>
      </w:r>
      <w:r>
        <w:rPr>
          <w:rFonts w:hint="eastAsia" w:ascii="仿宋_GB2312" w:hAnsi="仿宋_GB2312" w:eastAsia="仿宋_GB2312" w:cs="仿宋_GB2312"/>
          <w:b w:val="0"/>
          <w:bCs w:val="0"/>
          <w:sz w:val="32"/>
          <w:szCs w:val="32"/>
          <w:highlight w:val="none"/>
          <w:u w:val="none"/>
          <w:lang w:val="en-US" w:eastAsia="zh-CN"/>
        </w:rPr>
        <w:t>；特别要让全体从业人员主动落实安全生产岗位责任，</w:t>
      </w:r>
      <w:r>
        <w:rPr>
          <w:rFonts w:hint="default" w:ascii="仿宋_GB2312" w:eastAsia="仿宋_GB2312" w:cs="Times New Roman"/>
          <w:sz w:val="32"/>
          <w:szCs w:val="32"/>
          <w:highlight w:val="none"/>
          <w:u w:val="none"/>
          <w:lang w:val="en-US" w:eastAsia="zh-CN"/>
        </w:rPr>
        <w:t>了解逃生</w:t>
      </w:r>
      <w:r>
        <w:rPr>
          <w:rFonts w:hint="eastAsia" w:ascii="仿宋_GB2312" w:eastAsia="仿宋_GB2312" w:cs="Times New Roman"/>
          <w:sz w:val="32"/>
          <w:szCs w:val="32"/>
          <w:highlight w:val="none"/>
          <w:u w:val="none"/>
          <w:lang w:val="en-US" w:eastAsia="zh-CN"/>
        </w:rPr>
        <w:t>避灾</w:t>
      </w:r>
      <w:r>
        <w:rPr>
          <w:rFonts w:hint="default" w:ascii="仿宋_GB2312" w:eastAsia="仿宋_GB2312" w:cs="Times New Roman"/>
          <w:sz w:val="32"/>
          <w:szCs w:val="32"/>
          <w:highlight w:val="none"/>
          <w:u w:val="none"/>
          <w:lang w:val="en-US" w:eastAsia="zh-CN"/>
        </w:rPr>
        <w:t>路线、熟知</w:t>
      </w:r>
      <w:r>
        <w:rPr>
          <w:rFonts w:hint="eastAsia" w:ascii="仿宋_GB2312" w:eastAsia="仿宋_GB2312" w:cs="Times New Roman"/>
          <w:sz w:val="32"/>
          <w:szCs w:val="32"/>
          <w:highlight w:val="none"/>
          <w:u w:val="none"/>
          <w:lang w:val="en-US" w:eastAsia="zh-CN"/>
        </w:rPr>
        <w:t>消防疏散通道和</w:t>
      </w:r>
      <w:r>
        <w:rPr>
          <w:rFonts w:hint="default" w:ascii="仿宋_GB2312" w:eastAsia="仿宋_GB2312" w:cs="Times New Roman"/>
          <w:sz w:val="32"/>
          <w:szCs w:val="32"/>
          <w:highlight w:val="none"/>
          <w:u w:val="none"/>
          <w:lang w:val="en-US" w:eastAsia="zh-CN"/>
        </w:rPr>
        <w:t>安全出口</w:t>
      </w:r>
      <w:r>
        <w:rPr>
          <w:rFonts w:hint="eastAsia" w:ascii="仿宋_GB2312" w:eastAsia="仿宋_GB2312" w:cs="Times New Roman"/>
          <w:sz w:val="32"/>
          <w:szCs w:val="32"/>
          <w:highlight w:val="none"/>
          <w:u w:val="none"/>
          <w:lang w:val="en-US" w:eastAsia="zh-CN"/>
        </w:rPr>
        <w:t>常识，增强风险防范、自救互救和应急避险能力</w:t>
      </w:r>
      <w:r>
        <w:rPr>
          <w:rFonts w:hint="eastAsia" w:ascii="仿宋_GB2312" w:hAnsi="仿宋_GB2312" w:eastAsia="仿宋_GB2312" w:cs="仿宋_GB2312"/>
          <w:b w:val="0"/>
          <w:bCs w:val="0"/>
          <w:sz w:val="32"/>
          <w:szCs w:val="32"/>
          <w:highlight w:val="none"/>
          <w:u w:val="none"/>
          <w:lang w:val="en-US" w:eastAsia="zh-CN"/>
        </w:rPr>
        <w:t>。</w:t>
      </w:r>
    </w:p>
    <w:p>
      <w:pPr>
        <w:widowControl/>
        <w:shd w:val="clear" w:color="040000" w:fill="auto"/>
        <w:wordWrap/>
        <w:adjustRightInd/>
        <w:snapToGrid/>
        <w:spacing w:line="560" w:lineRule="exact"/>
        <w:ind w:firstLine="640" w:firstLineChars="200"/>
        <w:textAlignment w:val="auto"/>
        <w:outlineLvl w:val="1"/>
        <w:rPr>
          <w:rFonts w:hint="eastAsia" w:ascii="宋体" w:hAnsi="宋体" w:eastAsia="楷体_GB2312" w:cs="楷体_GB2312"/>
          <w:b w:val="0"/>
          <w:bCs w:val="0"/>
          <w:sz w:val="32"/>
          <w:szCs w:val="32"/>
          <w:highlight w:val="none"/>
          <w:u w:val="none"/>
          <w:lang w:val="en-US" w:eastAsia="zh-CN"/>
        </w:rPr>
      </w:pPr>
      <w:r>
        <w:rPr>
          <w:rFonts w:hint="eastAsia" w:ascii="宋体" w:hAnsi="宋体" w:eastAsia="楷体_GB2312" w:cs="楷体_GB2312"/>
          <w:b w:val="0"/>
          <w:bCs w:val="0"/>
          <w:sz w:val="32"/>
          <w:szCs w:val="32"/>
          <w:highlight w:val="none"/>
          <w:u w:val="none"/>
          <w:lang w:val="en-US" w:eastAsia="zh-CN"/>
        </w:rPr>
        <w:t>（二）狠抓监管部门精准执法排查整治能力水平。</w:t>
      </w:r>
    </w:p>
    <w:p>
      <w:pPr>
        <w:widowControl/>
        <w:numPr>
          <w:ilvl w:val="0"/>
          <w:numId w:val="0"/>
        </w:numPr>
        <w:shd w:val="clear" w:color="050000" w:fill="auto"/>
        <w:wordWrap/>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各有关二级单位，要进一步增强责任感、使命感、紧迫感，分兵把守、齐抓共管，特别是负有安全监管职责的有关部门要</w:t>
      </w:r>
      <w:r>
        <w:rPr>
          <w:rFonts w:hint="eastAsia" w:ascii="仿宋_GB2312" w:hAnsi="仿宋_GB2312" w:eastAsia="仿宋_GB2312" w:cs="仿宋_GB2312"/>
          <w:b w:val="0"/>
          <w:bCs w:val="0"/>
          <w:sz w:val="32"/>
          <w:szCs w:val="32"/>
          <w:highlight w:val="none"/>
          <w:u w:val="none"/>
          <w:lang w:eastAsia="zh-CN"/>
        </w:rPr>
        <w:t>以顽强的斗争精神、过硬的素质能力及时发现并查处企业的非法违规问题，坚决整治安全监管执法“宽松软虚”，通过精准严格的监管执法倒逼企业主体责任落实</w:t>
      </w:r>
      <w:r>
        <w:rPr>
          <w:rFonts w:hint="eastAsia" w:ascii="仿宋_GB2312" w:hAnsi="仿宋_GB2312" w:eastAsia="仿宋_GB2312" w:cs="仿宋_GB2312"/>
          <w:b w:val="0"/>
          <w:bCs w:val="0"/>
          <w:sz w:val="32"/>
          <w:szCs w:val="32"/>
          <w:highlight w:val="none"/>
          <w:u w:val="none"/>
          <w:lang w:val="en-US" w:eastAsia="zh-CN"/>
        </w:rPr>
        <w:t>。突出抓好以下五项工作：</w:t>
      </w:r>
    </w:p>
    <w:p>
      <w:pPr>
        <w:shd w:val="clear" w:color="030000" w:fill="auto"/>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sz w:val="32"/>
          <w:szCs w:val="32"/>
          <w:highlight w:val="none"/>
          <w:u w:val="none"/>
          <w:lang w:val="en-US" w:eastAsia="zh-CN"/>
        </w:rPr>
        <w:t>1</w:t>
      </w:r>
      <w:r>
        <w:rPr>
          <w:rFonts w:hint="eastAsia" w:ascii="仿宋_GB2312" w:hAnsi="仿宋_GB2312" w:eastAsia="仿宋_GB2312" w:cs="仿宋_GB2312"/>
          <w:b/>
          <w:bCs/>
          <w:sz w:val="32"/>
          <w:szCs w:val="32"/>
          <w:highlight w:val="none"/>
          <w:u w:val="none"/>
          <w:lang w:val="en-US" w:eastAsia="zh-CN"/>
        </w:rPr>
        <w:t>.结合实际大力宣传排查整治标准要求。</w:t>
      </w:r>
      <w:r>
        <w:rPr>
          <w:rFonts w:hint="eastAsia" w:ascii="仿宋_GB2312" w:hAnsi="Calibri" w:eastAsia="仿宋_GB2312" w:cs="Times New Roman"/>
          <w:kern w:val="2"/>
          <w:sz w:val="32"/>
          <w:szCs w:val="32"/>
          <w:highlight w:val="none"/>
          <w:u w:val="none"/>
          <w:lang w:val="en-US" w:eastAsia="zh-CN" w:bidi="ar-SA"/>
        </w:rPr>
        <w:t>镇安委会</w:t>
      </w:r>
      <w:r>
        <w:rPr>
          <w:rFonts w:hint="eastAsia" w:ascii="仿宋_GB2312" w:hAnsi="Calibri" w:eastAsia="仿宋_GB2312" w:cs="Times New Roman"/>
          <w:kern w:val="2"/>
          <w:sz w:val="32"/>
          <w:szCs w:val="32"/>
          <w:highlight w:val="none"/>
          <w:u w:val="none"/>
          <w:lang w:eastAsia="zh-CN" w:bidi="ar-SA"/>
        </w:rPr>
        <w:t>各有关成员单位要抓紧</w:t>
      </w:r>
      <w:r>
        <w:rPr>
          <w:rFonts w:hint="eastAsia" w:ascii="仿宋_GB2312" w:eastAsia="仿宋_GB2312"/>
          <w:color w:val="000000"/>
          <w:sz w:val="32"/>
          <w:szCs w:val="32"/>
          <w:highlight w:val="none"/>
          <w:u w:val="none"/>
          <w:lang w:val="en-US" w:eastAsia="zh-CN" w:bidi="ar-SA"/>
        </w:rPr>
        <w:t>落实行业领域风险分级管控与隐患排查治理行动</w:t>
      </w:r>
      <w:r>
        <w:rPr>
          <w:rFonts w:hint="eastAsia" w:ascii="仿宋_GB2312" w:eastAsia="仿宋_GB2312"/>
          <w:color w:val="00000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加强</w:t>
      </w:r>
      <w:r>
        <w:rPr>
          <w:rFonts w:hint="eastAsia" w:ascii="仿宋_GB2312" w:hAnsi="仿宋_GB2312" w:eastAsia="仿宋_GB2312" w:cs="仿宋_GB2312"/>
          <w:b w:val="0"/>
          <w:bCs w:val="0"/>
          <w:sz w:val="32"/>
          <w:szCs w:val="32"/>
          <w:highlight w:val="none"/>
          <w:u w:val="none"/>
          <w:lang w:val="en-US" w:eastAsia="zh-CN"/>
        </w:rPr>
        <w:t>各</w:t>
      </w:r>
      <w:r>
        <w:rPr>
          <w:rFonts w:hint="eastAsia" w:ascii="仿宋_GB2312" w:hAnsi="仿宋_GB2312" w:eastAsia="仿宋_GB2312" w:cs="仿宋_GB2312"/>
          <w:b w:val="0"/>
          <w:bCs w:val="0"/>
          <w:sz w:val="32"/>
          <w:szCs w:val="32"/>
          <w:highlight w:val="none"/>
          <w:u w:val="none"/>
          <w:lang w:eastAsia="zh-CN"/>
        </w:rPr>
        <w:t>系统专项行动“条”上的统筹推动；</w:t>
      </w:r>
      <w:r>
        <w:rPr>
          <w:rFonts w:hint="eastAsia" w:ascii="仿宋_GB2312" w:hAnsi="仿宋_GB2312" w:eastAsia="仿宋_GB2312" w:cs="仿宋_GB2312"/>
          <w:b w:val="0"/>
          <w:bCs w:val="0"/>
          <w:sz w:val="32"/>
          <w:szCs w:val="32"/>
          <w:highlight w:val="none"/>
          <w:u w:val="none"/>
          <w:shd w:val="clear" w:color="070000" w:fill="auto"/>
          <w:lang w:eastAsia="zh-CN"/>
        </w:rPr>
        <w:t>要</w:t>
      </w:r>
      <w:r>
        <w:rPr>
          <w:rFonts w:hint="eastAsia" w:ascii="仿宋_GB2312" w:hAnsi="仿宋_GB2312" w:eastAsia="仿宋_GB2312" w:cs="仿宋_GB2312"/>
          <w:b w:val="0"/>
          <w:bCs w:val="0"/>
          <w:sz w:val="32"/>
          <w:szCs w:val="32"/>
          <w:highlight w:val="none"/>
          <w:u w:val="none"/>
          <w:shd w:val="clear" w:color="070000" w:fill="auto"/>
          <w:lang w:val="en-US" w:eastAsia="zh-CN"/>
        </w:rPr>
        <w:t>按照上级部门专项排查整治部署要求，</w:t>
      </w:r>
      <w:r>
        <w:rPr>
          <w:rFonts w:hint="eastAsia" w:ascii="仿宋_GB2312" w:hAnsi="仿宋_GB2312" w:eastAsia="仿宋_GB2312" w:cs="仿宋_GB2312"/>
          <w:b w:val="0"/>
          <w:bCs w:val="0"/>
          <w:sz w:val="32"/>
          <w:szCs w:val="32"/>
          <w:highlight w:val="none"/>
          <w:u w:val="none"/>
          <w:lang w:eastAsia="zh-CN"/>
        </w:rPr>
        <w:t>结合事故教训，首先</w:t>
      </w:r>
      <w:r>
        <w:rPr>
          <w:rFonts w:hint="eastAsia" w:ascii="仿宋_GB2312" w:hAnsi="仿宋_GB2312" w:eastAsia="仿宋_GB2312" w:cs="仿宋_GB2312"/>
          <w:b w:val="0"/>
          <w:bCs w:val="0"/>
          <w:sz w:val="32"/>
          <w:szCs w:val="32"/>
          <w:highlight w:val="none"/>
          <w:u w:val="none"/>
          <w:lang w:val="en-US" w:eastAsia="zh-CN"/>
        </w:rPr>
        <w:t>在行动中</w:t>
      </w:r>
      <w:r>
        <w:rPr>
          <w:rFonts w:hint="eastAsia" w:ascii="仿宋_GB2312" w:hAnsi="仿宋_GB2312" w:eastAsia="仿宋_GB2312" w:cs="仿宋_GB2312"/>
          <w:b w:val="0"/>
          <w:bCs w:val="0"/>
          <w:sz w:val="32"/>
          <w:szCs w:val="32"/>
          <w:highlight w:val="none"/>
          <w:u w:val="none"/>
          <w:lang w:eastAsia="zh-CN"/>
        </w:rPr>
        <w:t>明确本次整治的</w:t>
      </w:r>
      <w:r>
        <w:rPr>
          <w:rFonts w:hint="eastAsia" w:ascii="仿宋_GB2312" w:hAnsi="仿宋_GB2312" w:eastAsia="仿宋_GB2312" w:cs="仿宋_GB2312"/>
          <w:b w:val="0"/>
          <w:sz w:val="32"/>
          <w:szCs w:val="32"/>
          <w:highlight w:val="none"/>
          <w:u w:val="none"/>
          <w:lang w:eastAsia="zh-CN"/>
        </w:rPr>
        <w:t>重点事项</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Calibri" w:eastAsia="仿宋_GB2312" w:cs="Times New Roman"/>
          <w:kern w:val="2"/>
          <w:sz w:val="32"/>
          <w:szCs w:val="32"/>
          <w:highlight w:val="none"/>
          <w:u w:val="none"/>
          <w:lang w:val="en-US" w:eastAsia="zh-CN" w:bidi="ar-SA"/>
        </w:rPr>
        <w:t>镇安委会有关成员单位可结合各自行业领域实际，</w:t>
      </w:r>
      <w:r>
        <w:rPr>
          <w:rFonts w:hint="eastAsia" w:ascii="仿宋_GB2312" w:hAnsi="Calibri" w:eastAsia="仿宋_GB2312" w:cs="Times New Roman"/>
          <w:color w:val="auto"/>
          <w:kern w:val="2"/>
          <w:sz w:val="32"/>
          <w:szCs w:val="32"/>
          <w:highlight w:val="none"/>
          <w:u w:val="none"/>
          <w:shd w:val="clear" w:color="070000" w:fill="auto"/>
          <w:lang w:val="en-US" w:eastAsia="zh-CN" w:bidi="ar-SA"/>
        </w:rPr>
        <w:t>适当</w:t>
      </w:r>
      <w:r>
        <w:rPr>
          <w:rFonts w:hint="eastAsia" w:ascii="仿宋_GB2312" w:hAnsi="Calibri" w:eastAsia="仿宋_GB2312" w:cs="Times New Roman"/>
          <w:kern w:val="2"/>
          <w:sz w:val="32"/>
          <w:szCs w:val="32"/>
          <w:highlight w:val="none"/>
          <w:u w:val="none"/>
          <w:lang w:val="en-US" w:eastAsia="zh-CN" w:bidi="ar-SA"/>
        </w:rPr>
        <w:t>补充完善相关整治内容，</w:t>
      </w:r>
      <w:r>
        <w:rPr>
          <w:rFonts w:hint="eastAsia" w:ascii="仿宋_GB2312" w:hAnsi="仿宋_GB2312" w:eastAsia="仿宋_GB2312" w:cs="仿宋_GB2312"/>
          <w:b w:val="0"/>
          <w:bCs w:val="0"/>
          <w:sz w:val="32"/>
          <w:szCs w:val="32"/>
          <w:highlight w:val="none"/>
          <w:u w:val="none"/>
          <w:lang w:val="en-US" w:eastAsia="zh-CN"/>
        </w:rPr>
        <w:t>通知到行业内</w:t>
      </w:r>
      <w:r>
        <w:rPr>
          <w:rFonts w:hint="eastAsia" w:ascii="仿宋_GB2312" w:hAnsi="仿宋_GB2312" w:eastAsia="仿宋_GB2312" w:cs="仿宋_GB2312"/>
          <w:b w:val="0"/>
          <w:bCs w:val="0"/>
          <w:sz w:val="32"/>
          <w:szCs w:val="32"/>
          <w:highlight w:val="none"/>
          <w:u w:val="none"/>
          <w:shd w:val="clear" w:color="070000" w:fill="auto"/>
          <w:lang w:val="en-US" w:eastAsia="zh-CN"/>
        </w:rPr>
        <w:t>所有</w:t>
      </w:r>
      <w:r>
        <w:rPr>
          <w:rFonts w:hint="eastAsia" w:ascii="仿宋_GB2312" w:hAnsi="仿宋_GB2312" w:eastAsia="仿宋_GB2312" w:cs="仿宋_GB2312"/>
          <w:b w:val="0"/>
          <w:bCs w:val="0"/>
          <w:sz w:val="32"/>
          <w:szCs w:val="32"/>
          <w:highlight w:val="none"/>
          <w:u w:val="none"/>
          <w:lang w:val="en-US" w:eastAsia="zh-CN"/>
        </w:rPr>
        <w:t>企业单位，并采取多种方式开展宣传解读。</w:t>
      </w:r>
    </w:p>
    <w:p>
      <w:pPr>
        <w:widowControl/>
        <w:numPr>
          <w:ilvl w:val="0"/>
          <w:numId w:val="0"/>
        </w:numPr>
        <w:shd w:val="clear" w:color="050000" w:fill="auto"/>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lang w:val="en-US" w:eastAsia="zh-CN"/>
        </w:rPr>
        <w:t>.开展监管执法人员专题培训。</w:t>
      </w:r>
      <w:r>
        <w:rPr>
          <w:rFonts w:hint="eastAsia" w:ascii="仿宋_GB2312" w:hAnsi="仿宋_GB2312" w:eastAsia="仿宋_GB2312" w:cs="仿宋_GB2312"/>
          <w:b w:val="0"/>
          <w:bCs w:val="0"/>
          <w:color w:val="auto"/>
          <w:sz w:val="32"/>
          <w:szCs w:val="32"/>
          <w:highlight w:val="none"/>
          <w:u w:val="none"/>
          <w:lang w:val="en-US" w:eastAsia="zh-CN"/>
        </w:rPr>
        <w:t>负有安全监管职责的</w:t>
      </w:r>
      <w:r>
        <w:rPr>
          <w:rFonts w:hint="eastAsia" w:ascii="仿宋_GB2312" w:hAnsi="仿宋_GB2312" w:eastAsia="仿宋_GB2312" w:cs="仿宋_GB2312"/>
          <w:color w:val="auto"/>
          <w:sz w:val="32"/>
          <w:szCs w:val="32"/>
          <w:highlight w:val="none"/>
          <w:u w:val="none"/>
          <w:lang w:eastAsia="zh-CN"/>
        </w:rPr>
        <w:t>各有关部门要利用企业自查自改阶段的时间，集中对监管执法人员开展</w:t>
      </w:r>
      <w:r>
        <w:rPr>
          <w:rFonts w:hint="eastAsia" w:ascii="仿宋_GB2312" w:hAnsi="仿宋_GB2312" w:eastAsia="仿宋_GB2312" w:cs="仿宋_GB2312"/>
          <w:color w:val="auto"/>
          <w:spacing w:val="-6"/>
          <w:sz w:val="32"/>
          <w:szCs w:val="32"/>
          <w:highlight w:val="none"/>
          <w:u w:val="none"/>
          <w:lang w:eastAsia="zh-CN"/>
        </w:rPr>
        <w:t>安全生产专题培训；要结合落实党的二十大精神和学习贯彻习近平</w:t>
      </w:r>
      <w:r>
        <w:rPr>
          <w:rFonts w:hint="eastAsia" w:ascii="仿宋_GB2312" w:hAnsi="仿宋_GB2312" w:eastAsia="仿宋_GB2312" w:cs="仿宋_GB2312"/>
          <w:color w:val="auto"/>
          <w:sz w:val="32"/>
          <w:szCs w:val="32"/>
          <w:highlight w:val="none"/>
          <w:u w:val="none"/>
          <w:lang w:eastAsia="zh-CN"/>
        </w:rPr>
        <w:t>新时代中国特色社会主义思想主题教育，“学思想、强党性、重实践、建新功”，明责知责、履责尽责，发扬斗争精神，增强斗争本领，切实提高发现问题和解决问题的强烈意愿；要重点学习重大事故隐患判定标准、重点执法检查事项及相关法律法规标准，提高专业素养和法治素养，切实</w:t>
      </w:r>
      <w:r>
        <w:rPr>
          <w:rFonts w:hint="eastAsia" w:ascii="仿宋_GB2312" w:hAnsi="仿宋_GB2312" w:eastAsia="仿宋_GB2312" w:cs="仿宋_GB2312"/>
          <w:b w:val="0"/>
          <w:bCs w:val="0"/>
          <w:color w:val="auto"/>
          <w:w w:val="100"/>
          <w:sz w:val="32"/>
          <w:szCs w:val="32"/>
          <w:highlight w:val="none"/>
          <w:u w:val="none"/>
          <w:lang w:eastAsia="zh-CN"/>
        </w:rPr>
        <w:t>提升监管执法人员发现问题和解决问题的</w:t>
      </w:r>
      <w:r>
        <w:rPr>
          <w:rFonts w:hint="eastAsia" w:ascii="仿宋_GB2312" w:hAnsi="仿宋_GB2312" w:eastAsia="仿宋_GB2312" w:cs="仿宋_GB2312"/>
          <w:color w:val="auto"/>
          <w:sz w:val="32"/>
          <w:szCs w:val="32"/>
          <w:highlight w:val="none"/>
          <w:u w:val="none"/>
          <w:lang w:eastAsia="zh-CN"/>
        </w:rPr>
        <w:t>能力水平。</w:t>
      </w:r>
    </w:p>
    <w:p>
      <w:pPr>
        <w:widowControl/>
        <w:numPr>
          <w:ilvl w:val="0"/>
          <w:numId w:val="0"/>
        </w:numPr>
        <w:shd w:val="clear" w:color="050000" w:fill="auto"/>
        <w:wordWrap/>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sz w:val="32"/>
          <w:szCs w:val="32"/>
          <w:highlight w:val="none"/>
          <w:u w:val="none"/>
          <w:lang w:val="en-US" w:eastAsia="zh-CN"/>
        </w:rPr>
        <w:t>3</w:t>
      </w:r>
      <w:r>
        <w:rPr>
          <w:rFonts w:hint="eastAsia" w:ascii="仿宋_GB2312" w:hAnsi="仿宋_GB2312" w:eastAsia="仿宋_GB2312" w:cs="仿宋_GB2312"/>
          <w:b/>
          <w:bCs/>
          <w:sz w:val="32"/>
          <w:szCs w:val="32"/>
          <w:highlight w:val="none"/>
          <w:u w:val="none"/>
          <w:lang w:val="en-US" w:eastAsia="zh-CN"/>
        </w:rPr>
        <w:t>.聚焦排查整治重点</w:t>
      </w:r>
      <w:r>
        <w:rPr>
          <w:rFonts w:hint="eastAsia" w:ascii="仿宋_GB2312" w:hAnsi="仿宋_GB2312" w:eastAsia="仿宋_GB2312" w:cs="仿宋_GB2312"/>
          <w:b/>
          <w:bCs/>
          <w:sz w:val="32"/>
          <w:szCs w:val="32"/>
          <w:highlight w:val="none"/>
          <w:u w:val="none"/>
          <w:lang w:eastAsia="zh-CN"/>
        </w:rPr>
        <w:t>精准严格执法。</w:t>
      </w:r>
      <w:r>
        <w:rPr>
          <w:rFonts w:hint="eastAsia" w:ascii="仿宋_GB2312" w:hAnsi="仿宋_GB2312" w:eastAsia="仿宋_GB2312" w:cs="仿宋_GB2312"/>
          <w:b w:val="0"/>
          <w:bCs w:val="0"/>
          <w:sz w:val="32"/>
          <w:szCs w:val="32"/>
          <w:highlight w:val="none"/>
          <w:u w:val="none"/>
          <w:lang w:val="en-US" w:eastAsia="zh-CN"/>
        </w:rPr>
        <w:t>负有安全监管职责的</w:t>
      </w:r>
      <w:r>
        <w:rPr>
          <w:rFonts w:hint="eastAsia" w:ascii="仿宋_GB2312" w:hAnsi="仿宋_GB2312" w:eastAsia="仿宋_GB2312" w:cs="仿宋_GB2312"/>
          <w:sz w:val="32"/>
          <w:szCs w:val="32"/>
          <w:highlight w:val="none"/>
          <w:u w:val="none"/>
          <w:lang w:eastAsia="zh-CN"/>
        </w:rPr>
        <w:t>各有关</w:t>
      </w:r>
      <w:r>
        <w:rPr>
          <w:rFonts w:hint="eastAsia" w:ascii="仿宋_GB2312" w:hAnsi="仿宋_GB2312" w:eastAsia="仿宋_GB2312" w:cs="仿宋_GB2312"/>
          <w:sz w:val="32"/>
          <w:szCs w:val="32"/>
          <w:highlight w:val="none"/>
          <w:u w:val="none"/>
          <w:lang w:val="en-US" w:eastAsia="zh-CN"/>
        </w:rPr>
        <w:t>二级单位</w:t>
      </w:r>
      <w:r>
        <w:rPr>
          <w:rFonts w:hint="eastAsia" w:ascii="仿宋_GB2312" w:hAnsi="仿宋_GB2312" w:eastAsia="仿宋_GB2312" w:cs="仿宋_GB2312"/>
          <w:sz w:val="32"/>
          <w:szCs w:val="32"/>
          <w:highlight w:val="none"/>
          <w:u w:val="none"/>
          <w:lang w:eastAsia="zh-CN"/>
        </w:rPr>
        <w:t>要</w:t>
      </w:r>
      <w:r>
        <w:rPr>
          <w:rFonts w:hint="eastAsia" w:ascii="仿宋_GB2312" w:hAnsi="仿宋_GB2312" w:eastAsia="仿宋_GB2312" w:cs="仿宋_GB2312"/>
          <w:sz w:val="32"/>
          <w:szCs w:val="32"/>
          <w:highlight w:val="none"/>
          <w:u w:val="none"/>
          <w:lang w:val="en-US" w:eastAsia="zh-CN"/>
        </w:rPr>
        <w:t>对本行业企业自查自改情况进行抽查检查，针对企业</w:t>
      </w:r>
      <w:r>
        <w:rPr>
          <w:rFonts w:hint="eastAsia" w:ascii="仿宋_GB2312" w:hAnsi="仿宋_GB2312" w:eastAsia="仿宋_GB2312" w:cs="仿宋_GB2312"/>
          <w:sz w:val="32"/>
          <w:szCs w:val="32"/>
          <w:highlight w:val="none"/>
          <w:u w:val="none"/>
          <w:lang w:eastAsia="zh-CN"/>
        </w:rPr>
        <w:t>主要负责人</w:t>
      </w:r>
      <w:r>
        <w:rPr>
          <w:rFonts w:hint="eastAsia" w:ascii="仿宋_GB2312" w:hAnsi="仿宋_GB2312" w:eastAsia="仿宋_GB2312" w:cs="仿宋_GB2312"/>
          <w:sz w:val="32"/>
          <w:szCs w:val="32"/>
          <w:highlight w:val="none"/>
          <w:u w:val="none"/>
          <w:lang w:val="en-US" w:eastAsia="zh-CN"/>
        </w:rPr>
        <w:t>前述五项重点任务落实情况精准严格执法</w:t>
      </w:r>
      <w:r>
        <w:rPr>
          <w:rFonts w:hint="eastAsia" w:ascii="仿宋_GB2312" w:hAnsi="仿宋_GB2312" w:eastAsia="仿宋_GB2312" w:cs="仿宋_GB2312"/>
          <w:sz w:val="32"/>
          <w:szCs w:val="32"/>
          <w:highlight w:val="none"/>
          <w:u w:val="none"/>
          <w:lang w:eastAsia="zh-CN"/>
        </w:rPr>
        <w:t>；对企业自查查出的重大事故隐患，已按规定报告并正在采取有效措施消除的，依法不予行政处罚。</w:t>
      </w:r>
      <w:r>
        <w:rPr>
          <w:rFonts w:hint="eastAsia" w:ascii="仿宋_GB2312" w:hAnsi="仿宋_GB2312" w:eastAsia="仿宋_GB2312" w:cs="仿宋_GB2312"/>
          <w:sz w:val="32"/>
          <w:szCs w:val="32"/>
          <w:highlight w:val="none"/>
          <w:u w:val="none"/>
          <w:lang w:val="en-US" w:eastAsia="zh-CN"/>
        </w:rPr>
        <w:t>对排查</w:t>
      </w:r>
      <w:r>
        <w:rPr>
          <w:rFonts w:hint="eastAsia" w:ascii="仿宋_GB2312" w:hAnsi="仿宋_GB2312" w:eastAsia="仿宋_GB2312" w:cs="仿宋_GB2312"/>
          <w:sz w:val="32"/>
          <w:szCs w:val="32"/>
          <w:highlight w:val="none"/>
          <w:u w:val="none"/>
          <w:lang w:eastAsia="zh-CN"/>
        </w:rPr>
        <w:t>整治不力导致重大事故隐患依然存在或发生事故的，依法</w:t>
      </w:r>
      <w:r>
        <w:rPr>
          <w:rFonts w:hint="eastAsia" w:ascii="仿宋_GB2312" w:hAnsi="仿宋_GB2312" w:eastAsia="仿宋_GB2312" w:cs="仿宋_GB2312"/>
          <w:sz w:val="32"/>
          <w:szCs w:val="32"/>
          <w:highlight w:val="none"/>
          <w:u w:val="none"/>
          <w:lang w:val="en-US" w:eastAsia="zh-CN"/>
        </w:rPr>
        <w:t>对企业和企业主要负责人实行“一案双罚”；重大事故隐患长期存在并多次受到处罚的，配合旗有关部门依法提请旗人民政府予以关闭并落实企业主要负责人行业禁入规定；涉嫌犯罪的，依法移送司法机关追究刑事责任</w:t>
      </w:r>
      <w:r>
        <w:rPr>
          <w:rFonts w:hint="eastAsia" w:ascii="仿宋_GB2312" w:hAnsi="仿宋_GB2312" w:eastAsia="仿宋_GB2312" w:cs="仿宋_GB2312"/>
          <w:sz w:val="32"/>
          <w:szCs w:val="32"/>
          <w:highlight w:val="none"/>
          <w:u w:val="none"/>
          <w:lang w:eastAsia="zh-CN"/>
        </w:rPr>
        <w:t>。对执法检查中发现的重大事故隐患要紧盯不放，督促企业坚决整改落实到位，严禁以罚代管、罚而不管。</w:t>
      </w:r>
    </w:p>
    <w:p>
      <w:pPr>
        <w:widowControl/>
        <w:shd w:val="clear" w:color="040000" w:fill="auto"/>
        <w:wordWrap/>
        <w:adjustRightInd/>
        <w:snapToGrid/>
        <w:spacing w:line="560" w:lineRule="exact"/>
        <w:ind w:firstLine="643"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sz w:val="32"/>
          <w:szCs w:val="32"/>
          <w:highlight w:val="none"/>
          <w:u w:val="none"/>
          <w:lang w:val="en-US" w:eastAsia="zh-CN"/>
        </w:rPr>
        <w:t>4.创新</w:t>
      </w:r>
      <w:r>
        <w:rPr>
          <w:rFonts w:hint="eastAsia" w:ascii="仿宋_GB2312" w:hAnsi="仿宋_GB2312" w:eastAsia="仿宋_GB2312" w:cs="仿宋_GB2312"/>
          <w:b/>
          <w:sz w:val="32"/>
          <w:szCs w:val="32"/>
          <w:highlight w:val="none"/>
          <w:u w:val="none"/>
        </w:rPr>
        <w:t>监管</w:t>
      </w:r>
      <w:r>
        <w:rPr>
          <w:rFonts w:hint="eastAsia" w:ascii="仿宋_GB2312" w:hAnsi="仿宋_GB2312" w:eastAsia="仿宋_GB2312" w:cs="仿宋_GB2312"/>
          <w:b/>
          <w:sz w:val="32"/>
          <w:szCs w:val="32"/>
          <w:highlight w:val="none"/>
          <w:u w:val="none"/>
          <w:lang w:eastAsia="zh-CN"/>
        </w:rPr>
        <w:t>和服务方式，切实提升监管执法效能</w:t>
      </w:r>
      <w:r>
        <w:rPr>
          <w:rFonts w:hint="eastAsia" w:ascii="仿宋_GB2312" w:hAnsi="仿宋_GB2312" w:eastAsia="仿宋_GB2312" w:cs="仿宋_GB2312"/>
          <w:b/>
          <w:sz w:val="32"/>
          <w:szCs w:val="32"/>
          <w:highlight w:val="none"/>
          <w:u w:val="none"/>
        </w:rPr>
        <w:t>。</w:t>
      </w:r>
      <w:r>
        <w:rPr>
          <w:rFonts w:hint="eastAsia" w:ascii="仿宋_GB2312" w:hAnsi="仿宋_GB2312" w:eastAsia="仿宋_GB2312" w:cs="仿宋_GB2312"/>
          <w:b w:val="0"/>
          <w:bCs w:val="0"/>
          <w:sz w:val="32"/>
          <w:szCs w:val="32"/>
          <w:highlight w:val="none"/>
          <w:u w:val="none"/>
          <w:lang w:val="en-US" w:eastAsia="zh-CN"/>
        </w:rPr>
        <w:t>负有安全监管职责的</w:t>
      </w:r>
      <w:r>
        <w:rPr>
          <w:rFonts w:hint="eastAsia" w:ascii="仿宋_GB2312" w:hAnsi="仿宋_GB2312" w:eastAsia="仿宋_GB2312" w:cs="仿宋_GB2312"/>
          <w:b w:val="0"/>
          <w:bCs w:val="0"/>
          <w:w w:val="100"/>
          <w:sz w:val="32"/>
          <w:szCs w:val="32"/>
          <w:highlight w:val="none"/>
          <w:u w:val="none"/>
          <w:lang w:eastAsia="zh-CN"/>
        </w:rPr>
        <w:t>各有关部门要积极运用“四不两直”、明查暗访、异地执法、交叉互检等工作方式</w:t>
      </w:r>
      <w:r>
        <w:rPr>
          <w:rFonts w:hint="eastAsia" w:ascii="仿宋_GB2312" w:hAnsi="仿宋_GB2312" w:eastAsia="仿宋_GB2312" w:cs="仿宋_GB2312"/>
          <w:sz w:val="32"/>
          <w:szCs w:val="32"/>
          <w:highlight w:val="none"/>
          <w:u w:val="none"/>
          <w:lang w:val="en-US" w:eastAsia="zh-CN"/>
        </w:rPr>
        <w:t>不断提高执法质量，</w:t>
      </w:r>
      <w:r>
        <w:rPr>
          <w:rFonts w:hint="eastAsia" w:ascii="仿宋_GB2312" w:hAnsi="仿宋_GB2312" w:eastAsia="仿宋_GB2312" w:cs="仿宋_GB2312"/>
          <w:b w:val="0"/>
          <w:bCs w:val="0"/>
          <w:w w:val="100"/>
          <w:sz w:val="32"/>
          <w:szCs w:val="32"/>
          <w:highlight w:val="none"/>
          <w:u w:val="none"/>
          <w:lang w:eastAsia="zh-CN"/>
        </w:rPr>
        <w:t>避免走形式、走过场；推行“评估</w:t>
      </w:r>
      <w:r>
        <w:rPr>
          <w:rFonts w:hint="eastAsia" w:ascii="仿宋_GB2312" w:hAnsi="仿宋_GB2312" w:eastAsia="仿宋_GB2312" w:cs="仿宋_GB2312"/>
          <w:b w:val="0"/>
          <w:bCs w:val="0"/>
          <w:w w:val="100"/>
          <w:sz w:val="32"/>
          <w:szCs w:val="32"/>
          <w:highlight w:val="none"/>
          <w:u w:val="none"/>
          <w:lang w:val="en-US" w:eastAsia="zh-CN"/>
        </w:rPr>
        <w:t>+执法+服务</w:t>
      </w:r>
      <w:r>
        <w:rPr>
          <w:rFonts w:hint="eastAsia" w:ascii="仿宋_GB2312" w:hAnsi="仿宋_GB2312" w:eastAsia="仿宋_GB2312" w:cs="仿宋_GB2312"/>
          <w:b w:val="0"/>
          <w:bCs w:val="0"/>
          <w:w w:val="100"/>
          <w:sz w:val="32"/>
          <w:szCs w:val="32"/>
          <w:highlight w:val="none"/>
          <w:u w:val="none"/>
          <w:lang w:eastAsia="zh-CN"/>
        </w:rPr>
        <w:t>”</w:t>
      </w:r>
      <w:r>
        <w:rPr>
          <w:rFonts w:hint="eastAsia" w:ascii="仿宋_GB2312" w:hAnsi="仿宋_GB2312" w:eastAsia="仿宋_GB2312" w:cs="仿宋_GB2312"/>
          <w:b w:val="0"/>
          <w:bCs w:val="0"/>
          <w:w w:val="100"/>
          <w:sz w:val="32"/>
          <w:szCs w:val="32"/>
          <w:highlight w:val="none"/>
          <w:u w:val="none"/>
          <w:lang w:val="en-US" w:eastAsia="zh-CN"/>
        </w:rPr>
        <w:t>等执法模式，</w:t>
      </w:r>
      <w:r>
        <w:rPr>
          <w:rFonts w:hint="eastAsia" w:ascii="仿宋_GB2312" w:hAnsi="仿宋_GB2312" w:eastAsia="仿宋_GB2312" w:cs="仿宋_GB2312"/>
          <w:sz w:val="32"/>
          <w:szCs w:val="32"/>
          <w:highlight w:val="none"/>
          <w:u w:val="none"/>
          <w:lang w:val="en-US" w:eastAsia="zh-CN"/>
        </w:rPr>
        <w:t>对重点行业、重点企业帮扶指导，</w:t>
      </w:r>
      <w:r>
        <w:rPr>
          <w:rFonts w:hint="eastAsia" w:ascii="仿宋_GB2312" w:hAnsi="仿宋_GB2312" w:eastAsia="仿宋_GB2312" w:cs="仿宋_GB2312"/>
          <w:b w:val="0"/>
          <w:bCs w:val="0"/>
          <w:w w:val="100"/>
          <w:sz w:val="32"/>
          <w:szCs w:val="32"/>
          <w:highlight w:val="none"/>
          <w:u w:val="none"/>
          <w:lang w:val="en-US" w:eastAsia="zh-CN"/>
        </w:rPr>
        <w:t>提高执法专业性和精准度；</w:t>
      </w:r>
      <w:r>
        <w:rPr>
          <w:rFonts w:hint="eastAsia" w:ascii="仿宋_GB2312" w:hAnsi="仿宋_GB2312" w:eastAsia="仿宋_GB2312" w:cs="仿宋_GB2312"/>
          <w:sz w:val="32"/>
          <w:szCs w:val="32"/>
          <w:highlight w:val="none"/>
          <w:u w:val="none"/>
          <w:lang w:val="en-US" w:eastAsia="zh-CN"/>
        </w:rPr>
        <w:t>对于涉及多部门、区域性违法违规行为的，配合上级部门协调联动，开展跨部门联合执法检查、联合信用监管；要积极配合服务企业对电焊等特种作业人员的排查整治工作。</w:t>
      </w:r>
    </w:p>
    <w:p>
      <w:pPr>
        <w:shd w:val="clear" w:color="030000" w:fill="auto"/>
        <w:wordWrap/>
        <w:adjustRightInd/>
        <w:snapToGrid/>
        <w:spacing w:line="560" w:lineRule="exact"/>
        <w:ind w:firstLine="643" w:firstLineChars="200"/>
        <w:textAlignment w:val="auto"/>
        <w:rPr>
          <w:rFonts w:hint="eastAsia" w:ascii="仿宋_GB2312" w:hAnsi="Calibri" w:eastAsia="仿宋_GB2312" w:cs="Times New Roman"/>
          <w:kern w:val="2"/>
          <w:sz w:val="32"/>
          <w:szCs w:val="32"/>
          <w:highlight w:val="none"/>
          <w:u w:val="none"/>
          <w:lang w:val="en-US" w:eastAsia="zh-CN" w:bidi="ar-SA"/>
        </w:rPr>
      </w:pPr>
      <w:r>
        <w:rPr>
          <w:rFonts w:hint="eastAsia" w:ascii="仿宋_GB2312" w:hAnsi="仿宋_GB2312" w:eastAsia="仿宋_GB2312" w:cs="仿宋_GB2312"/>
          <w:b/>
          <w:bCs w:val="0"/>
          <w:sz w:val="32"/>
          <w:szCs w:val="32"/>
          <w:highlight w:val="none"/>
          <w:u w:val="none"/>
          <w:lang w:val="en-US" w:eastAsia="zh-CN"/>
        </w:rPr>
        <w:t>5.</w:t>
      </w:r>
      <w:r>
        <w:rPr>
          <w:rFonts w:hint="eastAsia" w:ascii="仿宋_GB2312" w:hAnsi="仿宋_GB2312" w:eastAsia="仿宋_GB2312" w:cs="仿宋_GB2312"/>
          <w:b/>
          <w:bCs/>
          <w:w w:val="100"/>
          <w:sz w:val="32"/>
          <w:szCs w:val="32"/>
          <w:highlight w:val="none"/>
          <w:u w:val="none"/>
          <w:lang w:val="en-US" w:eastAsia="zh-CN"/>
        </w:rPr>
        <w:t>建立倒查机制，严格问责问效。</w:t>
      </w:r>
      <w:r>
        <w:rPr>
          <w:rFonts w:hint="eastAsia" w:ascii="仿宋_GB2312" w:hAnsi="仿宋_GB2312" w:eastAsia="仿宋_GB2312" w:cs="仿宋_GB2312"/>
          <w:sz w:val="32"/>
          <w:szCs w:val="32"/>
          <w:highlight w:val="none"/>
          <w:u w:val="none"/>
          <w:lang w:val="en-US" w:eastAsia="zh-CN"/>
        </w:rPr>
        <w:t>要建立安全监管执法责任倒查机制，严格执行“谁检查、谁签名、谁负责”，对明明有问题却查不出或查出后跟踪整改不到位导致发生事故的，倒查安全监管执法责任，严肃追责问责，构成犯罪的移送司法机关追究刑事责任；镇纪委监察办、党政综合办和安委办要配合开展约谈通报工作，</w:t>
      </w:r>
      <w:r>
        <w:rPr>
          <w:rFonts w:hint="eastAsia" w:ascii="仿宋_GB2312" w:hAnsi="Calibri" w:eastAsia="仿宋_GB2312" w:cs="Times New Roman"/>
          <w:kern w:val="2"/>
          <w:sz w:val="32"/>
          <w:szCs w:val="32"/>
          <w:highlight w:val="none"/>
          <w:u w:val="none"/>
          <w:lang w:val="en-US" w:eastAsia="zh-CN" w:bidi="ar-SA"/>
        </w:rPr>
        <w:t>对排查整治不力的有关部门严肃指出存在的突出问题，镇安委会办公室将视情况对有关部门约谈并全镇通报，情况严重的按规定予以问责处理</w:t>
      </w:r>
      <w:r>
        <w:rPr>
          <w:rFonts w:hint="eastAsia" w:ascii="仿宋_GB2312" w:hAnsi="仿宋_GB2312" w:eastAsia="仿宋_GB2312" w:cs="仿宋_GB2312"/>
          <w:sz w:val="32"/>
          <w:szCs w:val="32"/>
          <w:highlight w:val="none"/>
          <w:u w:val="none"/>
          <w:lang w:val="en-US" w:eastAsia="zh-CN"/>
        </w:rPr>
        <w:t>；</w:t>
      </w:r>
      <w:r>
        <w:rPr>
          <w:rFonts w:hint="eastAsia" w:ascii="仿宋_GB2312" w:hAnsi="Calibri" w:eastAsia="仿宋_GB2312" w:cs="Times New Roman"/>
          <w:kern w:val="2"/>
          <w:sz w:val="32"/>
          <w:szCs w:val="32"/>
          <w:highlight w:val="none"/>
          <w:u w:val="none"/>
          <w:lang w:val="en-US" w:eastAsia="zh-CN" w:bidi="ar-SA"/>
        </w:rPr>
        <w:t>严格执行安全生产严重违法失信行为惩戒制度。</w:t>
      </w:r>
    </w:p>
    <w:p>
      <w:pPr>
        <w:widowControl w:val="0"/>
        <w:shd w:val="clear" w:color="040000" w:fill="auto"/>
        <w:wordWrap/>
        <w:adjustRightInd/>
        <w:snapToGrid/>
        <w:spacing w:line="560" w:lineRule="exact"/>
        <w:ind w:firstLine="640" w:firstLineChars="200"/>
        <w:textAlignment w:val="auto"/>
        <w:outlineLvl w:val="1"/>
        <w:rPr>
          <w:rFonts w:hint="default" w:ascii="宋体" w:hAnsi="宋体" w:eastAsia="楷体_GB2312" w:cs="楷体_GB2312"/>
          <w:b w:val="0"/>
          <w:bCs w:val="0"/>
          <w:w w:val="100"/>
          <w:sz w:val="32"/>
          <w:szCs w:val="32"/>
          <w:highlight w:val="none"/>
          <w:u w:val="none"/>
          <w:lang w:val="en-US" w:eastAsia="zh-CN"/>
        </w:rPr>
      </w:pPr>
      <w:r>
        <w:rPr>
          <w:rFonts w:hint="eastAsia" w:ascii="宋体" w:hAnsi="宋体" w:eastAsia="楷体_GB2312" w:cs="楷体_GB2312"/>
          <w:b w:val="0"/>
          <w:bCs w:val="0"/>
          <w:sz w:val="32"/>
          <w:szCs w:val="32"/>
          <w:highlight w:val="none"/>
          <w:u w:val="none"/>
          <w:lang w:val="en-US" w:eastAsia="zh-CN"/>
        </w:rPr>
        <w:t>（三）力抓党政</w:t>
      </w:r>
      <w:r>
        <w:rPr>
          <w:rFonts w:hint="eastAsia" w:ascii="宋体" w:hAnsi="宋体" w:eastAsia="楷体_GB2312" w:cs="楷体_GB2312"/>
          <w:b w:val="0"/>
          <w:bCs w:val="0"/>
          <w:w w:val="100"/>
          <w:sz w:val="32"/>
          <w:szCs w:val="32"/>
          <w:highlight w:val="none"/>
          <w:u w:val="none"/>
          <w:lang w:val="en-US" w:eastAsia="zh-CN"/>
        </w:rPr>
        <w:t>领导及属地责任</w:t>
      </w:r>
    </w:p>
    <w:p>
      <w:pPr>
        <w:widowControl w:val="0"/>
        <w:shd w:val="clear" w:color="040000" w:fill="auto"/>
        <w:wordWrap/>
        <w:adjustRightInd/>
        <w:snapToGrid/>
        <w:spacing w:line="560" w:lineRule="exact"/>
        <w:ind w:firstLine="640" w:firstLineChars="200"/>
        <w:textAlignment w:val="auto"/>
        <w:rPr>
          <w:rFonts w:hint="default" w:ascii="宋体" w:hAnsi="宋体" w:eastAsia="仿宋_GB2312" w:cs="仿宋_GB2312"/>
          <w:w w:val="100"/>
          <w:sz w:val="32"/>
          <w:szCs w:val="32"/>
          <w:highlight w:val="none"/>
          <w:u w:val="none"/>
          <w:lang w:val="en-US" w:eastAsia="zh-CN"/>
        </w:rPr>
      </w:pPr>
      <w:r>
        <w:rPr>
          <w:rFonts w:hint="eastAsia" w:ascii="宋体" w:hAnsi="宋体" w:eastAsia="仿宋_GB2312" w:cs="仿宋_GB2312"/>
          <w:w w:val="100"/>
          <w:sz w:val="32"/>
          <w:szCs w:val="32"/>
          <w:highlight w:val="none"/>
          <w:u w:val="none"/>
          <w:lang w:val="en-US" w:eastAsia="zh-CN"/>
        </w:rPr>
        <w:t>各嘎查村社区要牢固树立安全红线意识，落实好属地领导责任，严格“党政同责、一岗双责”，切实加强对本嘎查村社区安全隐患排查整治工作的组织领导，主要负责人和分管负责人要亲自带头抓，统筹推动各项工作，为排查整治取得实效提供坚实保障。突出抓好以下五项工作：</w:t>
      </w:r>
    </w:p>
    <w:p>
      <w:pPr>
        <w:widowControl w:val="0"/>
        <w:shd w:val="clear" w:color="040000" w:fill="auto"/>
        <w:wordWrap/>
        <w:adjustRightInd/>
        <w:snapToGrid/>
        <w:spacing w:line="560" w:lineRule="exact"/>
        <w:ind w:firstLine="643" w:firstLineChars="200"/>
        <w:textAlignment w:val="auto"/>
        <w:rPr>
          <w:rFonts w:hint="eastAsia" w:ascii="仿宋_GB2312" w:hAnsi="仿宋_GB2312" w:eastAsia="仿宋_GB2312" w:cs="仿宋_GB2312"/>
          <w:b/>
          <w:bCs/>
          <w:w w:val="100"/>
          <w:sz w:val="32"/>
          <w:szCs w:val="32"/>
          <w:highlight w:val="none"/>
          <w:u w:val="none"/>
          <w:lang w:eastAsia="zh-CN"/>
        </w:rPr>
      </w:pPr>
      <w:r>
        <w:rPr>
          <w:rFonts w:hint="eastAsia" w:ascii="仿宋_GB2312" w:hAnsi="仿宋_GB2312" w:eastAsia="仿宋_GB2312" w:cs="仿宋_GB2312"/>
          <w:b/>
          <w:bCs/>
          <w:spacing w:val="0"/>
          <w:kern w:val="2"/>
          <w:sz w:val="32"/>
          <w:szCs w:val="32"/>
          <w:highlight w:val="none"/>
          <w:u w:val="none"/>
          <w:lang w:val="en-US" w:eastAsia="zh-CN" w:bidi="ar-SA"/>
        </w:rPr>
        <w:t>1</w:t>
      </w:r>
      <w:r>
        <w:rPr>
          <w:rFonts w:hint="eastAsia" w:ascii="仿宋_GB2312" w:hAnsi="仿宋_GB2312" w:eastAsia="仿宋_GB2312" w:cs="仿宋_GB2312"/>
          <w:b/>
          <w:bCs/>
          <w:spacing w:val="0"/>
          <w:w w:val="100"/>
          <w:sz w:val="32"/>
          <w:szCs w:val="32"/>
          <w:highlight w:val="none"/>
          <w:u w:val="none"/>
          <w:lang w:eastAsia="zh-CN"/>
        </w:rPr>
        <w:t>.牢固树立安全红线意识。</w:t>
      </w:r>
      <w:r>
        <w:rPr>
          <w:rFonts w:hint="eastAsia" w:ascii="仿宋_GB2312" w:hAnsi="仿宋_GB2312" w:eastAsia="仿宋_GB2312" w:cs="仿宋_GB2312"/>
          <w:b w:val="0"/>
          <w:bCs w:val="0"/>
          <w:w w:val="100"/>
          <w:sz w:val="32"/>
          <w:szCs w:val="32"/>
          <w:highlight w:val="none"/>
          <w:u w:val="none"/>
          <w:lang w:eastAsia="zh-CN"/>
        </w:rPr>
        <w:t>各</w:t>
      </w:r>
      <w:r>
        <w:rPr>
          <w:rFonts w:hint="eastAsia" w:ascii="仿宋_GB2312" w:hAnsi="仿宋_GB2312" w:eastAsia="仿宋_GB2312" w:cs="仿宋_GB2312"/>
          <w:b w:val="0"/>
          <w:bCs w:val="0"/>
          <w:w w:val="100"/>
          <w:sz w:val="32"/>
          <w:szCs w:val="32"/>
          <w:highlight w:val="none"/>
          <w:u w:val="none"/>
          <w:lang w:val="en-US" w:eastAsia="zh-CN"/>
        </w:rPr>
        <w:t>嘎查村社区和相关二级单位</w:t>
      </w:r>
      <w:r>
        <w:rPr>
          <w:rFonts w:hint="eastAsia" w:ascii="仿宋_GB2312" w:hAnsi="仿宋_GB2312" w:eastAsia="仿宋_GB2312" w:cs="仿宋_GB2312"/>
          <w:b w:val="0"/>
          <w:bCs w:val="0"/>
          <w:w w:val="100"/>
          <w:sz w:val="32"/>
          <w:szCs w:val="32"/>
          <w:highlight w:val="none"/>
          <w:u w:val="none"/>
          <w:lang w:eastAsia="zh-CN"/>
        </w:rPr>
        <w:t>要深入学习贯</w:t>
      </w:r>
      <w:r>
        <w:rPr>
          <w:rFonts w:hint="eastAsia" w:ascii="仿宋_GB2312" w:hAnsi="仿宋_GB2312" w:eastAsia="仿宋_GB2312" w:cs="仿宋_GB2312"/>
          <w:b w:val="0"/>
          <w:bCs w:val="0"/>
          <w:spacing w:val="0"/>
          <w:w w:val="100"/>
          <w:sz w:val="32"/>
          <w:szCs w:val="32"/>
          <w:highlight w:val="none"/>
          <w:u w:val="none"/>
          <w:lang w:eastAsia="zh-CN"/>
        </w:rPr>
        <w:t>彻习近平总书</w:t>
      </w:r>
      <w:r>
        <w:rPr>
          <w:rFonts w:hint="eastAsia" w:ascii="仿宋_GB2312" w:hAnsi="仿宋_GB2312" w:eastAsia="仿宋_GB2312" w:cs="仿宋_GB2312"/>
          <w:b w:val="0"/>
          <w:bCs w:val="0"/>
          <w:w w:val="100"/>
          <w:sz w:val="32"/>
          <w:szCs w:val="32"/>
          <w:highlight w:val="none"/>
          <w:u w:val="none"/>
          <w:lang w:eastAsia="zh-CN"/>
        </w:rPr>
        <w:t>记关于安全生产重要论述</w:t>
      </w:r>
      <w:r>
        <w:rPr>
          <w:rFonts w:hint="eastAsia" w:ascii="仿宋_GB2312" w:hAnsi="仿宋_GB2312" w:eastAsia="仿宋_GB2312" w:cs="仿宋_GB2312"/>
          <w:b w:val="0"/>
          <w:bCs w:val="0"/>
          <w:w w:val="100"/>
          <w:sz w:val="32"/>
          <w:szCs w:val="32"/>
          <w:highlight w:val="none"/>
          <w:u w:val="none"/>
          <w:shd w:val="clear" w:color="080000" w:fill="auto"/>
          <w:lang w:val="en-US" w:eastAsia="zh-CN"/>
        </w:rPr>
        <w:t>重要指示批示精神</w:t>
      </w:r>
      <w:r>
        <w:rPr>
          <w:rFonts w:hint="eastAsia" w:ascii="仿宋_GB2312" w:hAnsi="仿宋_GB2312" w:eastAsia="仿宋_GB2312" w:cs="仿宋_GB2312"/>
          <w:b w:val="0"/>
          <w:bCs w:val="0"/>
          <w:w w:val="100"/>
          <w:sz w:val="32"/>
          <w:szCs w:val="32"/>
          <w:highlight w:val="none"/>
          <w:u w:val="none"/>
          <w:lang w:eastAsia="zh-CN"/>
        </w:rPr>
        <w:t>，始终牢记和坚决贯彻“发展决不能以牺牲人的生命为代价，这是一条不可逾越的红线”；要坚持人民至上、生命至上，切实统筹好发展和安全，自觉担负起“促一方发展、保一方平安”的</w:t>
      </w:r>
      <w:r>
        <w:rPr>
          <w:rFonts w:hint="eastAsia" w:ascii="仿宋_GB2312" w:hAnsi="仿宋_GB2312" w:eastAsia="仿宋_GB2312" w:cs="仿宋_GB2312"/>
          <w:b w:val="0"/>
          <w:bCs w:val="0"/>
          <w:w w:val="100"/>
          <w:sz w:val="32"/>
          <w:szCs w:val="32"/>
          <w:highlight w:val="none"/>
          <w:u w:val="none"/>
          <w:lang w:val="en-US" w:eastAsia="zh-CN"/>
        </w:rPr>
        <w:t>属地</w:t>
      </w:r>
      <w:r>
        <w:rPr>
          <w:rFonts w:hint="eastAsia" w:ascii="仿宋_GB2312" w:hAnsi="仿宋_GB2312" w:eastAsia="仿宋_GB2312" w:cs="仿宋_GB2312"/>
          <w:b w:val="0"/>
          <w:bCs w:val="0"/>
          <w:w w:val="100"/>
          <w:sz w:val="32"/>
          <w:szCs w:val="32"/>
          <w:highlight w:val="none"/>
          <w:u w:val="none"/>
          <w:lang w:eastAsia="zh-CN"/>
        </w:rPr>
        <w:t>政治责任；要专题学习国务院安委会</w:t>
      </w:r>
      <w:r>
        <w:rPr>
          <w:rFonts w:hint="eastAsia" w:ascii="宋体" w:hAnsi="宋体" w:eastAsia="仿宋_GB2312" w:cs="仿宋_GB2312"/>
          <w:b w:val="0"/>
          <w:bCs w:val="0"/>
          <w:w w:val="100"/>
          <w:sz w:val="32"/>
          <w:szCs w:val="32"/>
          <w:highlight w:val="none"/>
          <w:u w:val="none"/>
          <w:lang w:eastAsia="zh-CN"/>
        </w:rPr>
        <w:t>安全生产十五条硬措施、</w:t>
      </w:r>
      <w:r>
        <w:rPr>
          <w:rFonts w:hint="eastAsia" w:ascii="仿宋_GB2312" w:hAnsi="Calibri" w:eastAsia="仿宋_GB2312" w:cs="Times New Roman"/>
          <w:kern w:val="2"/>
          <w:sz w:val="32"/>
          <w:szCs w:val="32"/>
          <w:highlight w:val="none"/>
          <w:u w:val="none"/>
          <w:lang w:val="en-US" w:eastAsia="zh-CN" w:bidi="ar-SA"/>
        </w:rPr>
        <w:t>自治区五十三条、市六十六条具体措施和旗五十六条配套措施套措施以及《乌审召镇领导干部及部门2023年安全生产工作责任清单》任务及目标</w:t>
      </w:r>
      <w:r>
        <w:rPr>
          <w:rFonts w:hint="eastAsia" w:ascii="仿宋_GB2312" w:hAnsi="仿宋_GB2312" w:eastAsia="仿宋_GB2312" w:cs="仿宋_GB2312"/>
          <w:b w:val="0"/>
          <w:bCs w:val="0"/>
          <w:w w:val="100"/>
          <w:sz w:val="32"/>
          <w:szCs w:val="32"/>
          <w:highlight w:val="none"/>
          <w:u w:val="none"/>
          <w:lang w:eastAsia="zh-CN"/>
        </w:rPr>
        <w:t>，逐条对照狠抓落实</w:t>
      </w:r>
      <w:r>
        <w:rPr>
          <w:rFonts w:hint="eastAsia" w:ascii="仿宋_GB2312" w:hAnsi="仿宋_GB2312" w:eastAsia="仿宋_GB2312" w:cs="仿宋_GB2312"/>
          <w:b w:val="0"/>
          <w:bCs w:val="0"/>
          <w:w w:val="100"/>
          <w:sz w:val="32"/>
          <w:szCs w:val="32"/>
          <w:highlight w:val="none"/>
          <w:u w:val="none"/>
          <w:shd w:val="clear" w:color="080000" w:fill="auto"/>
          <w:lang w:eastAsia="zh-CN"/>
        </w:rPr>
        <w:t>；</w:t>
      </w:r>
      <w:r>
        <w:rPr>
          <w:rFonts w:hint="eastAsia" w:ascii="仿宋_GB2312" w:hAnsi="仿宋_GB2312" w:eastAsia="仿宋_GB2312" w:cs="仿宋_GB2312"/>
          <w:b w:val="0"/>
          <w:bCs w:val="0"/>
          <w:w w:val="100"/>
          <w:sz w:val="32"/>
          <w:szCs w:val="32"/>
          <w:highlight w:val="none"/>
          <w:u w:val="none"/>
          <w:lang w:eastAsia="zh-CN"/>
        </w:rPr>
        <w:t>大力实施源头治理、依法治理、工程治理、科技强安等治本之策，提高本质安全水平。</w:t>
      </w:r>
    </w:p>
    <w:p>
      <w:pPr>
        <w:widowControl w:val="0"/>
        <w:shd w:val="clear" w:color="040000" w:fill="auto"/>
        <w:wordWrap/>
        <w:adjustRightInd/>
        <w:snapToGrid/>
        <w:spacing w:line="560" w:lineRule="exact"/>
        <w:ind w:firstLine="643" w:firstLineChars="200"/>
        <w:textAlignment w:val="auto"/>
        <w:rPr>
          <w:rFonts w:hint="eastAsia" w:ascii="仿宋_GB2312" w:hAnsi="仿宋_GB2312" w:eastAsia="仿宋_GB2312" w:cs="仿宋_GB2312"/>
          <w:w w:val="100"/>
          <w:sz w:val="32"/>
          <w:szCs w:val="32"/>
          <w:highlight w:val="none"/>
          <w:u w:val="none"/>
          <w:lang w:val="en-US" w:eastAsia="zh-CN"/>
        </w:rPr>
      </w:pPr>
      <w:r>
        <w:rPr>
          <w:rFonts w:hint="eastAsia" w:ascii="仿宋_GB2312" w:hAnsi="仿宋_GB2312" w:eastAsia="仿宋_GB2312" w:cs="仿宋_GB2312"/>
          <w:b/>
          <w:bCs/>
          <w:kern w:val="2"/>
          <w:sz w:val="32"/>
          <w:szCs w:val="32"/>
          <w:highlight w:val="none"/>
          <w:u w:val="none"/>
          <w:lang w:val="en-US" w:eastAsia="zh-CN" w:bidi="ar-SA"/>
        </w:rPr>
        <w:t>2</w:t>
      </w:r>
      <w:r>
        <w:rPr>
          <w:rFonts w:hint="eastAsia" w:ascii="仿宋_GB2312" w:hAnsi="仿宋_GB2312" w:eastAsia="仿宋_GB2312" w:cs="仿宋_GB2312"/>
          <w:b/>
          <w:bCs/>
          <w:w w:val="100"/>
          <w:sz w:val="32"/>
          <w:szCs w:val="32"/>
          <w:highlight w:val="none"/>
          <w:u w:val="none"/>
          <w:lang w:val="en-US" w:eastAsia="zh-CN"/>
        </w:rPr>
        <w:t>.全面做好排查整治动员部署。</w:t>
      </w:r>
      <w:r>
        <w:rPr>
          <w:rFonts w:hint="eastAsia" w:ascii="仿宋_GB2312" w:eastAsia="仿宋_GB2312" w:cs="Times New Roman"/>
          <w:sz w:val="32"/>
          <w:szCs w:val="32"/>
          <w:highlight w:val="none"/>
          <w:u w:val="none"/>
          <w:lang w:eastAsia="zh-CN"/>
        </w:rPr>
        <w:t>各</w:t>
      </w:r>
      <w:r>
        <w:rPr>
          <w:rFonts w:hint="eastAsia" w:ascii="仿宋_GB2312" w:eastAsia="仿宋_GB2312" w:cs="Times New Roman"/>
          <w:sz w:val="32"/>
          <w:szCs w:val="32"/>
          <w:highlight w:val="none"/>
          <w:u w:val="none"/>
          <w:lang w:val="en-US" w:eastAsia="zh-CN"/>
        </w:rPr>
        <w:t>嘎查村社区及相关二级单位，结合镇里的方案，</w:t>
      </w:r>
      <w:r>
        <w:rPr>
          <w:rFonts w:hint="eastAsia" w:ascii="仿宋_GB2312" w:eastAsia="仿宋_GB2312" w:cs="Times New Roman"/>
          <w:sz w:val="32"/>
          <w:szCs w:val="32"/>
          <w:highlight w:val="none"/>
          <w:u w:val="none"/>
          <w:lang w:eastAsia="zh-CN"/>
        </w:rPr>
        <w:t>要迅速研究</w:t>
      </w:r>
      <w:r>
        <w:rPr>
          <w:rFonts w:hint="eastAsia" w:ascii="仿宋_GB2312" w:eastAsia="仿宋_GB2312" w:cs="Times New Roman"/>
          <w:sz w:val="32"/>
          <w:szCs w:val="32"/>
          <w:highlight w:val="none"/>
          <w:u w:val="none"/>
          <w:lang w:val="en-US" w:eastAsia="zh-CN"/>
        </w:rPr>
        <w:t>开展</w:t>
      </w:r>
      <w:r>
        <w:rPr>
          <w:rFonts w:hint="eastAsia" w:ascii="仿宋_GB2312" w:eastAsia="仿宋_GB2312" w:cs="Times New Roman"/>
          <w:sz w:val="32"/>
          <w:szCs w:val="32"/>
          <w:highlight w:val="none"/>
          <w:u w:val="none"/>
          <w:lang w:eastAsia="zh-CN"/>
        </w:rPr>
        <w:t>本地区专项行动工作，</w:t>
      </w:r>
      <w:r>
        <w:rPr>
          <w:rFonts w:hint="eastAsia" w:ascii="仿宋_GB2312" w:hAnsi="仿宋_GB2312" w:eastAsia="仿宋_GB2312" w:cs="仿宋_GB2312"/>
          <w:w w:val="100"/>
          <w:sz w:val="32"/>
          <w:szCs w:val="32"/>
          <w:highlight w:val="none"/>
          <w:u w:val="none"/>
          <w:lang w:val="en-US" w:eastAsia="zh-CN"/>
        </w:rPr>
        <w:t>建立健全专项行动组织领导机构；主要负责同志要亲自组织召开专题会议进行动员部署，</w:t>
      </w:r>
      <w:r>
        <w:rPr>
          <w:rFonts w:hint="eastAsia" w:ascii="仿宋_GB2312" w:eastAsia="仿宋_GB2312"/>
          <w:sz w:val="32"/>
          <w:szCs w:val="32"/>
          <w:highlight w:val="none"/>
          <w:u w:val="none"/>
        </w:rPr>
        <w:t>对</w:t>
      </w:r>
      <w:r>
        <w:rPr>
          <w:rFonts w:hint="eastAsia" w:ascii="仿宋_GB2312" w:eastAsia="仿宋_GB2312"/>
          <w:sz w:val="32"/>
          <w:szCs w:val="32"/>
          <w:highlight w:val="none"/>
          <w:u w:val="none"/>
          <w:lang w:eastAsia="zh-CN"/>
        </w:rPr>
        <w:t>专项行动</w:t>
      </w:r>
      <w:r>
        <w:rPr>
          <w:rFonts w:hint="eastAsia" w:ascii="仿宋_GB2312" w:eastAsia="仿宋_GB2312"/>
          <w:sz w:val="32"/>
          <w:szCs w:val="32"/>
          <w:highlight w:val="none"/>
          <w:u w:val="none"/>
        </w:rPr>
        <w:t>作出具体安排</w:t>
      </w:r>
      <w:r>
        <w:rPr>
          <w:rFonts w:hint="eastAsia" w:ascii="仿宋_GB2312" w:hAnsi="仿宋_GB2312" w:eastAsia="仿宋_GB2312" w:cs="仿宋_GB2312"/>
          <w:w w:val="100"/>
          <w:sz w:val="32"/>
          <w:szCs w:val="32"/>
          <w:highlight w:val="none"/>
          <w:u w:val="none"/>
          <w:lang w:val="en-US" w:eastAsia="zh-CN"/>
        </w:rPr>
        <w:t>；党政主要负责同志定期听取工作进展情况汇报，研究解决安全生产重大问题，督促推动跨行业领域重大事故隐患排查整治；镇政府其他负责同志按照职责分工，定期开展现场督导检查，</w:t>
      </w:r>
      <w:r>
        <w:rPr>
          <w:rFonts w:hint="eastAsia" w:ascii="仿宋_GB2312" w:hAnsi="仿宋_GB2312" w:eastAsia="仿宋_GB2312" w:cs="仿宋_GB2312"/>
          <w:w w:val="100"/>
          <w:sz w:val="32"/>
          <w:szCs w:val="32"/>
          <w:highlight w:val="none"/>
          <w:u w:val="none"/>
          <w:lang w:eastAsia="zh-CN"/>
        </w:rPr>
        <w:t>督促</w:t>
      </w:r>
      <w:r>
        <w:rPr>
          <w:rFonts w:hint="eastAsia" w:ascii="仿宋_GB2312" w:hAnsi="仿宋_GB2312" w:eastAsia="仿宋_GB2312" w:cs="仿宋_GB2312"/>
          <w:w w:val="100"/>
          <w:sz w:val="32"/>
          <w:szCs w:val="32"/>
          <w:highlight w:val="none"/>
          <w:u w:val="none"/>
          <w:lang w:val="en-US" w:eastAsia="zh-CN"/>
        </w:rPr>
        <w:t>分管部门单位做好排查</w:t>
      </w:r>
      <w:r>
        <w:rPr>
          <w:rFonts w:hint="eastAsia" w:ascii="仿宋_GB2312" w:hAnsi="仿宋_GB2312" w:eastAsia="仿宋_GB2312" w:cs="仿宋_GB2312"/>
          <w:w w:val="100"/>
          <w:sz w:val="32"/>
          <w:szCs w:val="32"/>
          <w:highlight w:val="none"/>
          <w:u w:val="none"/>
          <w:lang w:eastAsia="zh-CN"/>
        </w:rPr>
        <w:t>整治工作。</w:t>
      </w:r>
    </w:p>
    <w:p>
      <w:pPr>
        <w:shd w:val="clear" w:color="030000" w:fill="auto"/>
        <w:wordWrap/>
        <w:adjustRightInd/>
        <w:snapToGrid/>
        <w:spacing w:line="560" w:lineRule="exact"/>
        <w:ind w:firstLine="643" w:firstLineChars="200"/>
        <w:textAlignment w:val="auto"/>
        <w:rPr>
          <w:rFonts w:hint="default" w:ascii="仿宋_GB2312" w:hAnsi="仿宋_GB2312" w:eastAsia="仿宋_GB2312" w:cs="仿宋_GB2312"/>
          <w:w w:val="100"/>
          <w:sz w:val="32"/>
          <w:szCs w:val="32"/>
          <w:highlight w:val="none"/>
          <w:u w:val="none"/>
          <w:lang w:val="en-US" w:eastAsia="zh-CN"/>
        </w:rPr>
      </w:pPr>
      <w:r>
        <w:rPr>
          <w:rFonts w:hint="eastAsia" w:ascii="仿宋_GB2312" w:hAnsi="仿宋_GB2312" w:eastAsia="仿宋_GB2312" w:cs="仿宋_GB2312"/>
          <w:b/>
          <w:bCs/>
          <w:kern w:val="2"/>
          <w:sz w:val="32"/>
          <w:szCs w:val="32"/>
          <w:highlight w:val="none"/>
          <w:u w:val="none"/>
          <w:lang w:val="en-US" w:eastAsia="zh-CN" w:bidi="ar-SA"/>
        </w:rPr>
        <w:t>3</w:t>
      </w:r>
      <w:r>
        <w:rPr>
          <w:rFonts w:hint="eastAsia" w:ascii="仿宋_GB2312" w:hAnsi="仿宋_GB2312" w:eastAsia="仿宋_GB2312" w:cs="仿宋_GB2312"/>
          <w:b/>
          <w:bCs/>
          <w:w w:val="100"/>
          <w:sz w:val="32"/>
          <w:szCs w:val="32"/>
          <w:highlight w:val="none"/>
          <w:u w:val="none"/>
          <w:lang w:val="en-US" w:eastAsia="zh-CN"/>
        </w:rPr>
        <w:t>.发挥宣传组织优势，加强全社会共同监督。</w:t>
      </w:r>
      <w:r>
        <w:rPr>
          <w:rFonts w:hint="eastAsia" w:ascii="仿宋_GB2312" w:hAnsi="仿宋_GB2312" w:eastAsia="仿宋_GB2312" w:cs="仿宋_GB2312"/>
          <w:b w:val="0"/>
          <w:bCs w:val="0"/>
          <w:w w:val="100"/>
          <w:sz w:val="32"/>
          <w:szCs w:val="32"/>
          <w:highlight w:val="none"/>
          <w:u w:val="none"/>
          <w:lang w:val="en-US" w:eastAsia="zh-CN"/>
        </w:rPr>
        <w:t>配合旗有关部门</w:t>
      </w:r>
      <w:r>
        <w:rPr>
          <w:rFonts w:hint="eastAsia" w:ascii="仿宋_GB2312" w:hAnsi="仿宋_GB2312" w:eastAsia="仿宋_GB2312" w:cs="仿宋_GB2312"/>
          <w:b w:val="0"/>
          <w:bCs w:val="0"/>
          <w:w w:val="100"/>
          <w:sz w:val="32"/>
          <w:szCs w:val="32"/>
          <w:highlight w:val="none"/>
          <w:u w:val="none"/>
          <w:lang w:eastAsia="zh-CN"/>
        </w:rPr>
        <w:t>组织开展好6月份的“</w:t>
      </w:r>
      <w:r>
        <w:rPr>
          <w:rFonts w:hint="eastAsia" w:ascii="仿宋_GB2312" w:hAnsi="仿宋_GB2312" w:eastAsia="仿宋_GB2312" w:cs="仿宋_GB2312"/>
          <w:w w:val="100"/>
          <w:sz w:val="32"/>
          <w:szCs w:val="32"/>
          <w:highlight w:val="none"/>
          <w:u w:val="none"/>
        </w:rPr>
        <w:t>安全</w:t>
      </w:r>
      <w:r>
        <w:rPr>
          <w:rFonts w:hint="eastAsia" w:ascii="仿宋_GB2312" w:hAnsi="仿宋_GB2312" w:eastAsia="仿宋_GB2312" w:cs="仿宋_GB2312"/>
          <w:w w:val="100"/>
          <w:sz w:val="32"/>
          <w:szCs w:val="32"/>
          <w:highlight w:val="none"/>
          <w:u w:val="none"/>
          <w:lang w:eastAsia="zh-CN"/>
        </w:rPr>
        <w:t>生产</w:t>
      </w:r>
      <w:r>
        <w:rPr>
          <w:rFonts w:hint="eastAsia" w:ascii="仿宋_GB2312" w:hAnsi="仿宋_GB2312" w:eastAsia="仿宋_GB2312" w:cs="仿宋_GB2312"/>
          <w:w w:val="100"/>
          <w:sz w:val="32"/>
          <w:szCs w:val="32"/>
          <w:highlight w:val="none"/>
          <w:u w:val="none"/>
        </w:rPr>
        <w:t>月</w:t>
      </w:r>
      <w:r>
        <w:rPr>
          <w:rFonts w:hint="eastAsia" w:ascii="仿宋_GB2312" w:hAnsi="仿宋_GB2312" w:eastAsia="仿宋_GB2312" w:cs="仿宋_GB2312"/>
          <w:b w:val="0"/>
          <w:bCs w:val="0"/>
          <w:w w:val="100"/>
          <w:sz w:val="32"/>
          <w:szCs w:val="32"/>
          <w:highlight w:val="none"/>
          <w:u w:val="none"/>
          <w:lang w:eastAsia="zh-CN"/>
        </w:rPr>
        <w:t>”专题</w:t>
      </w:r>
      <w:r>
        <w:rPr>
          <w:rFonts w:hint="eastAsia" w:ascii="仿宋_GB2312" w:hAnsi="仿宋_GB2312" w:eastAsia="仿宋_GB2312" w:cs="仿宋_GB2312"/>
          <w:b w:val="0"/>
          <w:bCs w:val="0"/>
          <w:w w:val="100"/>
          <w:sz w:val="32"/>
          <w:szCs w:val="32"/>
          <w:highlight w:val="none"/>
          <w:u w:val="none"/>
        </w:rPr>
        <w:t>活动</w:t>
      </w:r>
      <w:r>
        <w:rPr>
          <w:rFonts w:hint="eastAsia" w:ascii="仿宋_GB2312" w:hAnsi="仿宋_GB2312" w:eastAsia="仿宋_GB2312" w:cs="仿宋_GB2312"/>
          <w:b w:val="0"/>
          <w:bCs w:val="0"/>
          <w:w w:val="100"/>
          <w:sz w:val="32"/>
          <w:szCs w:val="32"/>
          <w:highlight w:val="none"/>
          <w:u w:val="none"/>
          <w:lang w:eastAsia="zh-CN"/>
        </w:rPr>
        <w:t>，将重大事故隐患排查整治、事故防范警示教育和应急演练作为重要内容；</w:t>
      </w:r>
      <w:r>
        <w:rPr>
          <w:rFonts w:hint="eastAsia" w:ascii="仿宋_GB2312" w:hAnsi="仿宋_GB2312" w:eastAsia="仿宋_GB2312" w:cs="仿宋_GB2312"/>
          <w:w w:val="100"/>
          <w:sz w:val="32"/>
          <w:szCs w:val="32"/>
          <w:highlight w:val="none"/>
          <w:u w:val="none"/>
          <w:lang w:eastAsia="zh-CN"/>
        </w:rPr>
        <w:t>在</w:t>
      </w:r>
      <w:r>
        <w:rPr>
          <w:rFonts w:hint="eastAsia" w:ascii="仿宋_GB2312" w:hAnsi="仿宋_GB2312" w:eastAsia="仿宋_GB2312" w:cs="仿宋_GB2312"/>
          <w:w w:val="100"/>
          <w:sz w:val="32"/>
          <w:szCs w:val="32"/>
          <w:highlight w:val="none"/>
          <w:u w:val="none"/>
          <w:lang w:val="en-US" w:eastAsia="zh-CN"/>
        </w:rPr>
        <w:t>牧区大寨公众号上</w:t>
      </w:r>
      <w:r>
        <w:rPr>
          <w:rFonts w:hint="eastAsia" w:ascii="仿宋_GB2312" w:hAnsi="仿宋_GB2312" w:eastAsia="仿宋_GB2312" w:cs="仿宋_GB2312"/>
          <w:w w:val="100"/>
          <w:sz w:val="32"/>
          <w:szCs w:val="32"/>
          <w:highlight w:val="none"/>
          <w:u w:val="none"/>
          <w:lang w:eastAsia="zh-CN"/>
        </w:rPr>
        <w:t>开设安全生产专题栏目</w:t>
      </w:r>
      <w:r>
        <w:rPr>
          <w:rFonts w:hint="eastAsia" w:ascii="仿宋_GB2312" w:hAnsi="仿宋_GB2312" w:eastAsia="仿宋_GB2312" w:cs="仿宋_GB2312"/>
          <w:w w:val="100"/>
          <w:sz w:val="32"/>
          <w:szCs w:val="32"/>
          <w:highlight w:val="none"/>
          <w:u w:val="none"/>
        </w:rPr>
        <w:t>，</w:t>
      </w:r>
      <w:r>
        <w:rPr>
          <w:rFonts w:hint="eastAsia" w:ascii="仿宋_GB2312" w:hAnsi="仿宋_GB2312" w:eastAsia="仿宋_GB2312" w:cs="仿宋_GB2312"/>
          <w:w w:val="100"/>
          <w:sz w:val="32"/>
          <w:szCs w:val="32"/>
          <w:highlight w:val="none"/>
          <w:u w:val="none"/>
          <w:lang w:eastAsia="zh-CN"/>
        </w:rPr>
        <w:t>及时宣传</w:t>
      </w:r>
      <w:r>
        <w:rPr>
          <w:rFonts w:hint="eastAsia" w:ascii="仿宋_GB2312" w:hAnsi="仿宋_GB2312" w:eastAsia="仿宋_GB2312" w:cs="仿宋_GB2312"/>
          <w:w w:val="100"/>
          <w:sz w:val="32"/>
          <w:szCs w:val="32"/>
          <w:highlight w:val="none"/>
          <w:u w:val="none"/>
          <w:lang w:val="en-US" w:eastAsia="zh-CN"/>
        </w:rPr>
        <w:t>排查</w:t>
      </w:r>
      <w:r>
        <w:rPr>
          <w:rFonts w:hint="eastAsia" w:ascii="仿宋_GB2312" w:hAnsi="仿宋_GB2312" w:eastAsia="仿宋_GB2312" w:cs="仿宋_GB2312"/>
          <w:w w:val="100"/>
          <w:sz w:val="32"/>
          <w:szCs w:val="32"/>
          <w:highlight w:val="none"/>
          <w:u w:val="none"/>
          <w:lang w:eastAsia="zh-CN"/>
        </w:rPr>
        <w:t>整治工作</w:t>
      </w:r>
      <w:r>
        <w:rPr>
          <w:rFonts w:hint="eastAsia" w:ascii="仿宋_GB2312" w:hAnsi="仿宋_GB2312" w:eastAsia="仿宋_GB2312" w:cs="仿宋_GB2312"/>
          <w:w w:val="100"/>
          <w:sz w:val="32"/>
          <w:szCs w:val="32"/>
          <w:highlight w:val="none"/>
          <w:u w:val="none"/>
          <w:lang w:val="en-US" w:eastAsia="zh-CN"/>
        </w:rPr>
        <w:t>情况及</w:t>
      </w:r>
      <w:r>
        <w:rPr>
          <w:rFonts w:hint="eastAsia" w:ascii="仿宋_GB2312" w:hAnsi="仿宋_GB2312" w:eastAsia="仿宋_GB2312" w:cs="仿宋_GB2312"/>
          <w:w w:val="100"/>
          <w:sz w:val="32"/>
          <w:szCs w:val="32"/>
          <w:highlight w:val="none"/>
          <w:u w:val="none"/>
          <w:lang w:eastAsia="zh-CN"/>
        </w:rPr>
        <w:t>典型经验做法；</w:t>
      </w:r>
      <w:r>
        <w:rPr>
          <w:rFonts w:hint="eastAsia" w:ascii="仿宋_GB2312" w:hAnsi="仿宋_GB2312" w:eastAsia="仿宋_GB2312" w:cs="仿宋_GB2312"/>
          <w:w w:val="100"/>
          <w:sz w:val="32"/>
          <w:szCs w:val="32"/>
          <w:highlight w:val="none"/>
          <w:u w:val="none"/>
          <w:lang w:val="en-US" w:eastAsia="zh-CN"/>
        </w:rPr>
        <w:t>落实《乌审旗</w:t>
      </w:r>
      <w:r>
        <w:rPr>
          <w:rFonts w:hint="default" w:ascii="仿宋_GB2312" w:hAnsi="仿宋_GB2312" w:eastAsia="仿宋_GB2312" w:cs="仿宋_GB2312"/>
          <w:w w:val="100"/>
          <w:sz w:val="32"/>
          <w:szCs w:val="32"/>
          <w:highlight w:val="none"/>
          <w:u w:val="none"/>
          <w:lang w:val="en-US" w:eastAsia="zh-CN"/>
        </w:rPr>
        <w:t>安全生产领域举报奖励办法</w:t>
      </w:r>
      <w:r>
        <w:rPr>
          <w:rFonts w:hint="eastAsia" w:ascii="仿宋_GB2312" w:hAnsi="仿宋_GB2312" w:eastAsia="仿宋_GB2312" w:cs="仿宋_GB2312"/>
          <w:w w:val="100"/>
          <w:sz w:val="32"/>
          <w:szCs w:val="32"/>
          <w:highlight w:val="none"/>
          <w:u w:val="none"/>
          <w:lang w:val="en-US" w:eastAsia="zh-CN"/>
        </w:rPr>
        <w:t>》，配合上级有关部门开展好安全生产举报奖励工作；落实安全生产“内部吹哨人”制度，鼓励企业员工举报安全生产违法行为；配合开展好在高危重点行业领域建立安全生产信息员制度工作，获取生产经营单位重大事故隐患、安全生产违法行为线索。</w:t>
      </w:r>
    </w:p>
    <w:p>
      <w:pPr>
        <w:shd w:val="clear" w:color="030000" w:fill="auto"/>
        <w:wordWrap/>
        <w:adjustRightInd/>
        <w:snapToGrid/>
        <w:spacing w:line="560" w:lineRule="exact"/>
        <w:ind w:firstLine="643" w:firstLineChars="200"/>
        <w:textAlignment w:val="auto"/>
        <w:rPr>
          <w:rFonts w:hint="eastAsia" w:ascii="仿宋_GB2312" w:hAnsi="仿宋_GB2312" w:eastAsia="仿宋_GB2312" w:cs="仿宋_GB2312"/>
          <w:w w:val="100"/>
          <w:sz w:val="32"/>
          <w:szCs w:val="32"/>
          <w:highlight w:val="none"/>
          <w:u w:val="none"/>
        </w:rPr>
      </w:pPr>
      <w:r>
        <w:rPr>
          <w:rFonts w:hint="eastAsia" w:ascii="仿宋_GB2312" w:hAnsi="仿宋_GB2312" w:eastAsia="仿宋_GB2312" w:cs="仿宋_GB2312"/>
          <w:b/>
          <w:bCs/>
          <w:kern w:val="2"/>
          <w:sz w:val="32"/>
          <w:szCs w:val="32"/>
          <w:highlight w:val="none"/>
          <w:u w:val="none"/>
          <w:lang w:val="en-US" w:eastAsia="zh-CN" w:bidi="ar-SA"/>
        </w:rPr>
        <w:t>4</w:t>
      </w:r>
      <w:r>
        <w:rPr>
          <w:rFonts w:hint="eastAsia" w:ascii="仿宋_GB2312" w:hAnsi="仿宋_GB2312" w:eastAsia="仿宋_GB2312" w:cs="仿宋_GB2312"/>
          <w:b/>
          <w:bCs/>
          <w:w w:val="100"/>
          <w:sz w:val="32"/>
          <w:szCs w:val="32"/>
          <w:highlight w:val="none"/>
          <w:u w:val="none"/>
          <w:lang w:val="en-US" w:eastAsia="zh-CN"/>
        </w:rPr>
        <w:t>.强化重大事故隐患排查整改财力人力保障。</w:t>
      </w:r>
      <w:r>
        <w:rPr>
          <w:rFonts w:hint="eastAsia" w:ascii="仿宋_GB2312" w:hAnsi="仿宋_GB2312" w:eastAsia="仿宋_GB2312" w:cs="仿宋_GB2312"/>
          <w:w w:val="100"/>
          <w:sz w:val="32"/>
          <w:szCs w:val="32"/>
          <w:highlight w:val="none"/>
          <w:u w:val="none"/>
          <w:lang w:eastAsia="zh-CN"/>
        </w:rPr>
        <w:t>督促有关部门推动企业按规定比例提取安全生产费用，保障重大事故隐患排查整改；</w:t>
      </w:r>
      <w:r>
        <w:rPr>
          <w:rFonts w:hint="eastAsia" w:ascii="仿宋_GB2312" w:hAnsi="仿宋_GB2312" w:eastAsia="仿宋_GB2312" w:cs="仿宋_GB2312"/>
          <w:w w:val="100"/>
          <w:sz w:val="32"/>
          <w:szCs w:val="32"/>
          <w:highlight w:val="none"/>
          <w:u w:val="none"/>
          <w:lang w:val="en-US" w:eastAsia="zh-CN"/>
        </w:rPr>
        <w:t>大力</w:t>
      </w:r>
      <w:r>
        <w:rPr>
          <w:rFonts w:hint="eastAsia" w:ascii="仿宋_GB2312" w:eastAsia="仿宋_GB2312" w:cs="Times New Roman"/>
          <w:color w:val="000000"/>
          <w:sz w:val="32"/>
          <w:szCs w:val="32"/>
          <w:highlight w:val="none"/>
          <w:u w:val="none"/>
        </w:rPr>
        <w:t>推进应急宣传教育</w:t>
      </w:r>
      <w:r>
        <w:rPr>
          <w:rFonts w:hint="eastAsia" w:ascii="仿宋_GB2312" w:eastAsia="仿宋_GB2312" w:cs="Times New Roman"/>
          <w:color w:val="000000"/>
          <w:sz w:val="32"/>
          <w:szCs w:val="32"/>
          <w:highlight w:val="none"/>
          <w:u w:val="none"/>
          <w:lang w:val="en-US" w:eastAsia="zh-CN"/>
        </w:rPr>
        <w:t>演练活动</w:t>
      </w:r>
      <w:r>
        <w:rPr>
          <w:rFonts w:hint="eastAsia" w:ascii="仿宋_GB2312" w:eastAsia="仿宋_GB2312" w:cs="Times New Roman"/>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配合</w:t>
      </w:r>
      <w:r>
        <w:rPr>
          <w:rFonts w:ascii="仿宋_GB2312" w:eastAsia="仿宋_GB2312"/>
          <w:color w:val="000000"/>
          <w:sz w:val="32"/>
          <w:szCs w:val="32"/>
          <w:highlight w:val="none"/>
          <w:u w:val="none"/>
        </w:rPr>
        <w:t>推进</w:t>
      </w:r>
      <w:r>
        <w:rPr>
          <w:rFonts w:hint="eastAsia" w:ascii="仿宋_GB2312" w:eastAsia="仿宋_GB2312" w:cs="Times New Roman"/>
          <w:color w:val="000000"/>
          <w:sz w:val="32"/>
          <w:szCs w:val="32"/>
          <w:highlight w:val="none"/>
          <w:u w:val="none"/>
        </w:rPr>
        <w:t>安责险信息化管理平台建</w:t>
      </w:r>
      <w:r>
        <w:rPr>
          <w:rFonts w:hint="eastAsia" w:ascii="仿宋_GB2312" w:eastAsia="仿宋_GB2312" w:cs="Times New Roman"/>
          <w:color w:val="000000"/>
          <w:sz w:val="32"/>
          <w:szCs w:val="32"/>
          <w:highlight w:val="none"/>
          <w:u w:val="none"/>
          <w:lang w:eastAsia="zh-CN"/>
        </w:rPr>
        <w:t>设</w:t>
      </w:r>
      <w:r>
        <w:rPr>
          <w:rFonts w:ascii="仿宋_GB2312" w:eastAsia="仿宋_GB2312" w:cs="Times New Roman"/>
          <w:color w:val="000000"/>
          <w:sz w:val="32"/>
          <w:szCs w:val="32"/>
          <w:highlight w:val="none"/>
          <w:u w:val="none"/>
        </w:rPr>
        <w:t>，</w:t>
      </w:r>
      <w:r>
        <w:rPr>
          <w:rFonts w:hint="eastAsia" w:ascii="仿宋_GB2312" w:eastAsia="仿宋_GB2312" w:cs="Times New Roman"/>
          <w:color w:val="000000"/>
          <w:sz w:val="32"/>
          <w:szCs w:val="32"/>
          <w:highlight w:val="none"/>
          <w:u w:val="none"/>
        </w:rPr>
        <w:t>制定安责险第三方评估公示制度</w:t>
      </w:r>
      <w:r>
        <w:rPr>
          <w:rFonts w:hint="eastAsia" w:ascii="仿宋_GB2312" w:eastAsia="仿宋_GB2312" w:cs="Times New Roman"/>
          <w:color w:val="000000"/>
          <w:sz w:val="32"/>
          <w:szCs w:val="32"/>
          <w:highlight w:val="none"/>
          <w:u w:val="none"/>
          <w:lang w:eastAsia="zh-CN"/>
        </w:rPr>
        <w:t>；</w:t>
      </w:r>
      <w:r>
        <w:rPr>
          <w:rFonts w:hint="eastAsia" w:ascii="仿宋_GB2312" w:hAnsi="仿宋_GB2312" w:eastAsia="仿宋_GB2312" w:cs="仿宋_GB2312"/>
          <w:b w:val="0"/>
          <w:bCs w:val="0"/>
          <w:i w:val="0"/>
          <w:iCs w:val="0"/>
          <w:w w:val="100"/>
          <w:sz w:val="32"/>
          <w:szCs w:val="32"/>
          <w:highlight w:val="none"/>
          <w:u w:val="none"/>
          <w:lang w:val="en-US" w:eastAsia="zh-CN"/>
        </w:rPr>
        <w:t>配合开展好</w:t>
      </w:r>
      <w:r>
        <w:rPr>
          <w:rFonts w:hint="eastAsia" w:ascii="仿宋_GB2312" w:hAnsi="仿宋_GB2312" w:eastAsia="仿宋_GB2312" w:cs="仿宋_GB2312"/>
          <w:b w:val="0"/>
          <w:bCs w:val="0"/>
          <w:i w:val="0"/>
          <w:iCs w:val="0"/>
          <w:w w:val="100"/>
          <w:sz w:val="32"/>
          <w:szCs w:val="32"/>
          <w:highlight w:val="none"/>
          <w:u w:val="none"/>
          <w:lang w:eastAsia="zh-CN"/>
        </w:rPr>
        <w:t>政府购买服务、聘请专家等加强企业指导帮扶工作；</w:t>
      </w:r>
      <w:r>
        <w:rPr>
          <w:rFonts w:ascii="仿宋_GB2312" w:eastAsia="仿宋_GB2312"/>
          <w:color w:val="000000"/>
          <w:sz w:val="32"/>
          <w:szCs w:val="32"/>
          <w:highlight w:val="none"/>
          <w:u w:val="none"/>
          <w:lang w:val="en-US" w:eastAsia="zh-CN" w:bidi="ar-SA"/>
        </w:rPr>
        <w:t>明确细化</w:t>
      </w:r>
      <w:r>
        <w:rPr>
          <w:rFonts w:hint="eastAsia" w:ascii="仿宋_GB2312" w:eastAsia="仿宋_GB2312"/>
          <w:color w:val="000000"/>
          <w:sz w:val="32"/>
          <w:szCs w:val="32"/>
          <w:highlight w:val="none"/>
          <w:u w:val="none"/>
          <w:lang w:val="en-US" w:eastAsia="zh-CN" w:bidi="ar-SA"/>
        </w:rPr>
        <w:t>嘎查村社区、各二级单位安全生产责任体系；</w:t>
      </w:r>
      <w:r>
        <w:rPr>
          <w:rFonts w:hint="eastAsia" w:ascii="仿宋_GB2312" w:hAnsi="仿宋_GB2312" w:eastAsia="仿宋_GB2312" w:cs="仿宋_GB2312"/>
          <w:b w:val="0"/>
          <w:bCs w:val="0"/>
          <w:i w:val="0"/>
          <w:iCs w:val="0"/>
          <w:w w:val="100"/>
          <w:sz w:val="32"/>
          <w:szCs w:val="32"/>
          <w:highlight w:val="none"/>
          <w:u w:val="none"/>
          <w:lang w:eastAsia="zh-CN"/>
        </w:rPr>
        <w:t>着力解决</w:t>
      </w:r>
      <w:r>
        <w:rPr>
          <w:rFonts w:hint="eastAsia" w:ascii="仿宋_GB2312" w:hAnsi="仿宋_GB2312" w:eastAsia="仿宋_GB2312" w:cs="仿宋_GB2312"/>
          <w:b w:val="0"/>
          <w:bCs w:val="0"/>
          <w:i w:val="0"/>
          <w:iCs w:val="0"/>
          <w:w w:val="100"/>
          <w:sz w:val="32"/>
          <w:szCs w:val="32"/>
          <w:highlight w:val="none"/>
          <w:u w:val="none"/>
          <w:lang w:val="en-US" w:eastAsia="zh-CN"/>
        </w:rPr>
        <w:t>镇</w:t>
      </w:r>
      <w:r>
        <w:rPr>
          <w:rFonts w:hint="eastAsia" w:ascii="仿宋_GB2312" w:hAnsi="仿宋_GB2312" w:eastAsia="仿宋_GB2312" w:cs="仿宋_GB2312"/>
          <w:b w:val="0"/>
          <w:bCs w:val="0"/>
          <w:i w:val="0"/>
          <w:iCs w:val="0"/>
          <w:w w:val="100"/>
          <w:sz w:val="32"/>
          <w:szCs w:val="32"/>
          <w:highlight w:val="none"/>
          <w:u w:val="none"/>
          <w:lang w:eastAsia="zh-CN"/>
        </w:rPr>
        <w:t>监管执法队伍“人少质弱”问题，切实</w:t>
      </w:r>
      <w:r>
        <w:rPr>
          <w:rFonts w:hint="eastAsia" w:ascii="仿宋_GB2312" w:hAnsi="仿宋_GB2312" w:eastAsia="仿宋_GB2312" w:cs="仿宋_GB2312"/>
          <w:w w:val="100"/>
          <w:sz w:val="32"/>
          <w:szCs w:val="32"/>
          <w:highlight w:val="none"/>
          <w:u w:val="none"/>
          <w:lang w:eastAsia="zh-CN"/>
        </w:rPr>
        <w:t>提升重大事故隐患查处能力</w:t>
      </w:r>
      <w:r>
        <w:rPr>
          <w:rFonts w:hint="eastAsia" w:ascii="仿宋_GB2312" w:hAnsi="仿宋_GB2312" w:eastAsia="仿宋_GB2312" w:cs="仿宋_GB2312"/>
          <w:w w:val="100"/>
          <w:sz w:val="32"/>
          <w:szCs w:val="32"/>
          <w:highlight w:val="none"/>
          <w:u w:val="none"/>
        </w:rPr>
        <w:t>。</w:t>
      </w:r>
    </w:p>
    <w:p>
      <w:pPr>
        <w:shd w:val="clear" w:color="030000" w:fill="auto"/>
        <w:wordWrap/>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5</w:t>
      </w:r>
      <w:r>
        <w:rPr>
          <w:rFonts w:hint="eastAsia" w:ascii="仿宋_GB2312" w:hAnsi="仿宋_GB2312" w:eastAsia="仿宋_GB2312" w:cs="仿宋_GB2312"/>
          <w:b/>
          <w:bCs/>
          <w:sz w:val="32"/>
          <w:szCs w:val="32"/>
          <w:highlight w:val="none"/>
          <w:u w:val="none"/>
          <w:lang w:val="en-US" w:eastAsia="zh-CN"/>
        </w:rPr>
        <w:t>.</w:t>
      </w:r>
      <w:r>
        <w:rPr>
          <w:rFonts w:hint="eastAsia" w:ascii="仿宋_GB2312" w:hAnsi="仿宋_GB2312" w:eastAsia="仿宋_GB2312" w:cs="仿宋_GB2312"/>
          <w:b/>
          <w:bCs/>
          <w:sz w:val="32"/>
          <w:szCs w:val="32"/>
          <w:highlight w:val="none"/>
          <w:u w:val="none"/>
          <w:lang w:eastAsia="zh-CN"/>
        </w:rPr>
        <w:t>严格</w:t>
      </w:r>
      <w:r>
        <w:rPr>
          <w:rFonts w:hint="eastAsia" w:ascii="仿宋_GB2312" w:hAnsi="仿宋_GB2312" w:eastAsia="仿宋_GB2312" w:cs="仿宋_GB2312"/>
          <w:b/>
          <w:bCs/>
          <w:sz w:val="32"/>
          <w:szCs w:val="32"/>
          <w:highlight w:val="none"/>
          <w:u w:val="none"/>
          <w:lang w:val="en-US" w:eastAsia="zh-CN"/>
        </w:rPr>
        <w:t>安全生产督查督办和考核巡查。</w:t>
      </w:r>
      <w:r>
        <w:rPr>
          <w:rFonts w:hint="eastAsia" w:ascii="仿宋_GB2312" w:hAnsi="仿宋_GB2312" w:eastAsia="仿宋_GB2312" w:cs="仿宋_GB2312"/>
          <w:w w:val="100"/>
          <w:sz w:val="32"/>
          <w:szCs w:val="32"/>
          <w:highlight w:val="none"/>
          <w:u w:val="none"/>
          <w:lang w:val="en-US" w:eastAsia="zh-CN"/>
        </w:rPr>
        <w:t>镇安委办</w:t>
      </w:r>
      <w:r>
        <w:rPr>
          <w:rFonts w:hint="eastAsia" w:ascii="仿宋_GB2312" w:hAnsi="仿宋_GB2312" w:eastAsia="仿宋_GB2312" w:cs="仿宋_GB2312"/>
          <w:w w:val="100"/>
          <w:sz w:val="32"/>
          <w:szCs w:val="32"/>
          <w:highlight w:val="none"/>
          <w:u w:val="none"/>
          <w:lang w:eastAsia="zh-CN"/>
        </w:rPr>
        <w:t>要</w:t>
      </w:r>
      <w:r>
        <w:rPr>
          <w:rFonts w:hint="eastAsia" w:ascii="仿宋_GB2312" w:hAnsi="仿宋_GB2312" w:eastAsia="仿宋_GB2312" w:cs="仿宋_GB2312"/>
          <w:w w:val="100"/>
          <w:sz w:val="32"/>
          <w:szCs w:val="32"/>
          <w:highlight w:val="none"/>
          <w:u w:val="none"/>
          <w:lang w:val="en-US" w:eastAsia="zh-CN"/>
        </w:rPr>
        <w:t>建立全镇重大事故隐患数据台账，</w:t>
      </w:r>
      <w:r>
        <w:rPr>
          <w:rFonts w:hint="eastAsia" w:ascii="仿宋_GB2312" w:hAnsi="仿宋_GB2312" w:eastAsia="仿宋_GB2312" w:cs="仿宋_GB2312"/>
          <w:w w:val="100"/>
          <w:sz w:val="32"/>
          <w:szCs w:val="32"/>
          <w:highlight w:val="none"/>
          <w:u w:val="none"/>
          <w:lang w:eastAsia="zh-CN"/>
        </w:rPr>
        <w:t>完善重大事故隐患整治督办制度，</w:t>
      </w:r>
      <w:r>
        <w:rPr>
          <w:rFonts w:hint="eastAsia" w:ascii="仿宋_GB2312" w:hAnsi="仿宋_GB2312" w:eastAsia="仿宋_GB2312" w:cs="仿宋_GB2312"/>
          <w:b w:val="0"/>
          <w:bCs w:val="0"/>
          <w:sz w:val="32"/>
          <w:szCs w:val="32"/>
          <w:highlight w:val="none"/>
          <w:u w:val="none"/>
          <w:lang w:eastAsia="zh-CN"/>
        </w:rPr>
        <w:t>加强督导检查，</w:t>
      </w:r>
      <w:r>
        <w:rPr>
          <w:rFonts w:hint="eastAsia" w:ascii="仿宋_GB2312" w:hAnsi="仿宋_GB2312" w:eastAsia="仿宋_GB2312" w:cs="仿宋_GB2312"/>
          <w:w w:val="100"/>
          <w:sz w:val="32"/>
          <w:szCs w:val="32"/>
          <w:highlight w:val="none"/>
          <w:u w:val="none"/>
          <w:lang w:eastAsia="zh-CN"/>
        </w:rPr>
        <w:t>每月通报整治进展情况，</w:t>
      </w:r>
      <w:r>
        <w:rPr>
          <w:rFonts w:hint="eastAsia" w:ascii="仿宋_GB2312" w:hAnsi="仿宋_GB2312" w:eastAsia="仿宋_GB2312" w:cs="仿宋_GB2312"/>
          <w:w w:val="100"/>
          <w:sz w:val="32"/>
          <w:szCs w:val="32"/>
          <w:highlight w:val="none"/>
          <w:u w:val="none"/>
          <w:lang w:val="en-US" w:eastAsia="zh-CN"/>
        </w:rPr>
        <w:t>做到动态掌握、心中有数；镇基层党建办要将</w:t>
      </w:r>
      <w:r>
        <w:rPr>
          <w:rFonts w:hint="eastAsia" w:ascii="仿宋_GB2312" w:eastAsia="仿宋_GB2312" w:cs="Times New Roman"/>
          <w:sz w:val="32"/>
          <w:szCs w:val="32"/>
          <w:highlight w:val="none"/>
          <w:u w:val="none"/>
          <w:lang w:eastAsia="zh-CN"/>
        </w:rPr>
        <w:t>重大事故隐患排查整治</w:t>
      </w:r>
      <w:r>
        <w:rPr>
          <w:rFonts w:hint="eastAsia" w:ascii="仿宋_GB2312" w:eastAsia="仿宋_GB2312" w:cs="Times New Roman"/>
          <w:sz w:val="32"/>
          <w:szCs w:val="32"/>
          <w:highlight w:val="none"/>
          <w:u w:val="none"/>
          <w:lang w:val="en-US" w:eastAsia="zh-CN"/>
        </w:rPr>
        <w:t>开展</w:t>
      </w:r>
      <w:r>
        <w:rPr>
          <w:rFonts w:hint="eastAsia" w:ascii="仿宋_GB2312" w:eastAsia="仿宋_GB2312" w:cs="Times New Roman"/>
          <w:sz w:val="32"/>
          <w:szCs w:val="32"/>
          <w:highlight w:val="none"/>
          <w:u w:val="none"/>
          <w:lang w:eastAsia="zh-CN"/>
        </w:rPr>
        <w:t>情况纳入2023年度考核的重点内容：</w:t>
      </w:r>
      <w:r>
        <w:rPr>
          <w:rFonts w:hint="eastAsia" w:ascii="仿宋_GB2312" w:eastAsia="仿宋_GB2312" w:cs="Times New Roman"/>
          <w:sz w:val="32"/>
          <w:szCs w:val="32"/>
          <w:highlight w:val="none"/>
          <w:u w:val="none"/>
          <w:lang w:val="en-US" w:eastAsia="zh-CN"/>
        </w:rPr>
        <w:t>镇纪委监察办，要</w:t>
      </w:r>
      <w:r>
        <w:rPr>
          <w:rFonts w:hint="eastAsia" w:ascii="仿宋_GB2312" w:hAnsi="仿宋_GB2312" w:eastAsia="仿宋_GB2312" w:cs="仿宋_GB2312"/>
          <w:w w:val="100"/>
          <w:sz w:val="32"/>
          <w:szCs w:val="32"/>
          <w:highlight w:val="none"/>
          <w:u w:val="none"/>
          <w:lang w:eastAsia="zh-CN"/>
        </w:rPr>
        <w:t>对存在安全检查走形式走过场、监管执法“宽松软虚”、对风险隐患视而不见、见而不查、查而不改的，发现一起，通报一起。</w:t>
      </w:r>
    </w:p>
    <w:p>
      <w:pPr>
        <w:numPr>
          <w:ilvl w:val="0"/>
          <w:numId w:val="0"/>
        </w:numPr>
        <w:shd w:val="clear" w:color="040000" w:fill="auto"/>
        <w:wordWrap/>
        <w:adjustRightInd/>
        <w:snapToGrid/>
        <w:spacing w:line="560" w:lineRule="exact"/>
        <w:ind w:firstLine="640" w:firstLineChars="200"/>
        <w:textAlignment w:val="auto"/>
        <w:outlineLvl w:val="0"/>
        <w:rPr>
          <w:rFonts w:hint="eastAsia" w:ascii="宋体" w:hAnsi="宋体" w:eastAsia="黑体" w:cs="黑体"/>
          <w:b w:val="0"/>
          <w:bCs w:val="0"/>
          <w:sz w:val="32"/>
          <w:szCs w:val="32"/>
          <w:highlight w:val="none"/>
          <w:lang w:val="en-US" w:eastAsia="zh-CN"/>
        </w:rPr>
      </w:pPr>
      <w:r>
        <w:rPr>
          <w:rFonts w:hint="eastAsia" w:ascii="宋体" w:hAnsi="宋体" w:eastAsia="黑体" w:cs="黑体"/>
          <w:b w:val="0"/>
          <w:bCs w:val="0"/>
          <w:sz w:val="32"/>
          <w:szCs w:val="32"/>
          <w:highlight w:val="none"/>
          <w:lang w:val="en-US" w:eastAsia="zh-CN"/>
        </w:rPr>
        <w:t>三、阶段安排</w:t>
      </w:r>
    </w:p>
    <w:p>
      <w:pPr>
        <w:widowControl w:val="0"/>
        <w:shd w:val="clear" w:color="040000" w:fill="auto"/>
        <w:wordWrap/>
        <w:adjustRightInd/>
        <w:snapToGrid/>
        <w:spacing w:line="560" w:lineRule="exact"/>
        <w:ind w:firstLine="640" w:firstLineChars="200"/>
        <w:textAlignment w:val="auto"/>
        <w:rPr>
          <w:rFonts w:hint="eastAsia" w:ascii="宋体" w:hAnsi="宋体" w:eastAsia="仿宋_GB2312" w:cs="仿宋_GB2312"/>
          <w:b w:val="0"/>
          <w:bCs w:val="0"/>
          <w:sz w:val="32"/>
          <w:szCs w:val="32"/>
          <w:highlight w:val="none"/>
          <w:lang w:val="en-US" w:eastAsia="zh-CN"/>
        </w:rPr>
      </w:pPr>
      <w:r>
        <w:rPr>
          <w:rFonts w:hint="eastAsia" w:ascii="宋体" w:hAnsi="宋体" w:eastAsia="仿宋_GB2312" w:cs="Times New Roman"/>
          <w:b w:val="0"/>
          <w:bCs w:val="0"/>
          <w:sz w:val="32"/>
          <w:szCs w:val="32"/>
          <w:highlight w:val="none"/>
          <w:lang w:val="en-US" w:eastAsia="zh-CN"/>
        </w:rPr>
        <w:t>专项行动分四个阶段，各嘎查村社区、各二级单位和企业要按照各阶段工作重点有序压茬推进。</w:t>
      </w:r>
      <w:r>
        <w:rPr>
          <w:rFonts w:hint="eastAsia" w:ascii="宋体" w:hAnsi="宋体" w:eastAsia="仿宋_GB2312" w:cs="仿宋_GB2312"/>
          <w:b w:val="0"/>
          <w:bCs w:val="0"/>
          <w:sz w:val="32"/>
          <w:szCs w:val="32"/>
          <w:highlight w:val="none"/>
          <w:shd w:val="clear" w:color="060000" w:fill="auto"/>
          <w:lang w:val="en-US" w:eastAsia="zh-CN"/>
        </w:rPr>
        <w:t>镇安委会办公室</w:t>
      </w:r>
      <w:r>
        <w:rPr>
          <w:rFonts w:hint="eastAsia" w:ascii="宋体" w:hAnsi="宋体" w:eastAsia="仿宋_GB2312" w:cs="仿宋_GB2312"/>
          <w:b w:val="0"/>
          <w:bCs w:val="0"/>
          <w:sz w:val="32"/>
          <w:szCs w:val="32"/>
          <w:highlight w:val="none"/>
          <w:lang w:val="en-US" w:eastAsia="zh-CN"/>
        </w:rPr>
        <w:t>将会同镇纪委办、党政综合办对各嘎查村社区、各二级单位专项行动开展情况进行督导检查。</w:t>
      </w:r>
    </w:p>
    <w:p>
      <w:pPr>
        <w:widowControl w:val="0"/>
        <w:shd w:val="clear" w:color="040000" w:fill="auto"/>
        <w:wordWrap/>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宋体" w:hAnsi="宋体" w:eastAsia="楷体_GB2312" w:cs="楷体_GB2312"/>
          <w:b w:val="0"/>
          <w:bCs w:val="0"/>
          <w:sz w:val="32"/>
          <w:szCs w:val="32"/>
          <w:highlight w:val="none"/>
          <w:lang w:val="en-US" w:eastAsia="zh-CN"/>
        </w:rPr>
        <w:t>（一）动员部署阶段（2023年5月3</w:t>
      </w:r>
      <w:r>
        <w:rPr>
          <w:rFonts w:hint="eastAsia" w:ascii="宋体" w:hAnsi="宋体" w:eastAsia="楷体_GB2312" w:cs="楷体_GB2312"/>
          <w:b w:val="0"/>
          <w:bCs w:val="0"/>
          <w:sz w:val="32"/>
          <w:szCs w:val="32"/>
          <w:highlight w:val="none"/>
          <w:shd w:val="clear" w:color="060000" w:fill="auto"/>
          <w:lang w:val="en-US" w:eastAsia="zh-CN"/>
        </w:rPr>
        <w:t>0</w:t>
      </w:r>
      <w:r>
        <w:rPr>
          <w:rFonts w:hint="eastAsia" w:ascii="宋体" w:hAnsi="宋体" w:eastAsia="楷体_GB2312" w:cs="楷体_GB2312"/>
          <w:b w:val="0"/>
          <w:bCs w:val="0"/>
          <w:sz w:val="32"/>
          <w:szCs w:val="32"/>
          <w:highlight w:val="none"/>
          <w:lang w:val="en-US" w:eastAsia="zh-CN"/>
        </w:rPr>
        <w:t>日前）</w:t>
      </w:r>
      <w:r>
        <w:rPr>
          <w:rFonts w:hint="eastAsia" w:ascii="楷体_GB2312" w:hAnsi="楷体_GB2312" w:eastAsia="楷体_GB2312" w:cs="楷体_GB2312"/>
          <w:b w:val="0"/>
          <w:bCs w:val="0"/>
          <w:sz w:val="32"/>
          <w:szCs w:val="32"/>
          <w:highlight w:val="none"/>
          <w:lang w:val="en-US" w:eastAsia="zh-CN"/>
        </w:rPr>
        <w:t>。</w:t>
      </w:r>
      <w:r>
        <w:rPr>
          <w:rFonts w:hint="eastAsia" w:ascii="仿宋_GB2312" w:eastAsia="仿宋_GB2312"/>
          <w:sz w:val="32"/>
          <w:szCs w:val="32"/>
          <w:highlight w:val="none"/>
          <w:u w:val="none"/>
          <w:lang w:eastAsia="zh-CN"/>
        </w:rPr>
        <w:t>各</w:t>
      </w:r>
      <w:r>
        <w:rPr>
          <w:rFonts w:hint="eastAsia" w:ascii="仿宋_GB2312" w:eastAsia="仿宋_GB2312"/>
          <w:sz w:val="32"/>
          <w:szCs w:val="32"/>
          <w:highlight w:val="none"/>
          <w:u w:val="none"/>
          <w:lang w:val="en-US" w:eastAsia="zh-CN"/>
        </w:rPr>
        <w:t>嘎查村社区</w:t>
      </w:r>
      <w:r>
        <w:rPr>
          <w:rFonts w:hint="eastAsia" w:ascii="仿宋_GB2312" w:eastAsia="仿宋_GB2312"/>
          <w:sz w:val="32"/>
          <w:szCs w:val="32"/>
          <w:highlight w:val="none"/>
          <w:u w:val="none"/>
          <w:lang w:eastAsia="zh-CN"/>
        </w:rPr>
        <w:t>、各</w:t>
      </w:r>
      <w:r>
        <w:rPr>
          <w:rFonts w:hint="eastAsia" w:ascii="仿宋_GB2312" w:eastAsia="仿宋_GB2312"/>
          <w:sz w:val="32"/>
          <w:szCs w:val="32"/>
          <w:highlight w:val="none"/>
          <w:u w:val="none"/>
          <w:lang w:val="en-US" w:eastAsia="zh-CN"/>
        </w:rPr>
        <w:t>二级</w:t>
      </w:r>
      <w:r>
        <w:rPr>
          <w:rFonts w:hint="eastAsia" w:ascii="仿宋_GB2312" w:eastAsia="仿宋_GB2312"/>
          <w:sz w:val="32"/>
          <w:szCs w:val="32"/>
          <w:highlight w:val="none"/>
          <w:u w:val="none"/>
        </w:rPr>
        <w:t>单位按照</w:t>
      </w:r>
      <w:r>
        <w:rPr>
          <w:rFonts w:hint="eastAsia" w:ascii="仿宋_GB2312" w:eastAsia="仿宋_GB2312"/>
          <w:sz w:val="32"/>
          <w:szCs w:val="32"/>
          <w:highlight w:val="none"/>
          <w:u w:val="none"/>
          <w:lang w:val="en-US" w:eastAsia="zh-CN"/>
        </w:rPr>
        <w:t>全镇</w:t>
      </w:r>
      <w:r>
        <w:rPr>
          <w:rFonts w:hint="eastAsia" w:ascii="仿宋_GB2312" w:eastAsia="仿宋_GB2312"/>
          <w:sz w:val="32"/>
          <w:szCs w:val="32"/>
          <w:highlight w:val="none"/>
          <w:u w:val="none"/>
        </w:rPr>
        <w:t>总体部署要求，</w:t>
      </w:r>
      <w:r>
        <w:rPr>
          <w:rFonts w:hint="eastAsia" w:ascii="宋体" w:hAnsi="宋体" w:eastAsia="仿宋_GB2312" w:cs="Times New Roman"/>
          <w:b w:val="0"/>
          <w:bCs w:val="0"/>
          <w:sz w:val="32"/>
          <w:szCs w:val="32"/>
          <w:highlight w:val="none"/>
          <w:u w:val="none"/>
          <w:lang w:val="en-US" w:eastAsia="zh-CN"/>
        </w:rPr>
        <w:t>召开专题</w:t>
      </w:r>
      <w:r>
        <w:rPr>
          <w:rFonts w:hint="eastAsia" w:ascii="宋体" w:hAnsi="宋体" w:eastAsia="仿宋_GB2312" w:cs="Times New Roman"/>
          <w:b w:val="0"/>
          <w:bCs w:val="0"/>
          <w:sz w:val="32"/>
          <w:szCs w:val="32"/>
          <w:highlight w:val="none"/>
          <w:lang w:val="en-US" w:eastAsia="zh-CN"/>
        </w:rPr>
        <w:t>会议动员部署，</w:t>
      </w:r>
      <w:r>
        <w:rPr>
          <w:rFonts w:hint="eastAsia" w:ascii="仿宋_GB2312" w:eastAsia="仿宋_GB2312"/>
          <w:sz w:val="32"/>
          <w:szCs w:val="32"/>
          <w:highlight w:val="none"/>
          <w:shd w:val="clear" w:color="040000" w:fill="auto"/>
          <w:lang w:val="en-US" w:eastAsia="zh-CN"/>
        </w:rPr>
        <w:t>落实</w:t>
      </w:r>
      <w:r>
        <w:rPr>
          <w:rFonts w:hint="eastAsia" w:ascii="仿宋_GB2312" w:eastAsia="仿宋_GB2312"/>
          <w:sz w:val="32"/>
          <w:szCs w:val="32"/>
          <w:highlight w:val="none"/>
          <w:lang w:eastAsia="zh-CN"/>
        </w:rPr>
        <w:t>专项行动</w:t>
      </w:r>
      <w:r>
        <w:rPr>
          <w:rFonts w:hint="eastAsia" w:ascii="仿宋_GB2312" w:eastAsia="仿宋_GB2312"/>
          <w:sz w:val="32"/>
          <w:szCs w:val="32"/>
          <w:highlight w:val="none"/>
        </w:rPr>
        <w:t>方案</w:t>
      </w:r>
      <w:r>
        <w:rPr>
          <w:rFonts w:hint="eastAsia" w:ascii="仿宋_GB2312"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细化</w:t>
      </w:r>
      <w:r>
        <w:rPr>
          <w:rFonts w:hint="eastAsia" w:ascii="宋体" w:hAnsi="宋体" w:eastAsia="仿宋_GB2312" w:cs="Times New Roman"/>
          <w:b w:val="0"/>
          <w:bCs w:val="0"/>
          <w:sz w:val="32"/>
          <w:szCs w:val="32"/>
          <w:highlight w:val="none"/>
          <w:lang w:val="en-US" w:eastAsia="zh-CN"/>
        </w:rPr>
        <w:t>明确安全生产重大事故隐患重点检查事项及人员分工等，</w:t>
      </w:r>
      <w:r>
        <w:rPr>
          <w:rFonts w:hint="eastAsia" w:ascii="仿宋_GB2312" w:hAnsi="仿宋_GB2312" w:eastAsia="仿宋_GB2312" w:cs="仿宋_GB2312"/>
          <w:b w:val="0"/>
          <w:bCs w:val="0"/>
          <w:sz w:val="32"/>
          <w:szCs w:val="32"/>
          <w:highlight w:val="none"/>
          <w:shd w:val="clear" w:color="060000" w:fill="auto"/>
          <w:lang w:val="en-US" w:eastAsia="zh-CN"/>
        </w:rPr>
        <w:t>建立健全</w:t>
      </w:r>
      <w:r>
        <w:rPr>
          <w:rFonts w:hint="eastAsia" w:ascii="仿宋_GB2312" w:hAnsi="仿宋_GB2312" w:eastAsia="仿宋_GB2312" w:cs="仿宋_GB2312"/>
          <w:b w:val="0"/>
          <w:bCs w:val="0"/>
          <w:sz w:val="32"/>
          <w:szCs w:val="32"/>
          <w:highlight w:val="none"/>
          <w:lang w:val="en-US" w:eastAsia="zh-CN"/>
        </w:rPr>
        <w:t>工作机制，</w:t>
      </w:r>
      <w:r>
        <w:rPr>
          <w:rFonts w:hint="eastAsia" w:ascii="宋体" w:hAnsi="宋体" w:eastAsia="仿宋_GB2312"/>
          <w:sz w:val="32"/>
          <w:szCs w:val="32"/>
          <w:highlight w:val="none"/>
          <w:lang w:val="en-US" w:eastAsia="zh-CN"/>
        </w:rPr>
        <w:t>严密</w:t>
      </w:r>
      <w:r>
        <w:rPr>
          <w:rFonts w:hint="eastAsia" w:ascii="宋体" w:hAnsi="宋体" w:eastAsia="仿宋_GB2312"/>
          <w:sz w:val="32"/>
          <w:szCs w:val="32"/>
          <w:highlight w:val="none"/>
        </w:rPr>
        <w:t>组织实施</w:t>
      </w:r>
      <w:r>
        <w:rPr>
          <w:rFonts w:hint="eastAsia" w:ascii="仿宋_GB2312" w:hAnsi="仿宋_GB2312" w:eastAsia="仿宋_GB2312" w:cs="仿宋_GB2312"/>
          <w:b w:val="0"/>
          <w:bCs w:val="0"/>
          <w:sz w:val="32"/>
          <w:szCs w:val="32"/>
          <w:highlight w:val="none"/>
          <w:lang w:val="en-US" w:eastAsia="zh-CN"/>
        </w:rPr>
        <w:t>。</w:t>
      </w:r>
    </w:p>
    <w:p>
      <w:pPr>
        <w:widowControl w:val="0"/>
        <w:shd w:val="clear" w:color="040000" w:fill="auto"/>
        <w:wordWrap/>
        <w:adjustRightInd/>
        <w:snapToGrid/>
        <w:spacing w:line="560" w:lineRule="exact"/>
        <w:ind w:firstLine="640" w:firstLineChars="200"/>
        <w:textAlignment w:val="auto"/>
        <w:rPr>
          <w:rFonts w:hint="eastAsia" w:ascii="宋体" w:hAnsi="宋体" w:eastAsia="仿宋_GB2312" w:cs="Times New Roman"/>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（二）企业自查自改和部门帮扶</w:t>
      </w:r>
      <w:r>
        <w:rPr>
          <w:rFonts w:hint="eastAsia" w:ascii="宋体" w:hAnsi="宋体" w:eastAsia="楷体_GB2312" w:cs="楷体_GB2312"/>
          <w:b w:val="0"/>
          <w:bCs w:val="0"/>
          <w:sz w:val="32"/>
          <w:szCs w:val="32"/>
          <w:highlight w:val="none"/>
          <w:lang w:val="en-US" w:eastAsia="zh-CN"/>
        </w:rPr>
        <w:t>阶段（2023年7月底前）。</w:t>
      </w:r>
      <w:r>
        <w:rPr>
          <w:rFonts w:hint="eastAsia" w:ascii="宋体" w:hAnsi="宋体" w:eastAsia="仿宋_GB2312"/>
          <w:sz w:val="32"/>
          <w:szCs w:val="32"/>
          <w:highlight w:val="none"/>
          <w:lang w:eastAsia="zh-CN"/>
        </w:rPr>
        <w:t>企业</w:t>
      </w:r>
      <w:r>
        <w:rPr>
          <w:rFonts w:hint="eastAsia" w:ascii="宋体" w:hAnsi="宋体" w:eastAsia="仿宋_GB2312"/>
          <w:sz w:val="32"/>
          <w:szCs w:val="32"/>
          <w:highlight w:val="none"/>
        </w:rPr>
        <w:t>要严格按照整治内容和标准，全面</w:t>
      </w:r>
      <w:r>
        <w:rPr>
          <w:rFonts w:hint="eastAsia" w:ascii="宋体" w:hAnsi="宋体" w:eastAsia="仿宋_GB2312"/>
          <w:sz w:val="32"/>
          <w:szCs w:val="32"/>
          <w:highlight w:val="none"/>
          <w:lang w:eastAsia="zh-CN"/>
        </w:rPr>
        <w:t>开展</w:t>
      </w:r>
      <w:r>
        <w:rPr>
          <w:rFonts w:hint="eastAsia" w:ascii="宋体" w:hAnsi="宋体" w:eastAsia="仿宋_GB2312"/>
          <w:sz w:val="32"/>
          <w:szCs w:val="32"/>
          <w:highlight w:val="none"/>
        </w:rPr>
        <w:t>自查自纠，</w:t>
      </w:r>
      <w:r>
        <w:rPr>
          <w:rFonts w:hint="eastAsia" w:ascii="宋体" w:hAnsi="宋体" w:eastAsia="仿宋_GB2312"/>
          <w:sz w:val="32"/>
          <w:szCs w:val="32"/>
          <w:highlight w:val="none"/>
          <w:lang w:eastAsia="zh-CN"/>
        </w:rPr>
        <w:t>并</w:t>
      </w:r>
      <w:r>
        <w:rPr>
          <w:rFonts w:hint="eastAsia" w:ascii="宋体" w:hAnsi="宋体" w:eastAsia="仿宋_GB2312" w:cs="Times New Roman"/>
          <w:b w:val="0"/>
          <w:bCs w:val="0"/>
          <w:sz w:val="32"/>
          <w:szCs w:val="32"/>
          <w:highlight w:val="none"/>
          <w:lang w:val="en-US" w:eastAsia="zh-CN"/>
        </w:rPr>
        <w:t>建立</w:t>
      </w:r>
      <w:r>
        <w:rPr>
          <w:rFonts w:hint="default" w:ascii="宋体" w:hAnsi="宋体" w:eastAsia="仿宋_GB2312" w:cs="Times New Roman"/>
          <w:b w:val="0"/>
          <w:bCs w:val="0"/>
          <w:sz w:val="32"/>
          <w:szCs w:val="32"/>
          <w:highlight w:val="none"/>
          <w:lang w:eastAsia="zh-CN"/>
        </w:rPr>
        <w:t>安全生产</w:t>
      </w:r>
      <w:r>
        <w:rPr>
          <w:rFonts w:hint="eastAsia" w:ascii="宋体" w:hAnsi="宋体" w:eastAsia="仿宋_GB2312" w:cs="Times New Roman"/>
          <w:b w:val="0"/>
          <w:bCs w:val="0"/>
          <w:sz w:val="32"/>
          <w:szCs w:val="32"/>
          <w:highlight w:val="none"/>
          <w:lang w:val="en-US" w:eastAsia="zh-CN"/>
        </w:rPr>
        <w:t>重大事故隐患台账，</w:t>
      </w:r>
      <w:r>
        <w:rPr>
          <w:rFonts w:hint="eastAsia" w:ascii="仿宋_GB2312" w:eastAsia="仿宋_GB2312"/>
          <w:sz w:val="32"/>
          <w:szCs w:val="32"/>
          <w:highlight w:val="none"/>
        </w:rPr>
        <w:t>逐项明确整改责任单位、整改要求和完成时限</w:t>
      </w:r>
      <w:r>
        <w:rPr>
          <w:rFonts w:hint="eastAsia" w:ascii="仿宋_GB2312" w:eastAsia="仿宋_GB2312"/>
          <w:sz w:val="32"/>
          <w:szCs w:val="32"/>
          <w:highlight w:val="none"/>
          <w:lang w:eastAsia="zh-CN"/>
        </w:rPr>
        <w:t>，</w:t>
      </w:r>
      <w:r>
        <w:rPr>
          <w:rFonts w:hint="eastAsia" w:ascii="宋体" w:hAnsi="宋体" w:eastAsia="仿宋_GB2312"/>
          <w:sz w:val="32"/>
          <w:szCs w:val="32"/>
          <w:highlight w:val="none"/>
        </w:rPr>
        <w:t>及时向行业主管部门</w:t>
      </w:r>
      <w:r>
        <w:rPr>
          <w:rFonts w:hint="eastAsia" w:ascii="宋体" w:hAnsi="宋体" w:eastAsia="仿宋_GB2312"/>
          <w:sz w:val="32"/>
          <w:szCs w:val="32"/>
          <w:highlight w:val="none"/>
          <w:lang w:eastAsia="zh-CN"/>
        </w:rPr>
        <w:t>报告专项行动开展</w:t>
      </w:r>
      <w:r>
        <w:rPr>
          <w:rFonts w:hint="eastAsia" w:ascii="宋体" w:hAnsi="宋体" w:eastAsia="仿宋_GB2312"/>
          <w:sz w:val="32"/>
          <w:szCs w:val="32"/>
          <w:highlight w:val="none"/>
        </w:rPr>
        <w:t>情况。</w:t>
      </w:r>
      <w:r>
        <w:rPr>
          <w:rFonts w:hint="eastAsia" w:ascii="宋体" w:hAnsi="宋体" w:eastAsia="仿宋_GB2312" w:cs="Times New Roman"/>
          <w:b w:val="0"/>
          <w:bCs w:val="0"/>
          <w:sz w:val="32"/>
          <w:szCs w:val="32"/>
          <w:highlight w:val="none"/>
          <w:shd w:val="clear" w:color="060000" w:fill="auto"/>
          <w:lang w:val="en-US" w:eastAsia="zh-CN"/>
        </w:rPr>
        <w:t>各嘎查村社区、各有关二级单位</w:t>
      </w:r>
      <w:r>
        <w:rPr>
          <w:rFonts w:hint="eastAsia" w:ascii="宋体" w:hAnsi="宋体" w:eastAsia="仿宋_GB2312" w:cs="仿宋_GB2312"/>
          <w:b w:val="0"/>
          <w:bCs w:val="0"/>
          <w:sz w:val="32"/>
          <w:szCs w:val="32"/>
          <w:highlight w:val="none"/>
          <w:shd w:val="clear" w:color="060000" w:fill="auto"/>
          <w:lang w:val="en-US" w:eastAsia="zh-CN"/>
        </w:rPr>
        <w:t>要</w:t>
      </w:r>
      <w:r>
        <w:rPr>
          <w:rFonts w:hint="eastAsia" w:ascii="宋体" w:hAnsi="宋体" w:eastAsia="仿宋_GB2312" w:cs="Times New Roman"/>
          <w:b w:val="0"/>
          <w:bCs w:val="0"/>
          <w:sz w:val="32"/>
          <w:szCs w:val="32"/>
          <w:highlight w:val="none"/>
          <w:shd w:val="clear" w:color="060000" w:fill="auto"/>
          <w:lang w:val="en-US" w:eastAsia="zh-CN"/>
        </w:rPr>
        <w:t>对重点行业、重点企业开展帮扶，对企业自查自改情况进行抽查检查</w:t>
      </w:r>
      <w:r>
        <w:rPr>
          <w:rFonts w:hint="eastAsia" w:ascii="宋体" w:hAnsi="宋体" w:eastAsia="仿宋_GB2312" w:cs="Times New Roman"/>
          <w:b w:val="0"/>
          <w:bCs w:val="0"/>
          <w:sz w:val="32"/>
          <w:szCs w:val="32"/>
          <w:highlight w:val="none"/>
          <w:lang w:val="en-US" w:eastAsia="zh-CN"/>
        </w:rPr>
        <w:t>。</w:t>
      </w:r>
    </w:p>
    <w:p>
      <w:pPr>
        <w:widowControl w:val="0"/>
        <w:shd w:val="clear" w:color="040000" w:fill="auto"/>
        <w:wordWrap/>
        <w:adjustRightInd/>
        <w:snapToGrid/>
        <w:spacing w:line="560" w:lineRule="exact"/>
        <w:ind w:firstLine="640" w:firstLineChars="200"/>
        <w:textAlignment w:val="auto"/>
        <w:rPr>
          <w:rFonts w:hint="default" w:ascii="宋体" w:hAnsi="宋体"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（三）部门精准执法</w:t>
      </w:r>
      <w:r>
        <w:rPr>
          <w:rFonts w:hint="eastAsia" w:ascii="宋体" w:hAnsi="宋体" w:eastAsia="楷体_GB2312" w:cs="楷体_GB2312"/>
          <w:b w:val="0"/>
          <w:bCs w:val="0"/>
          <w:sz w:val="32"/>
          <w:szCs w:val="32"/>
          <w:highlight w:val="none"/>
          <w:lang w:val="en-US" w:eastAsia="zh-CN"/>
        </w:rPr>
        <w:t>阶段</w:t>
      </w:r>
      <w:r>
        <w:rPr>
          <w:rFonts w:hint="eastAsia" w:ascii="楷体_GB2312" w:hAnsi="楷体_GB2312" w:eastAsia="楷体_GB2312" w:cs="楷体_GB2312"/>
          <w:b w:val="0"/>
          <w:bCs w:val="0"/>
          <w:sz w:val="32"/>
          <w:szCs w:val="32"/>
          <w:highlight w:val="none"/>
          <w:lang w:val="en-US" w:eastAsia="zh-CN"/>
        </w:rPr>
        <w:t>（</w:t>
      </w:r>
      <w:r>
        <w:rPr>
          <w:rFonts w:hint="eastAsia" w:ascii="宋体" w:hAnsi="宋体" w:eastAsia="楷体_GB2312" w:cs="楷体_GB2312"/>
          <w:b w:val="0"/>
          <w:bCs w:val="0"/>
          <w:sz w:val="32"/>
          <w:szCs w:val="32"/>
          <w:highlight w:val="none"/>
          <w:lang w:val="en-US" w:eastAsia="zh-CN"/>
        </w:rPr>
        <w:t>2023年10月底前</w:t>
      </w:r>
      <w:r>
        <w:rPr>
          <w:rFonts w:hint="eastAsia" w:ascii="楷体_GB2312" w:hAnsi="楷体_GB2312" w:eastAsia="楷体_GB2312" w:cs="楷体_GB2312"/>
          <w:b w:val="0"/>
          <w:bCs w:val="0"/>
          <w:sz w:val="32"/>
          <w:szCs w:val="32"/>
          <w:highlight w:val="none"/>
          <w:lang w:val="en-US" w:eastAsia="zh-CN"/>
        </w:rPr>
        <w:t>）。</w:t>
      </w:r>
      <w:r>
        <w:rPr>
          <w:rFonts w:hint="eastAsia" w:ascii="仿宋" w:hAnsi="仿宋" w:eastAsia="仿宋" w:cs="仿宋"/>
          <w:b w:val="0"/>
          <w:bCs w:val="0"/>
          <w:sz w:val="32"/>
          <w:szCs w:val="32"/>
          <w:highlight w:val="none"/>
          <w:lang w:val="en-US" w:eastAsia="zh-CN"/>
        </w:rPr>
        <w:t>有执法权力的</w:t>
      </w:r>
      <w:r>
        <w:rPr>
          <w:rFonts w:hint="eastAsia" w:ascii="宋体" w:hAnsi="宋体" w:eastAsia="仿宋_GB2312" w:cs="仿宋_GB2312"/>
          <w:b w:val="0"/>
          <w:bCs w:val="0"/>
          <w:sz w:val="32"/>
          <w:szCs w:val="32"/>
          <w:highlight w:val="none"/>
          <w:lang w:val="en-US" w:eastAsia="zh-CN"/>
        </w:rPr>
        <w:t>相关二级单位，要聚焦安全生产重大事故隐患和重点检查事项，聚焦第一责任人履职情况，深入企业、一线开展精准执法检查，坚持边查边改、立查立改，严查各类非法违法和违规违章行为，推动企业真查真改并按规定主动报告重大事故隐患。无执法权力的相关部门要积极配合上级有关部门，开展好相关执法检查工作。</w:t>
      </w:r>
    </w:p>
    <w:p>
      <w:pPr>
        <w:widowControl w:val="0"/>
        <w:numPr>
          <w:ilvl w:val="0"/>
          <w:numId w:val="0"/>
        </w:numPr>
        <w:shd w:val="clear" w:color="050000" w:fill="auto"/>
        <w:wordWrap/>
        <w:adjustRightInd/>
        <w:snapToGrid/>
        <w:spacing w:line="560" w:lineRule="exact"/>
        <w:ind w:firstLine="640" w:firstLineChars="200"/>
        <w:textAlignment w:val="auto"/>
        <w:rPr>
          <w:rFonts w:hint="eastAsia" w:ascii="宋体" w:hAnsi="宋体" w:eastAsia="仿宋_GB2312" w:cs="Times New Roman"/>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（四）总结提高</w:t>
      </w:r>
      <w:r>
        <w:rPr>
          <w:rFonts w:hint="eastAsia" w:ascii="宋体" w:hAnsi="宋体" w:eastAsia="楷体_GB2312" w:cs="楷体_GB2312"/>
          <w:b w:val="0"/>
          <w:bCs w:val="0"/>
          <w:sz w:val="32"/>
          <w:szCs w:val="32"/>
          <w:highlight w:val="none"/>
          <w:lang w:val="en-US" w:eastAsia="zh-CN"/>
        </w:rPr>
        <w:t>阶段（2023年12月底前）</w:t>
      </w:r>
      <w:r>
        <w:rPr>
          <w:rFonts w:hint="eastAsia" w:ascii="楷体_GB2312" w:hAnsi="楷体_GB2312" w:eastAsia="楷体_GB2312" w:cs="楷体_GB2312"/>
          <w:b w:val="0"/>
          <w:bCs w:val="0"/>
          <w:sz w:val="32"/>
          <w:szCs w:val="32"/>
          <w:highlight w:val="none"/>
          <w:lang w:val="en-US" w:eastAsia="zh-CN"/>
        </w:rPr>
        <w:t>。</w:t>
      </w:r>
      <w:r>
        <w:rPr>
          <w:rFonts w:hint="eastAsia" w:ascii="宋体" w:hAnsi="宋体" w:eastAsia="仿宋_GB2312" w:cs="Times New Roman"/>
          <w:b w:val="0"/>
          <w:bCs w:val="0"/>
          <w:sz w:val="32"/>
          <w:szCs w:val="32"/>
          <w:highlight w:val="none"/>
          <w:lang w:val="en-US" w:eastAsia="zh-CN"/>
        </w:rPr>
        <w:t>全面总结专项行动取得的成效，系统梳理好经验、好做法，积极推动互学互鉴，不断完善各项规章制度，固化工作成果，因地制宜出台一批配套举措、形成一批经验做法，建立健全防范化解重大安全风险长效机制，提升整体安全生产治理水平。</w:t>
      </w:r>
    </w:p>
    <w:p>
      <w:pPr>
        <w:widowControl w:val="0"/>
        <w:numPr>
          <w:ilvl w:val="0"/>
          <w:numId w:val="0"/>
        </w:numPr>
        <w:shd w:val="clear" w:color="050000" w:fill="auto"/>
        <w:wordWrap/>
        <w:adjustRightInd/>
        <w:snapToGrid/>
        <w:spacing w:line="560" w:lineRule="exact"/>
        <w:ind w:firstLine="640" w:firstLineChars="200"/>
        <w:textAlignment w:val="auto"/>
        <w:rPr>
          <w:rFonts w:hint="default" w:ascii="黑体" w:eastAsia="黑体"/>
          <w:sz w:val="32"/>
          <w:szCs w:val="32"/>
          <w:highlight w:val="none"/>
          <w:u w:val="none"/>
          <w:lang w:val="en-US" w:eastAsia="zh-CN"/>
        </w:rPr>
      </w:pPr>
      <w:r>
        <w:rPr>
          <w:rFonts w:hint="eastAsia" w:ascii="黑体" w:eastAsia="黑体"/>
          <w:sz w:val="32"/>
          <w:szCs w:val="32"/>
          <w:highlight w:val="none"/>
          <w:u w:val="none"/>
        </w:rPr>
        <w:t>四、</w:t>
      </w:r>
      <w:r>
        <w:rPr>
          <w:rFonts w:hint="eastAsia" w:ascii="黑体" w:eastAsia="黑体"/>
          <w:sz w:val="32"/>
          <w:szCs w:val="32"/>
          <w:highlight w:val="none"/>
          <w:u w:val="none"/>
          <w:lang w:val="en-US" w:eastAsia="zh-CN"/>
        </w:rPr>
        <w:t>保障措施</w:t>
      </w:r>
    </w:p>
    <w:p>
      <w:pPr>
        <w:widowControl w:val="0"/>
        <w:numPr>
          <w:ilvl w:val="0"/>
          <w:numId w:val="0"/>
        </w:numPr>
        <w:shd w:val="clear" w:color="050000" w:fill="auto"/>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u w:val="none"/>
          <w:shd w:val="clear" w:color="070000" w:fill="auto"/>
          <w:lang w:val="en-US" w:eastAsia="zh-CN"/>
        </w:rPr>
      </w:pPr>
      <w:r>
        <w:rPr>
          <w:rFonts w:hint="eastAsia" w:ascii="楷体_GB2312" w:hAnsi="楷体_GB2312" w:eastAsia="楷体_GB2312" w:cs="楷体_GB2312"/>
          <w:b w:val="0"/>
          <w:bCs w:val="0"/>
          <w:sz w:val="32"/>
          <w:szCs w:val="32"/>
          <w:highlight w:val="none"/>
          <w:lang w:val="en-US" w:eastAsia="zh-CN"/>
        </w:rPr>
        <w:t>（一）强化组织领导。</w:t>
      </w:r>
      <w:r>
        <w:rPr>
          <w:rFonts w:hint="eastAsia" w:ascii="仿宋_GB2312" w:hAnsi="仿宋_GB2312" w:eastAsia="仿宋_GB2312" w:cs="仿宋_GB2312"/>
          <w:b w:val="0"/>
          <w:bCs w:val="0"/>
          <w:sz w:val="32"/>
          <w:szCs w:val="32"/>
          <w:highlight w:val="none"/>
          <w:lang w:val="en-US" w:eastAsia="zh-CN"/>
        </w:rPr>
        <w:t>各嘎查村社区、各有关二级单位要切实加强对专项行动工作的组织领导，</w:t>
      </w:r>
      <w:r>
        <w:rPr>
          <w:rFonts w:hint="eastAsia" w:eastAsia="仿宋_GB2312" w:cs="Times New Roman"/>
          <w:b w:val="0"/>
          <w:bCs w:val="0"/>
          <w:sz w:val="32"/>
          <w:szCs w:val="32"/>
          <w:highlight w:val="none"/>
          <w:shd w:val="clear" w:color="060000" w:fill="auto"/>
          <w:lang w:val="en-US" w:eastAsia="zh-CN"/>
        </w:rPr>
        <w:t>成立领导机构和工作小组，建立健全工作机制，加强指挥调度、统筹协调、指导督办，</w:t>
      </w:r>
      <w:r>
        <w:rPr>
          <w:rFonts w:hint="default" w:ascii="Times New Roman" w:hAnsi="Times New Roman" w:eastAsia="仿宋_GB2312" w:cs="Times New Roman"/>
          <w:b w:val="0"/>
          <w:bCs w:val="0"/>
          <w:sz w:val="32"/>
          <w:szCs w:val="32"/>
          <w:highlight w:val="none"/>
          <w:shd w:val="clear" w:color="060000" w:fill="auto"/>
          <w:lang w:val="en-US" w:eastAsia="zh-CN"/>
        </w:rPr>
        <w:t>确保专项行动取得实效</w:t>
      </w:r>
      <w:r>
        <w:rPr>
          <w:rFonts w:hint="eastAsia" w:eastAsia="仿宋_GB2312" w:cs="Times New Roman"/>
          <w:b w:val="0"/>
          <w:bCs w:val="0"/>
          <w:sz w:val="32"/>
          <w:szCs w:val="32"/>
          <w:highlight w:val="none"/>
          <w:shd w:val="clear" w:color="060000" w:fill="auto"/>
          <w:lang w:val="en-US" w:eastAsia="zh-CN"/>
        </w:rPr>
        <w:t>。镇安委会</w:t>
      </w:r>
      <w:r>
        <w:rPr>
          <w:rFonts w:hint="default" w:ascii="Times New Roman" w:hAnsi="Times New Roman" w:eastAsia="仿宋_GB2312" w:cs="Times New Roman"/>
          <w:b w:val="0"/>
          <w:bCs w:val="0"/>
          <w:sz w:val="32"/>
          <w:szCs w:val="32"/>
          <w:highlight w:val="none"/>
          <w:shd w:val="clear" w:color="060000" w:fill="auto"/>
          <w:lang w:val="en-US" w:eastAsia="zh-CN"/>
        </w:rPr>
        <w:t>办公室要</w:t>
      </w:r>
      <w:r>
        <w:rPr>
          <w:rFonts w:hint="default" w:ascii="Times New Roman" w:hAnsi="Times New Roman" w:eastAsia="仿宋_GB2312" w:cs="Times New Roman"/>
          <w:b w:val="0"/>
          <w:bCs w:val="0"/>
          <w:sz w:val="32"/>
          <w:szCs w:val="32"/>
          <w:highlight w:val="none"/>
          <w:u w:val="none"/>
          <w:shd w:val="clear" w:color="070000" w:fill="auto"/>
          <w:lang w:val="en-US" w:eastAsia="zh-CN"/>
        </w:rPr>
        <w:t>建立调度通报、督办交办、警示建议、重点约谈等工作机制，定期调度掌握排查整治进展情况</w:t>
      </w:r>
      <w:r>
        <w:rPr>
          <w:rFonts w:hint="eastAsia" w:eastAsia="仿宋_GB2312" w:cs="Times New Roman"/>
          <w:b w:val="0"/>
          <w:bCs w:val="0"/>
          <w:sz w:val="32"/>
          <w:szCs w:val="32"/>
          <w:highlight w:val="none"/>
          <w:u w:val="none"/>
          <w:shd w:val="clear" w:color="070000" w:fill="auto"/>
          <w:lang w:val="en-US" w:eastAsia="zh-CN"/>
        </w:rPr>
        <w:t>，</w:t>
      </w:r>
      <w:r>
        <w:rPr>
          <w:rFonts w:hint="eastAsia" w:eastAsia="仿宋_GB2312" w:cs="Times New Roman"/>
          <w:b w:val="0"/>
          <w:bCs w:val="0"/>
          <w:sz w:val="32"/>
          <w:szCs w:val="32"/>
          <w:highlight w:val="none"/>
          <w:shd w:val="clear" w:color="060000" w:fill="auto"/>
          <w:lang w:val="en-US" w:eastAsia="zh-CN"/>
        </w:rPr>
        <w:t>及时协调解决存在的突出问题</w:t>
      </w:r>
      <w:r>
        <w:rPr>
          <w:rFonts w:hint="default" w:ascii="Times New Roman" w:hAnsi="Times New Roman" w:eastAsia="仿宋_GB2312" w:cs="Times New Roman"/>
          <w:b w:val="0"/>
          <w:bCs w:val="0"/>
          <w:sz w:val="32"/>
          <w:szCs w:val="32"/>
          <w:highlight w:val="none"/>
          <w:u w:val="none"/>
          <w:shd w:val="clear" w:color="070000" w:fill="auto"/>
          <w:lang w:val="en-US" w:eastAsia="zh-CN"/>
        </w:rPr>
        <w:t>。</w:t>
      </w:r>
    </w:p>
    <w:p>
      <w:pPr>
        <w:widowControl w:val="0"/>
        <w:numPr>
          <w:ilvl w:val="0"/>
          <w:numId w:val="0"/>
        </w:numPr>
        <w:shd w:val="clear" w:color="050000" w:fill="auto"/>
        <w:wordWrap/>
        <w:adjustRightInd/>
        <w:snapToGrid/>
        <w:spacing w:line="560" w:lineRule="exact"/>
        <w:ind w:firstLine="640" w:firstLineChars="200"/>
        <w:textAlignment w:val="auto"/>
        <w:rPr>
          <w:rFonts w:hint="eastAsia" w:ascii="楷体" w:hAnsi="楷体" w:eastAsia="楷体" w:cs="楷体"/>
          <w:b w:val="0"/>
          <w:bCs w:val="0"/>
          <w:sz w:val="32"/>
          <w:szCs w:val="32"/>
          <w:highlight w:val="none"/>
          <w:u w:val="none"/>
          <w:shd w:val="clear" w:color="070000" w:fill="auto"/>
          <w:lang w:val="en-US" w:eastAsia="zh-CN"/>
        </w:rPr>
      </w:pPr>
      <w:r>
        <w:rPr>
          <w:rFonts w:hint="eastAsia" w:ascii="楷体" w:hAnsi="楷体" w:eastAsia="楷体" w:cs="楷体"/>
          <w:b w:val="0"/>
          <w:bCs w:val="0"/>
          <w:sz w:val="32"/>
          <w:szCs w:val="32"/>
          <w:highlight w:val="none"/>
          <w:u w:val="none"/>
          <w:shd w:val="clear" w:color="070000" w:fill="auto"/>
          <w:lang w:val="en-US" w:eastAsia="zh-CN"/>
        </w:rPr>
        <w:t>（二）严格标准要求。</w:t>
      </w:r>
      <w:r>
        <w:rPr>
          <w:rFonts w:hint="eastAsia" w:ascii="仿宋_GB2312" w:eastAsia="仿宋_GB2312" w:cs="Times New Roman"/>
          <w:sz w:val="32"/>
          <w:szCs w:val="32"/>
          <w:highlight w:val="none"/>
          <w:lang w:val="en-US" w:eastAsia="zh-CN"/>
        </w:rPr>
        <w:t>各有关部门特别是负有安全生产监督管理职责的应急、能源、公安、住建、交通、自然资源、生态环境、文化旅游、市场监管、教育体育、工信以及消防救援等，要精准掌握相关法律法规标准，严格</w:t>
      </w:r>
      <w:r>
        <w:rPr>
          <w:rFonts w:hint="eastAsia" w:ascii="仿宋_GB2312" w:hAnsi="仿宋_GB2312" w:eastAsia="仿宋_GB2312" w:cs="仿宋_GB2312"/>
          <w:sz w:val="32"/>
          <w:szCs w:val="32"/>
          <w:highlight w:val="none"/>
        </w:rPr>
        <w:t>对照</w:t>
      </w:r>
      <w:r>
        <w:rPr>
          <w:rFonts w:hint="eastAsia" w:ascii="仿宋_GB2312" w:hAnsi="仿宋_GB2312" w:eastAsia="仿宋_GB2312" w:cs="仿宋_GB2312"/>
          <w:sz w:val="32"/>
          <w:szCs w:val="32"/>
          <w:highlight w:val="none"/>
          <w:lang w:eastAsia="zh-CN"/>
        </w:rPr>
        <w:t>行业领域</w:t>
      </w:r>
      <w:r>
        <w:rPr>
          <w:rFonts w:hint="eastAsia" w:ascii="仿宋_GB2312" w:hAnsi="仿宋_GB2312" w:eastAsia="仿宋_GB2312" w:cs="仿宋_GB2312"/>
          <w:sz w:val="32"/>
          <w:szCs w:val="32"/>
          <w:highlight w:val="none"/>
        </w:rPr>
        <w:t>重大事故隐患判定标准</w:t>
      </w:r>
      <w:r>
        <w:rPr>
          <w:rFonts w:hint="eastAsia" w:ascii="仿宋_GB2312" w:hAnsi="仿宋_GB2312" w:eastAsia="仿宋_GB2312" w:cs="仿宋_GB2312"/>
          <w:sz w:val="32"/>
          <w:szCs w:val="32"/>
          <w:highlight w:val="none"/>
          <w:lang w:eastAsia="zh-CN"/>
        </w:rPr>
        <w:t>和专项行动重点检查内容，</w:t>
      </w:r>
      <w:r>
        <w:rPr>
          <w:rFonts w:hint="eastAsia" w:ascii="仿宋_GB2312" w:hAnsi="仿宋_GB2312" w:eastAsia="仿宋_GB2312" w:cs="仿宋_GB2312"/>
          <w:sz w:val="32"/>
          <w:szCs w:val="32"/>
          <w:highlight w:val="none"/>
          <w:lang w:val="en-US" w:eastAsia="zh-CN"/>
        </w:rPr>
        <w:t>深入细致开展排查整治工作。</w:t>
      </w:r>
      <w:r>
        <w:rPr>
          <w:rFonts w:hint="eastAsia" w:ascii="仿宋_GB2312" w:eastAsia="仿宋_GB2312" w:cs="Times New Roman"/>
          <w:sz w:val="32"/>
          <w:szCs w:val="32"/>
          <w:highlight w:val="none"/>
          <w:u w:val="none"/>
          <w:lang w:eastAsia="zh-CN"/>
        </w:rPr>
        <w:t>要分门别类建立台账</w:t>
      </w:r>
      <w:r>
        <w:rPr>
          <w:rFonts w:hint="eastAsia" w:ascii="仿宋_GB2312" w:eastAsia="仿宋_GB2312" w:cs="Times New Roman"/>
          <w:sz w:val="32"/>
          <w:szCs w:val="32"/>
          <w:highlight w:val="none"/>
          <w:u w:val="none"/>
          <w:lang w:val="en-US" w:eastAsia="zh-CN"/>
        </w:rPr>
        <w:t>，加强调度督办，提标提速整改，严格问题整改闭环管理，</w:t>
      </w:r>
      <w:r>
        <w:rPr>
          <w:rFonts w:hint="eastAsia" w:ascii="仿宋_GB2312" w:hAnsi="仿宋_GB2312" w:eastAsia="仿宋_GB2312" w:cs="仿宋_GB2312"/>
          <w:sz w:val="32"/>
          <w:szCs w:val="32"/>
          <w:highlight w:val="none"/>
          <w:lang w:eastAsia="zh-CN"/>
        </w:rPr>
        <w:t>确保各项防控措施落实到位。</w:t>
      </w:r>
    </w:p>
    <w:p>
      <w:pPr>
        <w:widowControl w:val="0"/>
        <w:numPr>
          <w:ilvl w:val="0"/>
          <w:numId w:val="0"/>
        </w:numPr>
        <w:shd w:val="clear" w:color="050000" w:fill="auto"/>
        <w:wordWrap/>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 （三）强化信息报送。</w:t>
      </w:r>
      <w:r>
        <w:rPr>
          <w:rFonts w:hint="eastAsia" w:ascii="仿宋_GB2312" w:hAnsi="仿宋_GB2312" w:eastAsia="仿宋_GB2312" w:cs="仿宋_GB2312"/>
          <w:b w:val="0"/>
          <w:bCs w:val="0"/>
          <w:sz w:val="32"/>
          <w:szCs w:val="32"/>
          <w:highlight w:val="none"/>
          <w:lang w:val="en-US" w:eastAsia="zh-CN"/>
        </w:rPr>
        <w:t>镇安委会办公室建立周统计、月通报制度，自5</w:t>
      </w:r>
      <w:r>
        <w:rPr>
          <w:rFonts w:hint="eastAsia" w:ascii="仿宋_GB2312" w:hAnsi="仿宋_GB2312" w:eastAsia="仿宋_GB2312" w:cs="仿宋_GB2312"/>
          <w:sz w:val="32"/>
          <w:szCs w:val="32"/>
          <w:highlight w:val="none"/>
          <w:lang w:eastAsia="zh-CN"/>
        </w:rPr>
        <w:t>月下旬起，</w:t>
      </w:r>
      <w:r>
        <w:rPr>
          <w:rFonts w:hint="eastAsia" w:ascii="仿宋_GB2312" w:hAnsi="仿宋_GB2312" w:eastAsia="仿宋_GB2312" w:cs="仿宋_GB2312"/>
          <w:sz w:val="32"/>
          <w:szCs w:val="32"/>
          <w:highlight w:val="none"/>
        </w:rPr>
        <w:t>每</w:t>
      </w:r>
      <w:r>
        <w:rPr>
          <w:rFonts w:hint="eastAsia" w:ascii="仿宋_GB2312" w:hAnsi="仿宋_GB2312" w:eastAsia="仿宋_GB2312" w:cs="仿宋_GB2312"/>
          <w:sz w:val="32"/>
          <w:szCs w:val="32"/>
          <w:highlight w:val="none"/>
          <w:lang w:eastAsia="zh-CN"/>
        </w:rPr>
        <w:t>周调度</w:t>
      </w:r>
      <w:r>
        <w:rPr>
          <w:rFonts w:hint="eastAsia" w:ascii="仿宋_GB2312" w:hAnsi="仿宋_GB2312" w:eastAsia="仿宋_GB2312" w:cs="仿宋_GB2312"/>
          <w:b w:val="0"/>
          <w:bCs w:val="0"/>
          <w:sz w:val="32"/>
          <w:szCs w:val="32"/>
          <w:highlight w:val="none"/>
          <w:lang w:val="en-US" w:eastAsia="zh-CN"/>
        </w:rPr>
        <w:t>各嘎查村社区、各有关二级单位工作进展情况</w:t>
      </w:r>
      <w:r>
        <w:rPr>
          <w:rFonts w:hint="eastAsia" w:ascii="仿宋_GB2312" w:hAnsi="仿宋_GB2312" w:eastAsia="仿宋_GB2312" w:cs="仿宋_GB2312"/>
          <w:sz w:val="32"/>
          <w:szCs w:val="32"/>
          <w:highlight w:val="none"/>
          <w:lang w:eastAsia="zh-CN"/>
        </w:rPr>
        <w:t>（附</w:t>
      </w:r>
      <w:r>
        <w:rPr>
          <w:rFonts w:hint="eastAsia" w:ascii="仿宋_GB2312" w:hAnsi="仿宋_GB2312" w:eastAsia="仿宋_GB2312" w:cs="仿宋_GB2312"/>
          <w:sz w:val="32"/>
          <w:szCs w:val="32"/>
          <w:highlight w:val="none"/>
          <w:lang w:val="en-US" w:eastAsia="zh-CN"/>
        </w:rPr>
        <w:t>件1、2）</w:t>
      </w:r>
      <w:r>
        <w:rPr>
          <w:rFonts w:hint="eastAsia" w:ascii="仿宋_GB2312" w:hAnsi="仿宋_GB2312" w:eastAsia="仿宋_GB2312" w:cs="仿宋_GB2312"/>
          <w:b w:val="0"/>
          <w:bCs w:val="0"/>
          <w:sz w:val="32"/>
          <w:szCs w:val="32"/>
          <w:highlight w:val="none"/>
          <w:lang w:val="en-US" w:eastAsia="zh-CN"/>
        </w:rPr>
        <w:t>。各嘎查村社区、各有关二级单位要明确专人负责，加强对接沟通，及时协调做好工作调度、数据统计、信息报送等工作，确保专项行动取得扎实成效。</w:t>
      </w:r>
    </w:p>
    <w:p>
      <w:pPr>
        <w:widowControl w:val="0"/>
        <w:shd w:val="clear" w:color="040000" w:fill="auto"/>
        <w:wordWrap/>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请各嘎查村社区、各有关二级单位于2023年5月25日前将动员部署情况及专项行动联系人报镇安委会办公室；于2023年8月9日、202</w:t>
      </w:r>
      <w:r>
        <w:rPr>
          <w:rFonts w:hint="eastAsia"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CN"/>
        </w:rPr>
        <w:t>年12月9日前，将贯彻落实情况报镇安委会办公室（电子版同时报送镇安委会成员工作群内）。</w:t>
      </w:r>
      <w:r>
        <w:rPr>
          <w:rFonts w:ascii="Times New Roman" w:hAnsi="Times New Roman" w:eastAsia="仿宋_GB2312"/>
          <w:color w:val="000000"/>
          <w:sz w:val="32"/>
          <w:szCs w:val="32"/>
          <w:highlight w:val="none"/>
        </w:rPr>
        <w:t>联系人：</w:t>
      </w:r>
      <w:r>
        <w:rPr>
          <w:rFonts w:hint="eastAsia" w:eastAsia="仿宋_GB2312"/>
          <w:color w:val="000000"/>
          <w:sz w:val="32"/>
          <w:szCs w:val="32"/>
          <w:highlight w:val="none"/>
          <w:lang w:val="en-US" w:eastAsia="zh-CN"/>
        </w:rPr>
        <w:t>萨仁娜希</w:t>
      </w:r>
      <w:r>
        <w:rPr>
          <w:rFonts w:ascii="Times New Roman" w:hAnsi="Times New Roman" w:eastAsia="仿宋_GB2312"/>
          <w:color w:val="000000"/>
          <w:sz w:val="32"/>
          <w:szCs w:val="32"/>
          <w:highlight w:val="none"/>
        </w:rPr>
        <w:t>，联系电话：</w:t>
      </w:r>
      <w:r>
        <w:rPr>
          <w:rFonts w:hint="eastAsia" w:ascii="Times New Roman" w:hAnsi="Times New Roman" w:eastAsia="仿宋_GB2312"/>
          <w:color w:val="000000"/>
          <w:sz w:val="32"/>
          <w:szCs w:val="32"/>
          <w:highlight w:val="none"/>
          <w:lang w:val="en-US" w:eastAsia="zh-CN"/>
        </w:rPr>
        <w:t>15704989033</w:t>
      </w:r>
      <w:r>
        <w:rPr>
          <w:rFonts w:hint="eastAsia" w:ascii="仿宋_GB2312" w:hAnsi="仿宋_GB2312" w:eastAsia="仿宋_GB2312" w:cs="仿宋_GB2312"/>
          <w:b w:val="0"/>
          <w:bCs w:val="0"/>
          <w:sz w:val="32"/>
          <w:szCs w:val="32"/>
          <w:highlight w:val="none"/>
          <w:lang w:val="en-US" w:eastAsia="zh-CN"/>
        </w:rPr>
        <w:t>。</w:t>
      </w:r>
    </w:p>
    <w:p>
      <w:pPr>
        <w:pStyle w:val="15"/>
        <w:shd w:val="clear" w:color="040000" w:fill="auto"/>
        <w:wordWrap/>
        <w:adjustRightInd/>
        <w:snapToGrid/>
        <w:spacing w:line="560" w:lineRule="exact"/>
        <w:textAlignment w:val="auto"/>
        <w:rPr>
          <w:rFonts w:hint="eastAsia"/>
          <w:highlight w:val="none"/>
          <w:lang w:val="en-US" w:eastAsia="zh-CN"/>
        </w:rPr>
      </w:pPr>
    </w:p>
    <w:p>
      <w:pPr>
        <w:shd w:val="clear" w:color="030000" w:fill="auto"/>
        <w:wordWrap/>
        <w:topLinePunct/>
        <w:adjustRightInd/>
        <w:snapToGrid/>
        <w:spacing w:line="560" w:lineRule="exact"/>
        <w:ind w:left="1598" w:leftChars="304" w:hanging="960" w:hangingChars="300"/>
        <w:contextualSpacing/>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附件：1.嘎查村社区重大事故隐患专项排查整治行动进展情况调度表</w:t>
      </w:r>
    </w:p>
    <w:p>
      <w:pPr>
        <w:shd w:val="clear" w:color="030000" w:fill="auto"/>
        <w:wordWrap/>
        <w:topLinePunct/>
        <w:adjustRightInd/>
        <w:snapToGrid/>
        <w:spacing w:line="560" w:lineRule="exact"/>
        <w:ind w:left="1596" w:leftChars="760" w:firstLine="0" w:firstLineChars="0"/>
        <w:contextualSpacing/>
        <w:textAlignment w:val="auto"/>
        <w:rPr>
          <w:rFonts w:hint="eastAsia" w:ascii="仿宋_GB2312" w:eastAsia="仿宋_GB2312" w:cs="Times New Roman"/>
          <w:sz w:val="32"/>
          <w:szCs w:val="32"/>
          <w:highlight w:val="none"/>
          <w:lang w:val="en-US" w:eastAsia="zh-CN"/>
        </w:rPr>
      </w:pPr>
      <w:r>
        <w:rPr>
          <w:rFonts w:hint="eastAsia" w:ascii="仿宋" w:hAnsi="仿宋" w:eastAsia="仿宋" w:cs="仿宋"/>
          <w:sz w:val="32"/>
          <w:szCs w:val="32"/>
          <w:highlight w:val="none"/>
          <w:lang w:val="en-US" w:eastAsia="zh-CN"/>
        </w:rPr>
        <w:t>2.二级单位</w:t>
      </w:r>
      <w:r>
        <w:rPr>
          <w:rFonts w:hint="eastAsia" w:ascii="仿宋_GB2312" w:eastAsia="仿宋_GB2312" w:cs="Times New Roman"/>
          <w:sz w:val="32"/>
          <w:szCs w:val="32"/>
          <w:highlight w:val="none"/>
          <w:lang w:val="en-US" w:eastAsia="zh-CN"/>
        </w:rPr>
        <w:t>重大事故隐患专项排查整治行动进展情况调度表</w:t>
      </w:r>
    </w:p>
    <w:p>
      <w:pPr>
        <w:shd w:val="clear" w:color="030000" w:fill="auto"/>
        <w:wordWrap/>
        <w:topLinePunct/>
        <w:adjustRightInd/>
        <w:snapToGrid/>
        <w:spacing w:line="560" w:lineRule="exact"/>
        <w:ind w:firstLine="1600" w:firstLineChars="500"/>
        <w:contextualSpacing/>
        <w:textAlignment w:val="auto"/>
        <w:rPr>
          <w:rFonts w:hint="eastAsia"/>
          <w:highlight w:val="none"/>
          <w:lang w:val="en-US" w:eastAsia="zh-CN"/>
        </w:rPr>
      </w:pPr>
      <w:r>
        <w:rPr>
          <w:rFonts w:hint="eastAsia" w:ascii="仿宋_GB2312" w:eastAsia="仿宋_GB2312" w:cs="Times New Roman"/>
          <w:sz w:val="32"/>
          <w:szCs w:val="32"/>
          <w:highlight w:val="none"/>
          <w:lang w:val="en-US" w:eastAsia="zh-CN"/>
        </w:rPr>
        <w:t>3.全镇重大事故隐患问题清单</w:t>
      </w:r>
    </w:p>
    <w:p>
      <w:pPr>
        <w:shd w:val="clear" w:color="030000" w:fill="auto"/>
        <w:wordWrap/>
        <w:topLinePunct/>
        <w:adjustRightInd/>
        <w:snapToGrid/>
        <w:spacing w:line="560" w:lineRule="exact"/>
        <w:ind w:firstLine="1600" w:firstLineChars="500"/>
        <w:contextualSpacing/>
        <w:textAlignment w:val="auto"/>
        <w:rPr>
          <w:highlight w:val="none"/>
        </w:rPr>
      </w:pPr>
      <w:r>
        <w:rPr>
          <w:rFonts w:hint="eastAsia" w:ascii="仿宋_GB2312" w:eastAsia="仿宋_GB2312" w:cs="Times New Roman"/>
          <w:sz w:val="32"/>
          <w:szCs w:val="32"/>
          <w:highlight w:val="none"/>
          <w:lang w:val="en-US" w:eastAsia="zh-CN"/>
        </w:rPr>
        <w:t>4.全镇重大事故隐患专项排查整治行动联系人回执</w:t>
      </w:r>
    </w:p>
    <w:p>
      <w:pPr>
        <w:pStyle w:val="2"/>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27940</wp:posOffset>
                </wp:positionV>
                <wp:extent cx="5568950" cy="635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8950"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5pt;margin-top:2.2pt;height:0.5pt;width:438.5pt;z-index:251664384;mso-width-relative:page;mso-height-relative:page;" filled="f" stroked="t" coordsize="21600,21600" o:gfxdata="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iVpAdUAAAAFAQAADwAAAAAAAAABACAAAAAiAAAAZHJzL2Rvd25yZXYueG1s&#10;UEsBAhQAFAAAAAgAh07iQEbwQXP7AQAA8gMAAA4AAAAAAAAAAQAgAAAAJAEAAGRycy9lMm9Eb2Mu&#10;eG1sUEsFBgAAAAAGAAYAWQEAAJE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eastAsia="zh-CN"/>
        </w:rPr>
        <w:t xml:space="preserve">抄送：旗安委会办公室，旗应急管理局，旗政府办公室         </w:t>
      </w:r>
      <w:r>
        <w:rPr>
          <w:rFonts w:hint="eastAsia" w:ascii="仿宋_GB2312" w:hAnsi="仿宋_GB2312" w:eastAsia="仿宋_GB2312" w:cs="仿宋_GB2312"/>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lang w:val="en-US" w:eastAsia="zh-CN"/>
        </w:rPr>
        <w:sectPr>
          <w:footerReference r:id="rId3" w:type="default"/>
          <w:pgSz w:w="11906" w:h="16838"/>
          <w:pgMar w:top="2098" w:right="1474" w:bottom="1984" w:left="1588" w:header="851" w:footer="1587" w:gutter="0"/>
          <w:lnNumType w:countBy="0" w:restart="continuous"/>
          <w:pgNumType w:fmt="decimal"/>
          <w:cols w:space="0" w:num="1"/>
          <w:rtlGutter w:val="0"/>
          <w:docGrid w:type="lines" w:linePitch="312" w:charSpace="0"/>
        </w:sectPr>
      </w:pP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LPzWAAAACAEAAA8AAAAAAAAAAQAgAAAAIgAAAGRycy9kb3ducmV2LnhtbFBLAQIU&#10;ABQAAAAIAIdO4kAqifgT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ELDN1gAAAAgBAAAPAAAAAAAAAAEAIAAAACIAAABkcnMvZG93bnJldi54bWxQSwEC&#10;FAAUAAAACACHTuJAk8q73vYBAADm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Times New Roman"/>
          <w:b w:val="0"/>
          <w:strike w:val="0"/>
          <w:spacing w:val="-6"/>
          <w:kern w:val="2"/>
          <w:sz w:val="32"/>
          <w:szCs w:val="32"/>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乌审召镇党政综合办        </w:t>
      </w:r>
      <w:r>
        <w:rPr>
          <w:rFonts w:hint="eastAsia" w:ascii="仿宋_GB2312" w:eastAsia="仿宋_GB2312" w:cs="Times New Roman"/>
          <w:b w:val="0"/>
          <w:strike w:val="0"/>
          <w:spacing w:val="-6"/>
          <w:kern w:val="2"/>
          <w:sz w:val="28"/>
          <w:szCs w:val="28"/>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     </w:t>
      </w:r>
      <w:r>
        <w:rPr>
          <w:rFonts w:hint="eastAsia" w:ascii="仿宋_GB2312" w:eastAsia="仿宋_GB2312" w:cs="Times New Roman"/>
          <w:b w:val="0"/>
          <w:strike w:val="0"/>
          <w:spacing w:val="-6"/>
          <w:kern w:val="2"/>
          <w:sz w:val="28"/>
          <w:szCs w:val="28"/>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  2023年</w:t>
      </w:r>
      <w:r>
        <w:rPr>
          <w:rFonts w:hint="eastAsia" w:ascii="仿宋_GB2312" w:eastAsia="仿宋_GB2312" w:cs="Times New Roman"/>
          <w:b w:val="0"/>
          <w:strike w:val="0"/>
          <w:spacing w:val="-6"/>
          <w:kern w:val="2"/>
          <w:sz w:val="28"/>
          <w:szCs w:val="28"/>
          <w:u w:val="none"/>
          <w:lang w:val="en-US" w:eastAsia="zh-CN" w:bidi="ar-SA"/>
        </w:rPr>
        <w:t>5</w:t>
      </w:r>
      <w:r>
        <w:rPr>
          <w:rFonts w:hint="eastAsia" w:ascii="仿宋_GB2312" w:hAnsi="Times New Roman" w:eastAsia="仿宋_GB2312" w:cs="Times New Roman"/>
          <w:b w:val="0"/>
          <w:strike w:val="0"/>
          <w:spacing w:val="-6"/>
          <w:kern w:val="2"/>
          <w:sz w:val="28"/>
          <w:szCs w:val="28"/>
          <w:u w:val="none"/>
          <w:lang w:val="en-US" w:eastAsia="zh-CN" w:bidi="ar-SA"/>
        </w:rPr>
        <w:t>月</w:t>
      </w:r>
      <w:r>
        <w:rPr>
          <w:rFonts w:hint="eastAsia" w:ascii="仿宋_GB2312" w:eastAsia="仿宋_GB2312" w:cs="Times New Roman"/>
          <w:b w:val="0"/>
          <w:strike w:val="0"/>
          <w:spacing w:val="-6"/>
          <w:kern w:val="2"/>
          <w:sz w:val="28"/>
          <w:szCs w:val="28"/>
          <w:u w:val="none"/>
          <w:lang w:val="en-US" w:eastAsia="zh-CN" w:bidi="ar-SA"/>
        </w:rPr>
        <w:t>12</w:t>
      </w:r>
      <w:r>
        <w:rPr>
          <w:rFonts w:hint="eastAsia" w:ascii="仿宋_GB2312" w:hAnsi="Times New Roman" w:eastAsia="仿宋_GB2312" w:cs="Times New Roman"/>
          <w:b w:val="0"/>
          <w:strike w:val="0"/>
          <w:spacing w:val="-6"/>
          <w:kern w:val="2"/>
          <w:sz w:val="28"/>
          <w:szCs w:val="28"/>
          <w:u w:val="none"/>
          <w:lang w:val="en-US" w:eastAsia="zh-CN" w:bidi="ar-SA"/>
        </w:rPr>
        <w:t>日印发</w: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CRvjYAAAACAEAAA8AAAAAAAAAAQAgAAAAIgAAAGRycy9kb3ducmV2LnhtbFBL&#10;AQIUABQAAAAIAIdO4kAtV8rC9gEAAOcDAAAOAAAAAAAAAAEAIAAAACcBAABkcnMvZTJvRG9jLnht&#10;bFBLBQYAAAAABgAGAFkBAACPBQAAAAA=&#10;">
                <v:fill on="f" focussize="0,0"/>
                <v:stroke weight="1pt" color="#000000" joinstyle="round"/>
                <v:imagedata o:title=""/>
                <o:lock v:ext="edit" aspectratio="f"/>
              </v:line>
            </w:pict>
          </mc:Fallback>
        </mc:AlternateContent>
      </w:r>
    </w:p>
    <w:p>
      <w:pPr>
        <w:keepNext w:val="0"/>
        <w:keepLines w:val="0"/>
        <w:pageBreakBefore w:val="0"/>
        <w:widowControl w:val="0"/>
        <w:kinsoku w:val="0"/>
        <w:wordWrap/>
        <w:overflowPunct w:val="0"/>
        <w:topLinePunct w:val="0"/>
        <w:autoSpaceDE w:val="0"/>
        <w:autoSpaceDN/>
        <w:bidi w:val="0"/>
        <w:adjustRightInd/>
        <w:snapToGrid/>
        <w:spacing w:beforeAutospacing="0" w:afterAutospacing="0" w:line="579" w:lineRule="exact"/>
        <w:textAlignment w:val="auto"/>
        <w:rPr>
          <w:rFonts w:ascii="仿宋_GB2312" w:hAnsi="黑体" w:eastAsia="仿宋_GB2312"/>
          <w:sz w:val="32"/>
          <w:szCs w:val="32"/>
        </w:rPr>
      </w:pPr>
    </w:p>
    <w:sectPr>
      <w:footerReference r:id="rId4" w:type="default"/>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18pt;height:24.15pt;width:17.5pt;mso-position-horizontal:outside;mso-position-horizontal-relative:margin;mso-wrap-style:none;z-index:251659264;mso-width-relative:page;mso-height-relative:page;" filled="f" stroked="f" coordsize="21600,21600" o:gfxdata="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419MAAAAFAQAADwAAAAAAAAABACAAAAAiAAAAZHJzL2Rvd25yZXYueG1sUEsBAhQAFAAA&#10;AAgAh07iQJ48ke67AQAAfgMAAA4AAAAAAAAAAQAgAAAAIgEAAGRycy9lMm9Eb2MueG1sUEsFBgAA&#10;AAAGAAYAWQEAAE8FA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NTA2Yjg0MmZlNzUwNzhkYjlkYTNiOTBmNGFmODkifQ=="/>
  </w:docVars>
  <w:rsids>
    <w:rsidRoot w:val="00000000"/>
    <w:rsid w:val="019D1912"/>
    <w:rsid w:val="036D5FF1"/>
    <w:rsid w:val="04140E46"/>
    <w:rsid w:val="063919A3"/>
    <w:rsid w:val="09A9473F"/>
    <w:rsid w:val="09D37EAE"/>
    <w:rsid w:val="0C8353F1"/>
    <w:rsid w:val="0CFB58CF"/>
    <w:rsid w:val="129838E4"/>
    <w:rsid w:val="14AC1563"/>
    <w:rsid w:val="15273705"/>
    <w:rsid w:val="1AD86928"/>
    <w:rsid w:val="1CC44B43"/>
    <w:rsid w:val="1DEB28E7"/>
    <w:rsid w:val="20011A28"/>
    <w:rsid w:val="228F28EA"/>
    <w:rsid w:val="22A04AF7"/>
    <w:rsid w:val="22CC3540"/>
    <w:rsid w:val="29792D27"/>
    <w:rsid w:val="2BAB6B17"/>
    <w:rsid w:val="2BE428E7"/>
    <w:rsid w:val="2BFB588A"/>
    <w:rsid w:val="2C026D28"/>
    <w:rsid w:val="2DC215A7"/>
    <w:rsid w:val="2E663B61"/>
    <w:rsid w:val="302C69A5"/>
    <w:rsid w:val="30426DD7"/>
    <w:rsid w:val="32865F10"/>
    <w:rsid w:val="344363B8"/>
    <w:rsid w:val="35DB4D55"/>
    <w:rsid w:val="37585B91"/>
    <w:rsid w:val="3B445C54"/>
    <w:rsid w:val="3E9C11D4"/>
    <w:rsid w:val="3FA06642"/>
    <w:rsid w:val="41D94DB1"/>
    <w:rsid w:val="42314FD8"/>
    <w:rsid w:val="42B635E8"/>
    <w:rsid w:val="449D186E"/>
    <w:rsid w:val="44FA5BB5"/>
    <w:rsid w:val="496D6036"/>
    <w:rsid w:val="4AE815D8"/>
    <w:rsid w:val="4BF963B8"/>
    <w:rsid w:val="4D476591"/>
    <w:rsid w:val="549D523B"/>
    <w:rsid w:val="55733789"/>
    <w:rsid w:val="61B55CA1"/>
    <w:rsid w:val="63707C6D"/>
    <w:rsid w:val="64155BD6"/>
    <w:rsid w:val="67123F01"/>
    <w:rsid w:val="6C386DFE"/>
    <w:rsid w:val="71D46F9E"/>
    <w:rsid w:val="73042D22"/>
    <w:rsid w:val="73216213"/>
    <w:rsid w:val="73687520"/>
    <w:rsid w:val="73D8694A"/>
    <w:rsid w:val="75930302"/>
    <w:rsid w:val="77786FB2"/>
    <w:rsid w:val="7B870A6C"/>
    <w:rsid w:val="7C0752D2"/>
    <w:rsid w:val="7F89586C"/>
    <w:rsid w:val="7FC9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outlineLvl w:val="0"/>
    </w:pPr>
    <w:rPr>
      <w:b/>
      <w:bCs/>
      <w:kern w:val="36"/>
      <w:sz w:val="48"/>
      <w:szCs w:val="48"/>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ind w:firstLine="480" w:firstLineChars="200"/>
    </w:pPr>
    <w:rPr>
      <w:rFonts w:ascii="宋体" w:hAnsi="宋体"/>
      <w:sz w:val="24"/>
      <w:szCs w:val="20"/>
    </w:rPr>
  </w:style>
  <w:style w:type="paragraph" w:styleId="3">
    <w:name w:val="index 9"/>
    <w:basedOn w:val="1"/>
    <w:next w:val="1"/>
    <w:semiHidden/>
    <w:qFormat/>
    <w:uiPriority w:val="99"/>
    <w:pPr>
      <w:ind w:left="1600" w:leftChars="1600"/>
    </w:pPr>
  </w:style>
  <w:style w:type="paragraph" w:styleId="6">
    <w:name w:val="table of authorities"/>
    <w:basedOn w:val="1"/>
    <w:next w:val="1"/>
    <w:qFormat/>
    <w:uiPriority w:val="0"/>
    <w:pPr>
      <w:ind w:left="200" w:leftChars="200"/>
    </w:pPr>
  </w:style>
  <w:style w:type="paragraph" w:styleId="7">
    <w:name w:val="Normal Indent"/>
    <w:basedOn w:val="1"/>
    <w:next w:val="1"/>
    <w:qFormat/>
    <w:uiPriority w:val="0"/>
    <w:pPr>
      <w:ind w:firstLine="567"/>
    </w:pPr>
    <w:rPr>
      <w:rFonts w:ascii="Calibri" w:hAnsi="Calibri"/>
    </w:rPr>
  </w:style>
  <w:style w:type="paragraph" w:styleId="8">
    <w:name w:val="Body Text Indent"/>
    <w:basedOn w:val="1"/>
    <w:next w:val="7"/>
    <w:qFormat/>
    <w:uiPriority w:val="0"/>
    <w:pPr>
      <w:ind w:firstLine="648"/>
    </w:pPr>
    <w:rPr>
      <w:rFonts w:ascii="仿宋_GB2312" w:eastAsia="仿宋_GB2312"/>
      <w:sz w:val="32"/>
      <w:szCs w:val="20"/>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13">
    <w:name w:val="Normal (Web)"/>
    <w:basedOn w:val="1"/>
    <w:next w:val="14"/>
    <w:semiHidden/>
    <w:qFormat/>
    <w:uiPriority w:val="99"/>
    <w:pPr>
      <w:spacing w:beforeAutospacing="1" w:afterAutospacing="1"/>
      <w:jc w:val="left"/>
    </w:pPr>
    <w:rPr>
      <w:kern w:val="0"/>
      <w:sz w:val="24"/>
    </w:rPr>
  </w:style>
  <w:style w:type="paragraph" w:styleId="14">
    <w:name w:val="Body Text First Indent"/>
    <w:basedOn w:val="2"/>
    <w:next w:val="1"/>
    <w:qFormat/>
    <w:uiPriority w:val="99"/>
    <w:pPr>
      <w:tabs>
        <w:tab w:val="left" w:pos="2370"/>
      </w:tabs>
      <w:ind w:firstLine="420" w:firstLineChars="100"/>
    </w:pPr>
  </w:style>
  <w:style w:type="paragraph" w:styleId="15">
    <w:name w:val="Body Text First Indent 2"/>
    <w:basedOn w:val="8"/>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22">
    <w:name w:val="Body Text 21"/>
    <w:basedOn w:val="1"/>
    <w:qFormat/>
    <w:uiPriority w:val="0"/>
    <w:pPr>
      <w:spacing w:after="120" w:line="480" w:lineRule="auto"/>
    </w:pPr>
  </w:style>
  <w:style w:type="paragraph" w:customStyle="1" w:styleId="23">
    <w:name w:val="BodyText"/>
    <w:basedOn w:val="1"/>
    <w:qFormat/>
    <w:uiPriority w:val="0"/>
    <w:pPr>
      <w:spacing w:after="120"/>
    </w:pPr>
  </w:style>
  <w:style w:type="paragraph" w:customStyle="1" w:styleId="24">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5">
    <w:name w:val="List Paragraph"/>
    <w:basedOn w:val="1"/>
    <w:qFormat/>
    <w:uiPriority w:val="99"/>
    <w:pPr>
      <w:ind w:firstLine="420" w:firstLineChars="200"/>
    </w:pPr>
  </w:style>
  <w:style w:type="character" w:customStyle="1" w:styleId="2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7">
    <w:name w:val="p0"/>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28">
    <w:name w:val="Table Text"/>
    <w:basedOn w:val="1"/>
    <w:semiHidden/>
    <w:qFormat/>
    <w:uiPriority w:val="0"/>
    <w:rPr>
      <w:rFonts w:ascii="仿宋" w:hAnsi="仿宋" w:eastAsia="仿宋" w:cs="仿宋"/>
      <w:sz w:val="31"/>
      <w:szCs w:val="31"/>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p"/>
    <w:basedOn w:val="1"/>
    <w:qFormat/>
    <w:uiPriority w:val="0"/>
    <w:pPr>
      <w:widowControl/>
      <w:spacing w:before="100" w:beforeAutospacing="1" w:after="100" w:afterAutospacing="1"/>
      <w:jc w:val="left"/>
    </w:pPr>
    <w:rPr>
      <w:rFonts w:ascii="宋体" w:hAnsi="宋体" w:eastAsia="宋体" w:cs="宋体"/>
      <w:kern w:val="0"/>
      <w:sz w:val="24"/>
      <w:lang w:bidi="mn-Mong-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373</Words>
  <Characters>397</Characters>
  <Lines>23</Lines>
  <Paragraphs>6</Paragraphs>
  <TotalTime>2</TotalTime>
  <ScaleCrop>false</ScaleCrop>
  <LinksUpToDate>false</LinksUpToDate>
  <CharactersWithSpaces>492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2023-05-12T06:56:00Z</cp:lastPrinted>
  <dcterms:modified xsi:type="dcterms:W3CDTF">2023-06-25T02:21:07Z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19DEA872F9ED4C6992B9E010469DC3E3_13</vt:lpwstr>
  </property>
</Properties>
</file>