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F0BF5" w:rsidRDefault="009F0BF5" w:rsidP="009F0BF5">
      <w:pPr>
        <w:pStyle w:val="p0"/>
        <w:wordWrap w:val="0"/>
        <w:snapToGrid w:val="0"/>
        <w:spacing w:line="560" w:lineRule="atLeast"/>
      </w:pPr>
      <w:r>
        <w:rPr>
          <w:rFonts w:ascii="仿宋" w:eastAsia="仿宋" w:hAnsi="仿宋" w:hint="eastAsia"/>
          <w:sz w:val="32"/>
          <w:szCs w:val="32"/>
        </w:rPr>
        <w:t>旗公安局、旗人民法院、旗人民检察院、</w:t>
      </w:r>
      <w:proofErr w:type="gramStart"/>
      <w:r>
        <w:rPr>
          <w:rFonts w:ascii="仿宋" w:eastAsia="仿宋" w:hAnsi="仿宋" w:hint="eastAsia"/>
          <w:sz w:val="32"/>
          <w:szCs w:val="32"/>
        </w:rPr>
        <w:t>旗司法</w:t>
      </w:r>
      <w:proofErr w:type="gramEnd"/>
      <w:r>
        <w:rPr>
          <w:rFonts w:ascii="仿宋" w:eastAsia="仿宋" w:hAnsi="仿宋" w:hint="eastAsia"/>
          <w:sz w:val="32"/>
          <w:szCs w:val="32"/>
        </w:rPr>
        <w:t>局、旗信访局：</w:t>
      </w:r>
    </w:p>
    <w:p w:rsidR="009F0BF5" w:rsidRDefault="009F0BF5" w:rsidP="009F0BF5">
      <w:pPr>
        <w:pStyle w:val="p0"/>
        <w:shd w:val="clear" w:color="auto" w:fill="FFFFFF"/>
        <w:wordWrap w:val="0"/>
        <w:snapToGrid w:val="0"/>
        <w:spacing w:line="560" w:lineRule="atLeast"/>
        <w:ind w:firstLine="320"/>
        <w:rPr>
          <w:rFonts w:hint="eastAsia"/>
        </w:rPr>
      </w:pPr>
      <w:r>
        <w:rPr>
          <w:rFonts w:ascii="Tahoma" w:eastAsia="仿宋" w:hAnsi="Tahoma" w:cs="Tahoma"/>
          <w:sz w:val="32"/>
          <w:szCs w:val="32"/>
        </w:rPr>
        <w:t>  </w:t>
      </w:r>
      <w:r>
        <w:rPr>
          <w:rFonts w:ascii="仿宋" w:eastAsia="仿宋" w:hAnsi="仿宋" w:hint="eastAsia"/>
          <w:sz w:val="32"/>
          <w:szCs w:val="32"/>
        </w:rPr>
        <w:t>现将《乌审旗依法处置信访活动中违法犯罪行为的通告》印发给你们，请结合实际，认真贯彻落实。</w:t>
      </w:r>
    </w:p>
    <w:p w:rsidR="009F0BF5" w:rsidRDefault="009F0BF5" w:rsidP="009F0BF5">
      <w:pPr>
        <w:pStyle w:val="p0"/>
        <w:shd w:val="clear" w:color="auto" w:fill="FFFFFF"/>
        <w:wordWrap w:val="0"/>
        <w:snapToGrid w:val="0"/>
        <w:spacing w:line="560" w:lineRule="atLeast"/>
        <w:ind w:firstLine="480"/>
        <w:rPr>
          <w:rFonts w:hint="eastAsia"/>
        </w:rPr>
      </w:pPr>
      <w:r>
        <w:rPr>
          <w:rFonts w:ascii="Tahoma" w:eastAsia="仿宋" w:hAnsi="Tahoma" w:cs="Tahoma"/>
          <w:sz w:val="32"/>
          <w:szCs w:val="32"/>
        </w:rPr>
        <w:t> </w:t>
      </w:r>
      <w:r>
        <w:rPr>
          <w:rFonts w:ascii="仿宋" w:eastAsia="仿宋" w:hAnsi="仿宋" w:hint="eastAsia"/>
          <w:sz w:val="32"/>
          <w:szCs w:val="32"/>
        </w:rPr>
        <w:t>特此通知。</w:t>
      </w:r>
    </w:p>
    <w:p w:rsidR="009F0BF5" w:rsidRDefault="009F0BF5" w:rsidP="009F0BF5">
      <w:pPr>
        <w:pStyle w:val="p0"/>
        <w:wordWrap w:val="0"/>
        <w:snapToGrid w:val="0"/>
        <w:spacing w:line="560" w:lineRule="atLeast"/>
        <w:ind w:firstLine="640"/>
        <w:rPr>
          <w:rFonts w:hint="eastAsia"/>
        </w:rPr>
      </w:pPr>
      <w:r>
        <w:rPr>
          <w:rFonts w:ascii="Tahoma" w:eastAsia="仿宋" w:hAnsi="Tahoma" w:cs="Tahoma"/>
          <w:sz w:val="32"/>
          <w:szCs w:val="32"/>
        </w:rPr>
        <w:t>                            </w:t>
      </w:r>
    </w:p>
    <w:p w:rsidR="009F0BF5" w:rsidRDefault="009F0BF5" w:rsidP="009F0BF5">
      <w:pPr>
        <w:pStyle w:val="p0"/>
        <w:wordWrap w:val="0"/>
        <w:snapToGrid w:val="0"/>
        <w:spacing w:line="560" w:lineRule="atLeast"/>
        <w:ind w:firstLine="640"/>
        <w:rPr>
          <w:rFonts w:hint="eastAsia"/>
        </w:rPr>
      </w:pPr>
      <w:r>
        <w:rPr>
          <w:rFonts w:ascii="Tahoma" w:eastAsia="仿宋" w:hAnsi="Tahoma" w:cs="Tahoma"/>
          <w:sz w:val="32"/>
          <w:szCs w:val="32"/>
        </w:rPr>
        <w:t>               </w:t>
      </w:r>
      <w:r>
        <w:rPr>
          <w:rFonts w:ascii="仿宋" w:eastAsia="仿宋" w:hAnsi="仿宋" w:hint="eastAsia"/>
          <w:sz w:val="32"/>
          <w:szCs w:val="32"/>
        </w:rPr>
        <w:t xml:space="preserve"> </w:t>
      </w:r>
      <w:r>
        <w:rPr>
          <w:rFonts w:ascii="Tahoma" w:eastAsia="仿宋" w:hAnsi="Tahoma" w:cs="Tahoma"/>
          <w:sz w:val="32"/>
          <w:szCs w:val="32"/>
        </w:rPr>
        <w:t> </w:t>
      </w:r>
      <w:r>
        <w:rPr>
          <w:rFonts w:ascii="仿宋" w:eastAsia="仿宋" w:hAnsi="仿宋" w:hint="eastAsia"/>
          <w:sz w:val="32"/>
          <w:szCs w:val="32"/>
        </w:rPr>
        <w:t>乌审旗人民法院</w:t>
      </w:r>
      <w:r>
        <w:rPr>
          <w:rFonts w:ascii="Tahoma" w:eastAsia="仿宋" w:hAnsi="Tahoma" w:cs="Tahoma"/>
          <w:sz w:val="32"/>
          <w:szCs w:val="32"/>
        </w:rPr>
        <w:t>             </w:t>
      </w:r>
      <w:r>
        <w:rPr>
          <w:rFonts w:ascii="仿宋" w:eastAsia="仿宋" w:hAnsi="仿宋" w:hint="eastAsia"/>
          <w:sz w:val="32"/>
          <w:szCs w:val="32"/>
        </w:rPr>
        <w:t>乌审旗人民检察院</w:t>
      </w:r>
    </w:p>
    <w:p w:rsidR="009F0BF5" w:rsidRDefault="009F0BF5" w:rsidP="009F0BF5">
      <w:pPr>
        <w:pStyle w:val="p0"/>
        <w:wordWrap w:val="0"/>
        <w:snapToGrid w:val="0"/>
        <w:spacing w:line="560" w:lineRule="atLeast"/>
        <w:ind w:firstLine="640"/>
        <w:rPr>
          <w:rFonts w:hint="eastAsia"/>
        </w:rPr>
      </w:pPr>
      <w:r>
        <w:rPr>
          <w:rFonts w:ascii="Tahoma" w:eastAsia="仿宋" w:hAnsi="Tahoma" w:cs="Tahoma"/>
          <w:sz w:val="32"/>
          <w:szCs w:val="32"/>
        </w:rPr>
        <w:t>              </w:t>
      </w:r>
      <w:r>
        <w:rPr>
          <w:rFonts w:ascii="仿宋" w:eastAsia="仿宋" w:hAnsi="仿宋" w:hint="eastAsia"/>
          <w:sz w:val="32"/>
          <w:szCs w:val="32"/>
        </w:rPr>
        <w:t xml:space="preserve"> </w:t>
      </w:r>
      <w:r>
        <w:rPr>
          <w:rFonts w:ascii="Tahoma" w:eastAsia="仿宋" w:hAnsi="Tahoma" w:cs="Tahoma"/>
          <w:sz w:val="32"/>
          <w:szCs w:val="32"/>
        </w:rPr>
        <w:t> </w:t>
      </w:r>
      <w:r>
        <w:rPr>
          <w:rFonts w:ascii="仿宋" w:eastAsia="仿宋" w:hAnsi="仿宋" w:hint="eastAsia"/>
          <w:sz w:val="32"/>
          <w:szCs w:val="32"/>
        </w:rPr>
        <w:t xml:space="preserve"> 乌审</w:t>
      </w:r>
      <w:proofErr w:type="gramStart"/>
      <w:r>
        <w:rPr>
          <w:rFonts w:ascii="仿宋" w:eastAsia="仿宋" w:hAnsi="仿宋" w:hint="eastAsia"/>
          <w:sz w:val="32"/>
          <w:szCs w:val="32"/>
        </w:rPr>
        <w:t>旗司法</w:t>
      </w:r>
      <w:proofErr w:type="gramEnd"/>
      <w:r>
        <w:rPr>
          <w:rFonts w:ascii="仿宋" w:eastAsia="仿宋" w:hAnsi="仿宋" w:hint="eastAsia"/>
          <w:sz w:val="32"/>
          <w:szCs w:val="32"/>
        </w:rPr>
        <w:t>局</w:t>
      </w:r>
      <w:r>
        <w:rPr>
          <w:rFonts w:ascii="Tahoma" w:eastAsia="仿宋" w:hAnsi="Tahoma" w:cs="Tahoma"/>
          <w:sz w:val="32"/>
          <w:szCs w:val="32"/>
        </w:rPr>
        <w:t>               </w:t>
      </w:r>
      <w:r>
        <w:rPr>
          <w:rFonts w:ascii="仿宋" w:eastAsia="仿宋" w:hAnsi="仿宋" w:hint="eastAsia"/>
          <w:sz w:val="32"/>
          <w:szCs w:val="32"/>
        </w:rPr>
        <w:t>乌审旗信访局</w:t>
      </w:r>
    </w:p>
    <w:p w:rsidR="009F0BF5" w:rsidRDefault="009F0BF5" w:rsidP="009F0BF5">
      <w:pPr>
        <w:pStyle w:val="p0"/>
        <w:wordWrap w:val="0"/>
        <w:snapToGrid w:val="0"/>
        <w:spacing w:line="560" w:lineRule="atLeast"/>
        <w:ind w:firstLine="640"/>
        <w:rPr>
          <w:rFonts w:hint="eastAsia"/>
        </w:rPr>
      </w:pPr>
      <w:r>
        <w:rPr>
          <w:rFonts w:ascii="Tahoma" w:eastAsia="仿宋" w:hAnsi="Tahoma" w:cs="Tahoma"/>
          <w:sz w:val="32"/>
          <w:szCs w:val="32"/>
        </w:rPr>
        <w:t>                                 </w:t>
      </w:r>
    </w:p>
    <w:p w:rsidR="009F0BF5" w:rsidRDefault="009F0BF5" w:rsidP="009F0BF5">
      <w:pPr>
        <w:pStyle w:val="p0"/>
        <w:wordWrap w:val="0"/>
        <w:snapToGrid w:val="0"/>
        <w:spacing w:line="560" w:lineRule="atLeast"/>
        <w:ind w:firstLine="5920"/>
        <w:rPr>
          <w:rFonts w:hint="eastAsia"/>
        </w:rPr>
      </w:pPr>
      <w:r>
        <w:rPr>
          <w:rFonts w:ascii="Tahoma" w:eastAsia="仿宋" w:hAnsi="Tahoma" w:cs="Tahoma"/>
          <w:sz w:val="32"/>
          <w:szCs w:val="32"/>
        </w:rPr>
        <w:t>           </w:t>
      </w:r>
      <w:r>
        <w:rPr>
          <w:rFonts w:ascii="仿宋" w:eastAsia="仿宋" w:hAnsi="仿宋" w:hint="eastAsia"/>
          <w:sz w:val="32"/>
          <w:szCs w:val="32"/>
        </w:rPr>
        <w:t xml:space="preserve"> 乌审旗公安局</w:t>
      </w:r>
    </w:p>
    <w:p w:rsidR="009F0BF5" w:rsidRDefault="009F0BF5" w:rsidP="009F0BF5">
      <w:pPr>
        <w:pStyle w:val="p0"/>
        <w:wordWrap w:val="0"/>
        <w:snapToGrid w:val="0"/>
        <w:spacing w:line="560" w:lineRule="atLeast"/>
        <w:ind w:firstLine="5760"/>
        <w:rPr>
          <w:rFonts w:hint="eastAsia"/>
        </w:rPr>
      </w:pPr>
      <w:r>
        <w:rPr>
          <w:rFonts w:ascii="Tahoma" w:eastAsia="仿宋" w:hAnsi="Tahoma" w:cs="Tahoma"/>
          <w:sz w:val="32"/>
          <w:szCs w:val="32"/>
        </w:rPr>
        <w:t>            </w:t>
      </w:r>
      <w:r>
        <w:rPr>
          <w:rFonts w:ascii="仿宋" w:eastAsia="仿宋" w:hAnsi="仿宋" w:hint="eastAsia"/>
          <w:sz w:val="32"/>
          <w:szCs w:val="32"/>
        </w:rPr>
        <w:t xml:space="preserve"> 2019年9月2日</w:t>
      </w:r>
    </w:p>
    <w:p w:rsidR="009F0BF5" w:rsidRDefault="009F0BF5" w:rsidP="009F0BF5">
      <w:pPr>
        <w:pStyle w:val="p0"/>
        <w:shd w:val="clear" w:color="auto" w:fill="FFFFFF"/>
        <w:wordWrap w:val="0"/>
        <w:snapToGrid w:val="0"/>
        <w:spacing w:line="560" w:lineRule="atLeast"/>
        <w:jc w:val="center"/>
        <w:rPr>
          <w:rFonts w:hint="eastAsia"/>
        </w:rPr>
      </w:pPr>
      <w:r>
        <w:rPr>
          <w:rFonts w:hint="eastAsia"/>
        </w:rPr>
        <w:t> </w:t>
      </w:r>
    </w:p>
    <w:p w:rsidR="009F0BF5" w:rsidRDefault="009F0BF5" w:rsidP="009F0BF5">
      <w:pPr>
        <w:pStyle w:val="p0"/>
        <w:shd w:val="clear" w:color="auto" w:fill="FFFFFF"/>
        <w:wordWrap w:val="0"/>
        <w:snapToGrid w:val="0"/>
        <w:spacing w:line="560" w:lineRule="atLeast"/>
        <w:jc w:val="center"/>
        <w:rPr>
          <w:rFonts w:hint="eastAsia"/>
        </w:rPr>
      </w:pPr>
      <w:r>
        <w:rPr>
          <w:rFonts w:ascii="方正小标宋简体" w:eastAsia="方正小标宋简体" w:hint="eastAsia"/>
          <w:color w:val="000000"/>
          <w:sz w:val="44"/>
          <w:szCs w:val="44"/>
          <w:shd w:val="clear" w:color="auto" w:fill="FFFFFF"/>
        </w:rPr>
        <w:t>乌审</w:t>
      </w:r>
      <w:proofErr w:type="gramStart"/>
      <w:r>
        <w:rPr>
          <w:rFonts w:ascii="方正小标宋简体" w:eastAsia="方正小标宋简体" w:hint="eastAsia"/>
          <w:color w:val="000000"/>
          <w:sz w:val="44"/>
          <w:szCs w:val="44"/>
          <w:shd w:val="clear" w:color="auto" w:fill="FFFFFF"/>
        </w:rPr>
        <w:t>旗依法</w:t>
      </w:r>
      <w:proofErr w:type="gramEnd"/>
      <w:r>
        <w:rPr>
          <w:rFonts w:ascii="方正小标宋简体" w:eastAsia="方正小标宋简体" w:hint="eastAsia"/>
          <w:color w:val="000000"/>
          <w:sz w:val="44"/>
          <w:szCs w:val="44"/>
          <w:shd w:val="clear" w:color="auto" w:fill="FFFFFF"/>
        </w:rPr>
        <w:t>处置信访活动中</w:t>
      </w:r>
    </w:p>
    <w:p w:rsidR="009F0BF5" w:rsidRDefault="009F0BF5" w:rsidP="009F0BF5">
      <w:pPr>
        <w:pStyle w:val="p0"/>
        <w:shd w:val="clear" w:color="auto" w:fill="FFFFFF"/>
        <w:wordWrap w:val="0"/>
        <w:snapToGrid w:val="0"/>
        <w:spacing w:line="560" w:lineRule="atLeast"/>
        <w:jc w:val="center"/>
        <w:rPr>
          <w:rFonts w:hint="eastAsia"/>
        </w:rPr>
      </w:pPr>
      <w:r>
        <w:rPr>
          <w:rFonts w:ascii="方正小标宋简体" w:eastAsia="方正小标宋简体" w:hint="eastAsia"/>
          <w:color w:val="000000"/>
          <w:sz w:val="44"/>
          <w:szCs w:val="44"/>
          <w:shd w:val="clear" w:color="auto" w:fill="FFFFFF"/>
        </w:rPr>
        <w:t>违法犯罪行为的通告</w:t>
      </w:r>
    </w:p>
    <w:p w:rsidR="009F0BF5" w:rsidRDefault="009F0BF5" w:rsidP="009F0BF5">
      <w:pPr>
        <w:pStyle w:val="p0"/>
        <w:shd w:val="clear" w:color="auto" w:fill="FFFFFF"/>
        <w:wordWrap w:val="0"/>
        <w:snapToGrid w:val="0"/>
        <w:spacing w:line="560" w:lineRule="atLeast"/>
        <w:ind w:firstLine="640"/>
        <w:rPr>
          <w:rFonts w:hint="eastAsia"/>
        </w:rPr>
      </w:pPr>
      <w:r>
        <w:rPr>
          <w:rFonts w:hint="eastAsia"/>
        </w:rPr>
        <w:t> </w:t>
      </w:r>
    </w:p>
    <w:p w:rsidR="009F0BF5" w:rsidRDefault="009F0BF5" w:rsidP="009F0BF5">
      <w:pPr>
        <w:pStyle w:val="p0"/>
        <w:shd w:val="clear" w:color="auto" w:fill="FFFFFF"/>
        <w:wordWrap w:val="0"/>
        <w:snapToGrid w:val="0"/>
        <w:spacing w:line="560" w:lineRule="atLeast"/>
        <w:ind w:firstLine="640"/>
        <w:rPr>
          <w:rFonts w:hint="eastAsia"/>
        </w:rPr>
      </w:pPr>
      <w:r>
        <w:rPr>
          <w:rFonts w:ascii="仿宋_GB2312" w:eastAsia="仿宋_GB2312" w:hint="eastAsia"/>
          <w:color w:val="000000"/>
          <w:sz w:val="32"/>
          <w:szCs w:val="32"/>
          <w:shd w:val="clear" w:color="auto" w:fill="FFFFFF"/>
        </w:rPr>
        <w:t>为进一步</w:t>
      </w:r>
      <w:proofErr w:type="gramStart"/>
      <w:r>
        <w:rPr>
          <w:rFonts w:ascii="仿宋_GB2312" w:eastAsia="仿宋_GB2312" w:hint="eastAsia"/>
          <w:color w:val="000000"/>
          <w:sz w:val="32"/>
          <w:szCs w:val="32"/>
          <w:shd w:val="clear" w:color="auto" w:fill="FFFFFF"/>
        </w:rPr>
        <w:t>维护我旗信访</w:t>
      </w:r>
      <w:proofErr w:type="gramEnd"/>
      <w:r>
        <w:rPr>
          <w:rFonts w:ascii="仿宋_GB2312" w:eastAsia="仿宋_GB2312" w:hint="eastAsia"/>
          <w:color w:val="000000"/>
          <w:sz w:val="32"/>
          <w:szCs w:val="32"/>
          <w:shd w:val="clear" w:color="auto" w:fill="FFFFFF"/>
        </w:rPr>
        <w:t>秩序和社会治安秩序，规范信访活动和信访行为，引导群众依法及时就地反映诉求，依法打击信访活动中的违法犯罪行为，根据《中华人民共和国刑法》《中华人民共和国治安管理处罚法》、国务院《信访条例》、国家信访局《关于进一步规范信访事项受理办理程序引导来访人依法逐级走访的办法》《关于依法处理信访活动中违法犯罪行为的指导意见》（公通字【2019】7号）等法律法规及文件规定，现就依法处置信访活动中违法犯罪行为通告如下：</w:t>
      </w:r>
    </w:p>
    <w:p w:rsidR="009F0BF5" w:rsidRDefault="009F0BF5" w:rsidP="009F0BF5">
      <w:pPr>
        <w:pStyle w:val="p0"/>
        <w:shd w:val="clear" w:color="auto" w:fill="FFFFFF"/>
        <w:wordWrap w:val="0"/>
        <w:snapToGrid w:val="0"/>
        <w:spacing w:line="560" w:lineRule="atLeast"/>
        <w:ind w:firstLine="640"/>
        <w:rPr>
          <w:rFonts w:hint="eastAsia"/>
        </w:rPr>
      </w:pPr>
      <w:r>
        <w:rPr>
          <w:rFonts w:ascii="仿宋_GB2312" w:eastAsia="仿宋_GB2312" w:hint="eastAsia"/>
          <w:color w:val="000000"/>
          <w:sz w:val="32"/>
          <w:szCs w:val="32"/>
          <w:shd w:val="clear" w:color="auto" w:fill="FFFFFF"/>
        </w:rPr>
        <w:t>对任何公民、单位或其他组织以信访为名，实施下列行为的，由公安机关予以警告、训诫或者制止；构成违反治安管理行为的，由公安机关给予治安管理处罚；构成犯罪的，依法追究刑事责任。</w:t>
      </w:r>
    </w:p>
    <w:p w:rsidR="009F0BF5" w:rsidRDefault="009F0BF5" w:rsidP="009F0BF5">
      <w:pPr>
        <w:pStyle w:val="p0"/>
        <w:shd w:val="clear" w:color="auto" w:fill="FFFFFF"/>
        <w:wordWrap w:val="0"/>
        <w:snapToGrid w:val="0"/>
        <w:spacing w:line="560" w:lineRule="atLeast"/>
        <w:ind w:firstLine="640"/>
        <w:rPr>
          <w:rFonts w:hint="eastAsia"/>
        </w:rPr>
      </w:pPr>
      <w:r>
        <w:rPr>
          <w:rFonts w:ascii="仿宋_GB2312" w:eastAsia="仿宋_GB2312" w:hint="eastAsia"/>
          <w:color w:val="000000"/>
          <w:sz w:val="32"/>
          <w:szCs w:val="32"/>
          <w:shd w:val="clear" w:color="auto" w:fill="FFFFFF"/>
        </w:rPr>
        <w:t>（一）不依据《信访条例》规定走访，经释法明理后，继续缠访、闹访、串访、越级上访的；信访事项已得到解决，信访人承诺息诉息访后又反悔，</w:t>
      </w:r>
      <w:r>
        <w:rPr>
          <w:rFonts w:ascii="仿宋_GB2312" w:eastAsia="仿宋_GB2312" w:hint="eastAsia"/>
          <w:color w:val="000000"/>
          <w:sz w:val="32"/>
          <w:szCs w:val="32"/>
          <w:shd w:val="clear" w:color="auto" w:fill="FFFFFF"/>
        </w:rPr>
        <w:lastRenderedPageBreak/>
        <w:t>继续以同一信访事项上访的</w:t>
      </w:r>
      <w:r>
        <w:rPr>
          <w:rFonts w:ascii="仿宋_GB2312" w:eastAsia="仿宋_GB2312" w:hint="eastAsia"/>
          <w:color w:val="0000FF"/>
          <w:sz w:val="32"/>
          <w:szCs w:val="32"/>
          <w:shd w:val="clear" w:color="auto" w:fill="FFFFFF"/>
        </w:rPr>
        <w:t>；</w:t>
      </w:r>
      <w:r>
        <w:rPr>
          <w:rFonts w:ascii="仿宋_GB2312" w:eastAsia="仿宋_GB2312" w:hint="eastAsia"/>
          <w:color w:val="000000"/>
          <w:sz w:val="32"/>
          <w:szCs w:val="32"/>
          <w:shd w:val="clear" w:color="auto" w:fill="FFFFFF"/>
        </w:rPr>
        <w:t>信访事项已通过诉讼、仲裁、行政复议等法律途径处理和信访事项已按信访程序办理终结，或者信访事项处于办理程序中，拒不通过法定途径解决而持续缠访、闹访、串访、越级上访等扰乱信访工作秩序的。</w:t>
      </w:r>
    </w:p>
    <w:p w:rsidR="009F0BF5" w:rsidRDefault="009F0BF5" w:rsidP="009F0BF5">
      <w:pPr>
        <w:pStyle w:val="p0"/>
        <w:shd w:val="clear" w:color="auto" w:fill="FFFFFF"/>
        <w:wordWrap w:val="0"/>
        <w:snapToGrid w:val="0"/>
        <w:spacing w:line="560" w:lineRule="atLeast"/>
        <w:ind w:firstLine="640"/>
        <w:rPr>
          <w:rFonts w:hint="eastAsia"/>
        </w:rPr>
      </w:pPr>
      <w:r>
        <w:rPr>
          <w:rFonts w:ascii="仿宋_GB2312" w:eastAsia="仿宋_GB2312" w:hint="eastAsia"/>
          <w:color w:val="000000"/>
          <w:sz w:val="32"/>
          <w:szCs w:val="32"/>
          <w:shd w:val="clear" w:color="auto" w:fill="FFFFFF"/>
        </w:rPr>
        <w:t>（二）在各级国家机关、企事业单位、社会团体单位及公共场所，实施统一着装、佩戴统一标识、静坐滞留、张贴散发材料、喊口号、打横幅、</w:t>
      </w:r>
      <w:proofErr w:type="gramStart"/>
      <w:r>
        <w:rPr>
          <w:rFonts w:ascii="仿宋_GB2312" w:eastAsia="仿宋_GB2312" w:hint="eastAsia"/>
          <w:color w:val="000000"/>
          <w:sz w:val="32"/>
          <w:szCs w:val="32"/>
          <w:shd w:val="clear" w:color="auto" w:fill="FFFFFF"/>
        </w:rPr>
        <w:t>穿状衣</w:t>
      </w:r>
      <w:proofErr w:type="gramEnd"/>
      <w:r>
        <w:rPr>
          <w:rFonts w:ascii="仿宋_GB2312" w:eastAsia="仿宋_GB2312" w:hint="eastAsia"/>
          <w:color w:val="000000"/>
          <w:sz w:val="32"/>
          <w:szCs w:val="32"/>
          <w:shd w:val="clear" w:color="auto" w:fill="FFFFFF"/>
        </w:rPr>
        <w:t>等行为，或者有其他过激行为的。</w:t>
      </w:r>
    </w:p>
    <w:p w:rsidR="009F0BF5" w:rsidRDefault="009F0BF5" w:rsidP="009F0BF5">
      <w:pPr>
        <w:pStyle w:val="p0"/>
        <w:shd w:val="clear" w:color="auto" w:fill="FFFFFF"/>
        <w:wordWrap w:val="0"/>
        <w:snapToGrid w:val="0"/>
        <w:spacing w:line="560" w:lineRule="atLeast"/>
        <w:ind w:firstLine="640"/>
        <w:rPr>
          <w:rFonts w:hint="eastAsia"/>
        </w:rPr>
      </w:pPr>
      <w:r>
        <w:rPr>
          <w:rFonts w:ascii="仿宋_GB2312" w:eastAsia="仿宋_GB2312" w:hint="eastAsia"/>
          <w:color w:val="000000"/>
          <w:sz w:val="32"/>
          <w:szCs w:val="32"/>
          <w:shd w:val="clear" w:color="auto" w:fill="FFFFFF"/>
        </w:rPr>
        <w:t>（三）在各级国家机关实施强行冲闯、围堵大门通道，围攻、辱骂工作人员，强占办公场所，投掷石块杂物等冲击国家机关行为的。</w:t>
      </w:r>
    </w:p>
    <w:p w:rsidR="009F0BF5" w:rsidRDefault="009F0BF5" w:rsidP="009F0BF5">
      <w:pPr>
        <w:pStyle w:val="p0"/>
        <w:shd w:val="clear" w:color="auto" w:fill="FFFFFF"/>
        <w:wordWrap w:val="0"/>
        <w:snapToGrid w:val="0"/>
        <w:spacing w:line="560" w:lineRule="atLeast"/>
        <w:ind w:firstLine="640"/>
        <w:rPr>
          <w:rFonts w:hint="eastAsia"/>
        </w:rPr>
      </w:pPr>
      <w:r>
        <w:rPr>
          <w:rFonts w:ascii="仿宋_GB2312" w:eastAsia="仿宋_GB2312" w:hint="eastAsia"/>
          <w:color w:val="000000"/>
          <w:sz w:val="32"/>
          <w:szCs w:val="32"/>
          <w:shd w:val="clear" w:color="auto" w:fill="FFFFFF"/>
        </w:rPr>
        <w:t>（四）扰乱公共场所秩序，堵塞交通或者破坏交通秩序，抗拒、阻碍国家治安管理工作人员依法执行职务的。</w:t>
      </w:r>
    </w:p>
    <w:p w:rsidR="009F0BF5" w:rsidRDefault="009F0BF5" w:rsidP="009F0BF5">
      <w:pPr>
        <w:pStyle w:val="p0"/>
        <w:shd w:val="clear" w:color="auto" w:fill="FFFFFF"/>
        <w:wordWrap w:val="0"/>
        <w:snapToGrid w:val="0"/>
        <w:spacing w:line="560" w:lineRule="atLeast"/>
        <w:ind w:firstLine="640"/>
        <w:rPr>
          <w:rFonts w:hint="eastAsia"/>
        </w:rPr>
      </w:pPr>
      <w:r>
        <w:rPr>
          <w:rFonts w:ascii="仿宋_GB2312" w:eastAsia="仿宋_GB2312" w:hint="eastAsia"/>
          <w:color w:val="000000"/>
          <w:sz w:val="32"/>
          <w:szCs w:val="32"/>
          <w:shd w:val="clear" w:color="auto" w:fill="FFFFFF"/>
        </w:rPr>
        <w:t>（五）组织、资助他人到国家机关、企事业单位、社会团体单位及公共场所，非法聚集的。</w:t>
      </w:r>
    </w:p>
    <w:p w:rsidR="009F0BF5" w:rsidRDefault="009F0BF5" w:rsidP="009F0BF5">
      <w:pPr>
        <w:pStyle w:val="p0"/>
        <w:shd w:val="clear" w:color="auto" w:fill="FFFFFF"/>
        <w:wordWrap w:val="0"/>
        <w:snapToGrid w:val="0"/>
        <w:spacing w:line="560" w:lineRule="atLeast"/>
        <w:ind w:firstLine="640"/>
        <w:rPr>
          <w:rFonts w:hint="eastAsia"/>
        </w:rPr>
      </w:pPr>
      <w:r>
        <w:rPr>
          <w:rFonts w:ascii="仿宋_GB2312" w:eastAsia="仿宋_GB2312" w:hint="eastAsia"/>
          <w:color w:val="000000"/>
          <w:sz w:val="32"/>
          <w:szCs w:val="32"/>
          <w:shd w:val="clear" w:color="auto" w:fill="FFFFFF"/>
        </w:rPr>
        <w:t>（六）编造虚假信息，或者明知是编造的虚假信息，在信息网络上散布，或者组织、指使他人在信息网络上散布，起哄闹事的。</w:t>
      </w:r>
      <w:r>
        <w:rPr>
          <w:rFonts w:ascii="仿宋_GB2312" w:eastAsia="仿宋_GB2312" w:hint="eastAsia"/>
          <w:color w:val="000000"/>
          <w:sz w:val="32"/>
          <w:szCs w:val="32"/>
          <w:shd w:val="clear" w:color="auto" w:fill="FFFFFF"/>
        </w:rPr>
        <w:t> </w:t>
      </w:r>
    </w:p>
    <w:p w:rsidR="009F0BF5" w:rsidRDefault="009F0BF5" w:rsidP="009F0BF5">
      <w:pPr>
        <w:pStyle w:val="p0"/>
        <w:shd w:val="clear" w:color="auto" w:fill="FFFFFF"/>
        <w:wordWrap w:val="0"/>
        <w:snapToGrid w:val="0"/>
        <w:spacing w:line="560" w:lineRule="atLeast"/>
        <w:ind w:firstLine="640"/>
        <w:rPr>
          <w:rFonts w:hint="eastAsia"/>
        </w:rPr>
      </w:pPr>
      <w:r>
        <w:rPr>
          <w:rFonts w:ascii="仿宋_GB2312" w:eastAsia="仿宋_GB2312" w:hint="eastAsia"/>
          <w:color w:val="000000"/>
          <w:sz w:val="32"/>
          <w:szCs w:val="32"/>
          <w:shd w:val="clear" w:color="auto" w:fill="FFFFFF"/>
        </w:rPr>
        <w:t>（七）设立网站、通讯群组，用于在信访活动中或者以信访为名实施违法犯罪活动的；明知他人利用信息网络在信访活动中或者以信访为名实施违法犯罪行为，为其提供技术支持或者其他帮助的。</w:t>
      </w:r>
    </w:p>
    <w:p w:rsidR="009F0BF5" w:rsidRDefault="009F0BF5" w:rsidP="009F0BF5">
      <w:pPr>
        <w:pStyle w:val="p0"/>
        <w:shd w:val="clear" w:color="auto" w:fill="FFFFFF"/>
        <w:wordWrap w:val="0"/>
        <w:snapToGrid w:val="0"/>
        <w:spacing w:line="560" w:lineRule="atLeast"/>
        <w:ind w:firstLine="640"/>
        <w:rPr>
          <w:rFonts w:hint="eastAsia"/>
        </w:rPr>
      </w:pPr>
      <w:r>
        <w:rPr>
          <w:rFonts w:ascii="仿宋_GB2312" w:eastAsia="仿宋_GB2312" w:hint="eastAsia"/>
          <w:color w:val="000000"/>
          <w:sz w:val="32"/>
          <w:szCs w:val="32"/>
          <w:shd w:val="clear" w:color="auto" w:fill="FFFFFF"/>
        </w:rPr>
        <w:t>（八）在信访活动中或者以信访为名，煽动教唆、组织、策划、指挥他人实施违法犯罪行为的。</w:t>
      </w:r>
    </w:p>
    <w:p w:rsidR="009F0BF5" w:rsidRDefault="009F0BF5" w:rsidP="009F0BF5">
      <w:pPr>
        <w:pStyle w:val="p0"/>
        <w:shd w:val="clear" w:color="auto" w:fill="FFFFFF"/>
        <w:wordWrap w:val="0"/>
        <w:snapToGrid w:val="0"/>
        <w:spacing w:line="560" w:lineRule="atLeast"/>
        <w:ind w:firstLine="640"/>
        <w:rPr>
          <w:rFonts w:hint="eastAsia"/>
        </w:rPr>
      </w:pPr>
      <w:r>
        <w:rPr>
          <w:rFonts w:ascii="仿宋_GB2312" w:eastAsia="仿宋_GB2312" w:hint="eastAsia"/>
          <w:color w:val="000000"/>
          <w:sz w:val="32"/>
          <w:szCs w:val="32"/>
          <w:shd w:val="clear" w:color="auto" w:fill="FFFFFF"/>
        </w:rPr>
        <w:t>（九）在重大活动、重要会议期间在举办地实施上述规定行为的。</w:t>
      </w:r>
    </w:p>
    <w:p w:rsidR="009F0BF5" w:rsidRDefault="009F0BF5" w:rsidP="009F0BF5">
      <w:pPr>
        <w:pStyle w:val="p0"/>
        <w:shd w:val="clear" w:color="auto" w:fill="FFFFFF"/>
        <w:wordWrap w:val="0"/>
        <w:snapToGrid w:val="0"/>
        <w:spacing w:line="560" w:lineRule="atLeast"/>
        <w:ind w:firstLine="640"/>
        <w:rPr>
          <w:rFonts w:hint="eastAsia"/>
        </w:rPr>
      </w:pPr>
      <w:r>
        <w:rPr>
          <w:rFonts w:ascii="仿宋_GB2312" w:eastAsia="仿宋_GB2312" w:hint="eastAsia"/>
          <w:color w:val="000000"/>
          <w:sz w:val="32"/>
          <w:szCs w:val="32"/>
          <w:shd w:val="clear" w:color="auto" w:fill="FFFFFF"/>
        </w:rPr>
        <w:t>（十）信访活动中的其他违法犯罪行为。</w:t>
      </w:r>
    </w:p>
    <w:p w:rsidR="009F0BF5" w:rsidRDefault="009F0BF5" w:rsidP="009F0BF5">
      <w:pPr>
        <w:pStyle w:val="p0"/>
        <w:shd w:val="clear" w:color="auto" w:fill="FFFFFF"/>
        <w:wordWrap w:val="0"/>
        <w:snapToGrid w:val="0"/>
        <w:spacing w:line="560" w:lineRule="atLeast"/>
        <w:ind w:firstLine="640"/>
        <w:rPr>
          <w:rFonts w:hint="eastAsia"/>
        </w:rPr>
      </w:pPr>
      <w:r>
        <w:rPr>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司法机关郑重提醒：实施上述行为的，将纳入社会诚信体系，记入家庭诚信档案。违法犯罪个人信息永久记录，将影响子女等直系亲属的政审，从而影响考学、入党、征兵、报考机关事业单位、就业等，并取消享受政府</w:t>
      </w:r>
      <w:r>
        <w:rPr>
          <w:rFonts w:ascii="仿宋_GB2312" w:eastAsia="仿宋_GB2312" w:hint="eastAsia"/>
          <w:color w:val="000000"/>
          <w:sz w:val="32"/>
          <w:szCs w:val="32"/>
          <w:shd w:val="clear" w:color="auto" w:fill="FFFFFF"/>
        </w:rPr>
        <w:lastRenderedPageBreak/>
        <w:t>有关优惠政策的资格。公民要依法有序信访，合理表达诉求。违法信访，扰乱社会秩序，最终害亲人害自己。</w:t>
      </w:r>
    </w:p>
    <w:p w:rsidR="009B249C" w:rsidRPr="009F0BF5" w:rsidRDefault="009B249C" w:rsidP="009F0BF5">
      <w:pPr>
        <w:rPr>
          <w:rStyle w:val="a7"/>
          <w:color w:val="auto"/>
          <w:u w:val="none"/>
        </w:rPr>
      </w:pPr>
      <w:bookmarkStart w:id="0" w:name="_GoBack"/>
      <w:bookmarkEnd w:id="0"/>
    </w:p>
    <w:sectPr w:rsidR="009B249C" w:rsidRPr="009F0BF5">
      <w:headerReference w:type="even" r:id="rId6"/>
      <w:headerReference w:type="default" r:id="rId7"/>
      <w:headerReference w:type="first" r:id="rId8"/>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AE7" w:rsidRDefault="00010AE7">
      <w:r>
        <w:separator/>
      </w:r>
    </w:p>
  </w:endnote>
  <w:endnote w:type="continuationSeparator" w:id="0">
    <w:p w:rsidR="00010AE7" w:rsidRDefault="0001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altName w:val="Times New Roman"/>
    <w:panose1 w:val="00000000000000000000"/>
    <w:charset w:val="00"/>
    <w:family w:val="roman"/>
    <w:notTrueType/>
    <w:pitch w:val="default"/>
  </w:font>
  <w:font w:name="Calibr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AE7" w:rsidRDefault="00010AE7">
      <w:r>
        <w:separator/>
      </w:r>
    </w:p>
  </w:footnote>
  <w:footnote w:type="continuationSeparator" w:id="0">
    <w:p w:rsidR="00010AE7" w:rsidRDefault="00010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9C" w:rsidRDefault="009B249C">
    <w:pPr>
      <w:pStyle w:val="a5"/>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9C" w:rsidRDefault="009B249C">
    <w:pPr>
      <w:pStyle w:val="a5"/>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9C" w:rsidRDefault="009B249C">
    <w:pPr>
      <w:pStyle w:val="a5"/>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iNzNkNTYwODRjZmY1NjYzMDNlMmIzMzI4ZDc0ZWEifQ=="/>
  </w:docVars>
  <w:rsids>
    <w:rsidRoot w:val="00172A27"/>
    <w:rsid w:val="00001FF6"/>
    <w:rsid w:val="000043A7"/>
    <w:rsid w:val="00004C23"/>
    <w:rsid w:val="00010AE7"/>
    <w:rsid w:val="00011666"/>
    <w:rsid w:val="0001602C"/>
    <w:rsid w:val="00021A9A"/>
    <w:rsid w:val="000245C7"/>
    <w:rsid w:val="00024724"/>
    <w:rsid w:val="00024CFB"/>
    <w:rsid w:val="00025457"/>
    <w:rsid w:val="00030197"/>
    <w:rsid w:val="0003075F"/>
    <w:rsid w:val="000377F4"/>
    <w:rsid w:val="00043B21"/>
    <w:rsid w:val="00045FA7"/>
    <w:rsid w:val="00060E4F"/>
    <w:rsid w:val="00066DCF"/>
    <w:rsid w:val="00072B97"/>
    <w:rsid w:val="00073A4C"/>
    <w:rsid w:val="0007544F"/>
    <w:rsid w:val="00084F2E"/>
    <w:rsid w:val="0008651E"/>
    <w:rsid w:val="00086632"/>
    <w:rsid w:val="0009542E"/>
    <w:rsid w:val="00097D84"/>
    <w:rsid w:val="000B0866"/>
    <w:rsid w:val="000B12E8"/>
    <w:rsid w:val="000C039A"/>
    <w:rsid w:val="000C11E8"/>
    <w:rsid w:val="000C2E68"/>
    <w:rsid w:val="000C391C"/>
    <w:rsid w:val="000D478D"/>
    <w:rsid w:val="000D55B0"/>
    <w:rsid w:val="000E0DA6"/>
    <w:rsid w:val="000E31FC"/>
    <w:rsid w:val="000F0F2C"/>
    <w:rsid w:val="000F46D3"/>
    <w:rsid w:val="001012C4"/>
    <w:rsid w:val="001077A5"/>
    <w:rsid w:val="00114786"/>
    <w:rsid w:val="00116E26"/>
    <w:rsid w:val="00120B56"/>
    <w:rsid w:val="0012639E"/>
    <w:rsid w:val="0012685A"/>
    <w:rsid w:val="001308D4"/>
    <w:rsid w:val="001316D2"/>
    <w:rsid w:val="00135357"/>
    <w:rsid w:val="001372FE"/>
    <w:rsid w:val="001375EC"/>
    <w:rsid w:val="0014007F"/>
    <w:rsid w:val="00142A76"/>
    <w:rsid w:val="0014345B"/>
    <w:rsid w:val="00147358"/>
    <w:rsid w:val="00147AB5"/>
    <w:rsid w:val="00147D4A"/>
    <w:rsid w:val="00156474"/>
    <w:rsid w:val="00163C12"/>
    <w:rsid w:val="001677E1"/>
    <w:rsid w:val="001704F4"/>
    <w:rsid w:val="001710C8"/>
    <w:rsid w:val="0017192D"/>
    <w:rsid w:val="00172A27"/>
    <w:rsid w:val="00176047"/>
    <w:rsid w:val="00177EBC"/>
    <w:rsid w:val="001805E4"/>
    <w:rsid w:val="00181314"/>
    <w:rsid w:val="00185B45"/>
    <w:rsid w:val="001874DB"/>
    <w:rsid w:val="001903CA"/>
    <w:rsid w:val="00197F33"/>
    <w:rsid w:val="001A1166"/>
    <w:rsid w:val="001A2FC3"/>
    <w:rsid w:val="001A470F"/>
    <w:rsid w:val="001A6096"/>
    <w:rsid w:val="001A7E77"/>
    <w:rsid w:val="001B045F"/>
    <w:rsid w:val="001B1B46"/>
    <w:rsid w:val="001B374A"/>
    <w:rsid w:val="001B6EC9"/>
    <w:rsid w:val="001B730D"/>
    <w:rsid w:val="001C0C0C"/>
    <w:rsid w:val="001C2032"/>
    <w:rsid w:val="001C2763"/>
    <w:rsid w:val="001C64C7"/>
    <w:rsid w:val="001C6971"/>
    <w:rsid w:val="001D36CD"/>
    <w:rsid w:val="001E0A0C"/>
    <w:rsid w:val="001E2D49"/>
    <w:rsid w:val="001E3F0A"/>
    <w:rsid w:val="001E566A"/>
    <w:rsid w:val="001E569F"/>
    <w:rsid w:val="001F056F"/>
    <w:rsid w:val="001F42D0"/>
    <w:rsid w:val="001F49A3"/>
    <w:rsid w:val="001F5C21"/>
    <w:rsid w:val="00207AA4"/>
    <w:rsid w:val="00207D9E"/>
    <w:rsid w:val="00211062"/>
    <w:rsid w:val="00215F88"/>
    <w:rsid w:val="002173E1"/>
    <w:rsid w:val="00220414"/>
    <w:rsid w:val="00220C8F"/>
    <w:rsid w:val="00222D4A"/>
    <w:rsid w:val="00225D7E"/>
    <w:rsid w:val="00226413"/>
    <w:rsid w:val="00226AE8"/>
    <w:rsid w:val="00230B99"/>
    <w:rsid w:val="00235390"/>
    <w:rsid w:val="00236F7D"/>
    <w:rsid w:val="002407A3"/>
    <w:rsid w:val="00243D22"/>
    <w:rsid w:val="00252C9E"/>
    <w:rsid w:val="002534A4"/>
    <w:rsid w:val="00272F42"/>
    <w:rsid w:val="00274DB3"/>
    <w:rsid w:val="00275F6A"/>
    <w:rsid w:val="0028025A"/>
    <w:rsid w:val="00281A99"/>
    <w:rsid w:val="00283169"/>
    <w:rsid w:val="002859E1"/>
    <w:rsid w:val="00290A4E"/>
    <w:rsid w:val="00290E7B"/>
    <w:rsid w:val="002A2D98"/>
    <w:rsid w:val="002A4181"/>
    <w:rsid w:val="002A6B40"/>
    <w:rsid w:val="002B1958"/>
    <w:rsid w:val="002B49BA"/>
    <w:rsid w:val="002B5B6B"/>
    <w:rsid w:val="002B69FA"/>
    <w:rsid w:val="002C3190"/>
    <w:rsid w:val="002C363A"/>
    <w:rsid w:val="002D00CE"/>
    <w:rsid w:val="002D12B5"/>
    <w:rsid w:val="002D2125"/>
    <w:rsid w:val="002D2873"/>
    <w:rsid w:val="002D41D0"/>
    <w:rsid w:val="002D67DC"/>
    <w:rsid w:val="002D72DB"/>
    <w:rsid w:val="002D73AD"/>
    <w:rsid w:val="002D7D6E"/>
    <w:rsid w:val="002E0851"/>
    <w:rsid w:val="002E518F"/>
    <w:rsid w:val="002F0378"/>
    <w:rsid w:val="002F13BE"/>
    <w:rsid w:val="002F394C"/>
    <w:rsid w:val="002F4EC8"/>
    <w:rsid w:val="002F7EB4"/>
    <w:rsid w:val="00300590"/>
    <w:rsid w:val="00304694"/>
    <w:rsid w:val="00305A79"/>
    <w:rsid w:val="003073FC"/>
    <w:rsid w:val="0032324F"/>
    <w:rsid w:val="00324253"/>
    <w:rsid w:val="00325F91"/>
    <w:rsid w:val="00337457"/>
    <w:rsid w:val="00340A3A"/>
    <w:rsid w:val="0034464B"/>
    <w:rsid w:val="003461B3"/>
    <w:rsid w:val="00346E3A"/>
    <w:rsid w:val="00347797"/>
    <w:rsid w:val="00351711"/>
    <w:rsid w:val="00351C5A"/>
    <w:rsid w:val="003549E8"/>
    <w:rsid w:val="00360195"/>
    <w:rsid w:val="0036207F"/>
    <w:rsid w:val="0036387E"/>
    <w:rsid w:val="00366374"/>
    <w:rsid w:val="00366D9C"/>
    <w:rsid w:val="00370CD0"/>
    <w:rsid w:val="0037690A"/>
    <w:rsid w:val="00377362"/>
    <w:rsid w:val="0038060D"/>
    <w:rsid w:val="00380B43"/>
    <w:rsid w:val="00381A11"/>
    <w:rsid w:val="00384F93"/>
    <w:rsid w:val="003863AF"/>
    <w:rsid w:val="0039044F"/>
    <w:rsid w:val="003A015A"/>
    <w:rsid w:val="003A2A36"/>
    <w:rsid w:val="003A3C04"/>
    <w:rsid w:val="003A3DDC"/>
    <w:rsid w:val="003A3EB3"/>
    <w:rsid w:val="003A4518"/>
    <w:rsid w:val="003A6DA0"/>
    <w:rsid w:val="003A70AF"/>
    <w:rsid w:val="003B23FA"/>
    <w:rsid w:val="003B28AC"/>
    <w:rsid w:val="003C52A8"/>
    <w:rsid w:val="003C5E06"/>
    <w:rsid w:val="003D076B"/>
    <w:rsid w:val="003D4807"/>
    <w:rsid w:val="003E525D"/>
    <w:rsid w:val="003F10AB"/>
    <w:rsid w:val="003F1703"/>
    <w:rsid w:val="003F270E"/>
    <w:rsid w:val="003F46C6"/>
    <w:rsid w:val="00404249"/>
    <w:rsid w:val="00407C85"/>
    <w:rsid w:val="0041100E"/>
    <w:rsid w:val="00412F5D"/>
    <w:rsid w:val="004155E0"/>
    <w:rsid w:val="00421518"/>
    <w:rsid w:val="00423A60"/>
    <w:rsid w:val="004339C3"/>
    <w:rsid w:val="0043442D"/>
    <w:rsid w:val="00440785"/>
    <w:rsid w:val="0044233E"/>
    <w:rsid w:val="0044396F"/>
    <w:rsid w:val="004456BD"/>
    <w:rsid w:val="00452BEC"/>
    <w:rsid w:val="004536A4"/>
    <w:rsid w:val="004543FE"/>
    <w:rsid w:val="00455F95"/>
    <w:rsid w:val="0046797C"/>
    <w:rsid w:val="004707BE"/>
    <w:rsid w:val="00471EA3"/>
    <w:rsid w:val="00472467"/>
    <w:rsid w:val="004731B9"/>
    <w:rsid w:val="00475458"/>
    <w:rsid w:val="00482B73"/>
    <w:rsid w:val="00486A14"/>
    <w:rsid w:val="0049179A"/>
    <w:rsid w:val="00493AD0"/>
    <w:rsid w:val="0049678C"/>
    <w:rsid w:val="004A1A27"/>
    <w:rsid w:val="004A202F"/>
    <w:rsid w:val="004A2E2B"/>
    <w:rsid w:val="004A5551"/>
    <w:rsid w:val="004B00EF"/>
    <w:rsid w:val="004B2B25"/>
    <w:rsid w:val="004C15E7"/>
    <w:rsid w:val="004C3EB9"/>
    <w:rsid w:val="004C4C5B"/>
    <w:rsid w:val="004C7632"/>
    <w:rsid w:val="004E307D"/>
    <w:rsid w:val="004E4C88"/>
    <w:rsid w:val="004E4FAB"/>
    <w:rsid w:val="004E58E1"/>
    <w:rsid w:val="004E6FB6"/>
    <w:rsid w:val="004F0BE2"/>
    <w:rsid w:val="004F580D"/>
    <w:rsid w:val="005003E5"/>
    <w:rsid w:val="00503D12"/>
    <w:rsid w:val="00510198"/>
    <w:rsid w:val="00510228"/>
    <w:rsid w:val="00512CF2"/>
    <w:rsid w:val="005158AE"/>
    <w:rsid w:val="00516826"/>
    <w:rsid w:val="00516D22"/>
    <w:rsid w:val="005246E7"/>
    <w:rsid w:val="0053359F"/>
    <w:rsid w:val="00534C52"/>
    <w:rsid w:val="00537FE5"/>
    <w:rsid w:val="00546A86"/>
    <w:rsid w:val="00553607"/>
    <w:rsid w:val="00555758"/>
    <w:rsid w:val="0057045D"/>
    <w:rsid w:val="005713C4"/>
    <w:rsid w:val="00571BA8"/>
    <w:rsid w:val="00571F74"/>
    <w:rsid w:val="00573A69"/>
    <w:rsid w:val="0058159B"/>
    <w:rsid w:val="00587E45"/>
    <w:rsid w:val="005926F5"/>
    <w:rsid w:val="00594EFA"/>
    <w:rsid w:val="005977BC"/>
    <w:rsid w:val="005A2D40"/>
    <w:rsid w:val="005A4D1E"/>
    <w:rsid w:val="005A5D87"/>
    <w:rsid w:val="005A612F"/>
    <w:rsid w:val="005A69FE"/>
    <w:rsid w:val="005A7C54"/>
    <w:rsid w:val="005B1D83"/>
    <w:rsid w:val="005B2C10"/>
    <w:rsid w:val="005B7B0A"/>
    <w:rsid w:val="005C1ED9"/>
    <w:rsid w:val="005C3B41"/>
    <w:rsid w:val="005C3F93"/>
    <w:rsid w:val="005C4126"/>
    <w:rsid w:val="005C5281"/>
    <w:rsid w:val="005D3577"/>
    <w:rsid w:val="005D3DDD"/>
    <w:rsid w:val="005D60B7"/>
    <w:rsid w:val="005E373C"/>
    <w:rsid w:val="005E4491"/>
    <w:rsid w:val="005F5A7E"/>
    <w:rsid w:val="00611691"/>
    <w:rsid w:val="006134F5"/>
    <w:rsid w:val="00615ED9"/>
    <w:rsid w:val="006272B6"/>
    <w:rsid w:val="006310A2"/>
    <w:rsid w:val="00633211"/>
    <w:rsid w:val="00645797"/>
    <w:rsid w:val="00653431"/>
    <w:rsid w:val="00653E5B"/>
    <w:rsid w:val="00653F86"/>
    <w:rsid w:val="006545D7"/>
    <w:rsid w:val="00656992"/>
    <w:rsid w:val="00664EB3"/>
    <w:rsid w:val="0066532D"/>
    <w:rsid w:val="006674FE"/>
    <w:rsid w:val="006702E4"/>
    <w:rsid w:val="00670C7D"/>
    <w:rsid w:val="00674617"/>
    <w:rsid w:val="00675389"/>
    <w:rsid w:val="00677D9B"/>
    <w:rsid w:val="006808DE"/>
    <w:rsid w:val="00691E7F"/>
    <w:rsid w:val="00692709"/>
    <w:rsid w:val="0069458D"/>
    <w:rsid w:val="00696B44"/>
    <w:rsid w:val="006A0CE9"/>
    <w:rsid w:val="006A29FE"/>
    <w:rsid w:val="006A6556"/>
    <w:rsid w:val="006B27FD"/>
    <w:rsid w:val="006B2F98"/>
    <w:rsid w:val="006B45FF"/>
    <w:rsid w:val="006B6D6E"/>
    <w:rsid w:val="006C620C"/>
    <w:rsid w:val="006C6DEB"/>
    <w:rsid w:val="006D0A27"/>
    <w:rsid w:val="006D3EC7"/>
    <w:rsid w:val="006E2577"/>
    <w:rsid w:val="006E26EF"/>
    <w:rsid w:val="006E3A3E"/>
    <w:rsid w:val="006E6895"/>
    <w:rsid w:val="006E68DC"/>
    <w:rsid w:val="006E7AA1"/>
    <w:rsid w:val="007020EF"/>
    <w:rsid w:val="00702C4D"/>
    <w:rsid w:val="00703603"/>
    <w:rsid w:val="00713264"/>
    <w:rsid w:val="00713CF7"/>
    <w:rsid w:val="00713F76"/>
    <w:rsid w:val="0071483C"/>
    <w:rsid w:val="007167E3"/>
    <w:rsid w:val="007169AD"/>
    <w:rsid w:val="007177CA"/>
    <w:rsid w:val="00723A47"/>
    <w:rsid w:val="007243E5"/>
    <w:rsid w:val="007308EF"/>
    <w:rsid w:val="0073125A"/>
    <w:rsid w:val="00733DBD"/>
    <w:rsid w:val="00741BBB"/>
    <w:rsid w:val="007466F2"/>
    <w:rsid w:val="007546D7"/>
    <w:rsid w:val="007550CB"/>
    <w:rsid w:val="00756962"/>
    <w:rsid w:val="00756F95"/>
    <w:rsid w:val="00763C2B"/>
    <w:rsid w:val="00764820"/>
    <w:rsid w:val="00771840"/>
    <w:rsid w:val="00780DD1"/>
    <w:rsid w:val="00781A0B"/>
    <w:rsid w:val="00785743"/>
    <w:rsid w:val="00786454"/>
    <w:rsid w:val="00786F3C"/>
    <w:rsid w:val="00790A0F"/>
    <w:rsid w:val="007933FC"/>
    <w:rsid w:val="00797084"/>
    <w:rsid w:val="007A04E3"/>
    <w:rsid w:val="007A156C"/>
    <w:rsid w:val="007A461C"/>
    <w:rsid w:val="007B2AE1"/>
    <w:rsid w:val="007B6E15"/>
    <w:rsid w:val="007B74EF"/>
    <w:rsid w:val="007C0681"/>
    <w:rsid w:val="007C1DB0"/>
    <w:rsid w:val="007C40A0"/>
    <w:rsid w:val="007D6BCA"/>
    <w:rsid w:val="007E1134"/>
    <w:rsid w:val="007E2B8F"/>
    <w:rsid w:val="007E4F62"/>
    <w:rsid w:val="007E61CD"/>
    <w:rsid w:val="007E66E5"/>
    <w:rsid w:val="007E7676"/>
    <w:rsid w:val="007F07E4"/>
    <w:rsid w:val="007F0C00"/>
    <w:rsid w:val="007F28F0"/>
    <w:rsid w:val="007F3096"/>
    <w:rsid w:val="0080164E"/>
    <w:rsid w:val="0080410D"/>
    <w:rsid w:val="008060EE"/>
    <w:rsid w:val="00810DAF"/>
    <w:rsid w:val="008122FE"/>
    <w:rsid w:val="0081407A"/>
    <w:rsid w:val="0082053B"/>
    <w:rsid w:val="008205ED"/>
    <w:rsid w:val="0082089D"/>
    <w:rsid w:val="0082695D"/>
    <w:rsid w:val="0083235D"/>
    <w:rsid w:val="00833828"/>
    <w:rsid w:val="00840EF6"/>
    <w:rsid w:val="00842CFC"/>
    <w:rsid w:val="008521D7"/>
    <w:rsid w:val="0085306E"/>
    <w:rsid w:val="00855138"/>
    <w:rsid w:val="00856DD0"/>
    <w:rsid w:val="00865078"/>
    <w:rsid w:val="0087139C"/>
    <w:rsid w:val="00871E5D"/>
    <w:rsid w:val="0087255C"/>
    <w:rsid w:val="00877562"/>
    <w:rsid w:val="00881963"/>
    <w:rsid w:val="0088349D"/>
    <w:rsid w:val="00883896"/>
    <w:rsid w:val="00885767"/>
    <w:rsid w:val="00890362"/>
    <w:rsid w:val="008912F5"/>
    <w:rsid w:val="00895F1D"/>
    <w:rsid w:val="00897014"/>
    <w:rsid w:val="008A4836"/>
    <w:rsid w:val="008A4BDA"/>
    <w:rsid w:val="008B00A3"/>
    <w:rsid w:val="008B1637"/>
    <w:rsid w:val="008B1B47"/>
    <w:rsid w:val="008C27BF"/>
    <w:rsid w:val="008C57A8"/>
    <w:rsid w:val="008D2CAF"/>
    <w:rsid w:val="008D5427"/>
    <w:rsid w:val="008E545E"/>
    <w:rsid w:val="008E7B13"/>
    <w:rsid w:val="008F146D"/>
    <w:rsid w:val="00900ADC"/>
    <w:rsid w:val="009050C0"/>
    <w:rsid w:val="00910923"/>
    <w:rsid w:val="00911214"/>
    <w:rsid w:val="00925FE6"/>
    <w:rsid w:val="00930DA8"/>
    <w:rsid w:val="0093343F"/>
    <w:rsid w:val="00934D9B"/>
    <w:rsid w:val="00941812"/>
    <w:rsid w:val="00942141"/>
    <w:rsid w:val="00946C7B"/>
    <w:rsid w:val="00950906"/>
    <w:rsid w:val="00954236"/>
    <w:rsid w:val="009617A1"/>
    <w:rsid w:val="0096240D"/>
    <w:rsid w:val="0096682A"/>
    <w:rsid w:val="00966F6C"/>
    <w:rsid w:val="00971F55"/>
    <w:rsid w:val="00973E12"/>
    <w:rsid w:val="00975B90"/>
    <w:rsid w:val="0097670A"/>
    <w:rsid w:val="009837EC"/>
    <w:rsid w:val="00983C02"/>
    <w:rsid w:val="00984B48"/>
    <w:rsid w:val="009867D0"/>
    <w:rsid w:val="00987FA8"/>
    <w:rsid w:val="0099298D"/>
    <w:rsid w:val="00996F90"/>
    <w:rsid w:val="009A1741"/>
    <w:rsid w:val="009A3640"/>
    <w:rsid w:val="009A6FCA"/>
    <w:rsid w:val="009B1FC5"/>
    <w:rsid w:val="009B249C"/>
    <w:rsid w:val="009B78AF"/>
    <w:rsid w:val="009C00D2"/>
    <w:rsid w:val="009C3CAD"/>
    <w:rsid w:val="009C75D9"/>
    <w:rsid w:val="009D44CA"/>
    <w:rsid w:val="009D72F6"/>
    <w:rsid w:val="009E0A54"/>
    <w:rsid w:val="009E2AE7"/>
    <w:rsid w:val="009E3758"/>
    <w:rsid w:val="009F05AA"/>
    <w:rsid w:val="009F0BF5"/>
    <w:rsid w:val="009F2803"/>
    <w:rsid w:val="009F34EB"/>
    <w:rsid w:val="009F40D1"/>
    <w:rsid w:val="00A033F1"/>
    <w:rsid w:val="00A05B58"/>
    <w:rsid w:val="00A12EDB"/>
    <w:rsid w:val="00A13B06"/>
    <w:rsid w:val="00A149E3"/>
    <w:rsid w:val="00A14D2B"/>
    <w:rsid w:val="00A17700"/>
    <w:rsid w:val="00A206EB"/>
    <w:rsid w:val="00A21090"/>
    <w:rsid w:val="00A25E74"/>
    <w:rsid w:val="00A33A2A"/>
    <w:rsid w:val="00A362D7"/>
    <w:rsid w:val="00A37532"/>
    <w:rsid w:val="00A37FA8"/>
    <w:rsid w:val="00A42E4B"/>
    <w:rsid w:val="00A44488"/>
    <w:rsid w:val="00A47450"/>
    <w:rsid w:val="00A47959"/>
    <w:rsid w:val="00A52A9E"/>
    <w:rsid w:val="00A55037"/>
    <w:rsid w:val="00A562E4"/>
    <w:rsid w:val="00A610DE"/>
    <w:rsid w:val="00A71453"/>
    <w:rsid w:val="00A719C0"/>
    <w:rsid w:val="00A72329"/>
    <w:rsid w:val="00A72411"/>
    <w:rsid w:val="00A75B95"/>
    <w:rsid w:val="00A8072F"/>
    <w:rsid w:val="00A82A0B"/>
    <w:rsid w:val="00A85B1D"/>
    <w:rsid w:val="00A91D88"/>
    <w:rsid w:val="00A91E65"/>
    <w:rsid w:val="00A91EEA"/>
    <w:rsid w:val="00A928E6"/>
    <w:rsid w:val="00A9421D"/>
    <w:rsid w:val="00A96598"/>
    <w:rsid w:val="00AA68A7"/>
    <w:rsid w:val="00AB4CA1"/>
    <w:rsid w:val="00AB5B9D"/>
    <w:rsid w:val="00AB5D31"/>
    <w:rsid w:val="00AC67E4"/>
    <w:rsid w:val="00AD0596"/>
    <w:rsid w:val="00AD6519"/>
    <w:rsid w:val="00AD67EE"/>
    <w:rsid w:val="00AE1ED3"/>
    <w:rsid w:val="00AE3878"/>
    <w:rsid w:val="00AF6B6C"/>
    <w:rsid w:val="00AF6EF4"/>
    <w:rsid w:val="00AF7A75"/>
    <w:rsid w:val="00B0075C"/>
    <w:rsid w:val="00B010AE"/>
    <w:rsid w:val="00B01EE0"/>
    <w:rsid w:val="00B032E7"/>
    <w:rsid w:val="00B06413"/>
    <w:rsid w:val="00B064D4"/>
    <w:rsid w:val="00B13C0E"/>
    <w:rsid w:val="00B1666B"/>
    <w:rsid w:val="00B16BF9"/>
    <w:rsid w:val="00B25936"/>
    <w:rsid w:val="00B27C79"/>
    <w:rsid w:val="00B30C6E"/>
    <w:rsid w:val="00B30FA1"/>
    <w:rsid w:val="00B3314E"/>
    <w:rsid w:val="00B3332B"/>
    <w:rsid w:val="00B34E32"/>
    <w:rsid w:val="00B35F1D"/>
    <w:rsid w:val="00B44827"/>
    <w:rsid w:val="00B5039C"/>
    <w:rsid w:val="00B51632"/>
    <w:rsid w:val="00B52DBF"/>
    <w:rsid w:val="00B530E4"/>
    <w:rsid w:val="00B53F1D"/>
    <w:rsid w:val="00B5425E"/>
    <w:rsid w:val="00B544DF"/>
    <w:rsid w:val="00B566E1"/>
    <w:rsid w:val="00B56F74"/>
    <w:rsid w:val="00B6213C"/>
    <w:rsid w:val="00B625F9"/>
    <w:rsid w:val="00B65455"/>
    <w:rsid w:val="00B65B9D"/>
    <w:rsid w:val="00B67282"/>
    <w:rsid w:val="00B710FF"/>
    <w:rsid w:val="00B71643"/>
    <w:rsid w:val="00B71AF6"/>
    <w:rsid w:val="00B72E70"/>
    <w:rsid w:val="00B73D8E"/>
    <w:rsid w:val="00B77D98"/>
    <w:rsid w:val="00B82169"/>
    <w:rsid w:val="00B85032"/>
    <w:rsid w:val="00B8586E"/>
    <w:rsid w:val="00BA1008"/>
    <w:rsid w:val="00BA162A"/>
    <w:rsid w:val="00BA22A0"/>
    <w:rsid w:val="00BA4F6C"/>
    <w:rsid w:val="00BA5F2C"/>
    <w:rsid w:val="00BA67E3"/>
    <w:rsid w:val="00BA6AE2"/>
    <w:rsid w:val="00BA7F73"/>
    <w:rsid w:val="00BB1E6A"/>
    <w:rsid w:val="00BB42F6"/>
    <w:rsid w:val="00BC0937"/>
    <w:rsid w:val="00BC1574"/>
    <w:rsid w:val="00BC3520"/>
    <w:rsid w:val="00BC5F31"/>
    <w:rsid w:val="00BD12E4"/>
    <w:rsid w:val="00BD1EFE"/>
    <w:rsid w:val="00BD296B"/>
    <w:rsid w:val="00BD3A66"/>
    <w:rsid w:val="00BE50DD"/>
    <w:rsid w:val="00BF657C"/>
    <w:rsid w:val="00BF70D9"/>
    <w:rsid w:val="00BF7739"/>
    <w:rsid w:val="00C04FDB"/>
    <w:rsid w:val="00C075CF"/>
    <w:rsid w:val="00C07B3E"/>
    <w:rsid w:val="00C13CDB"/>
    <w:rsid w:val="00C163D5"/>
    <w:rsid w:val="00C2078D"/>
    <w:rsid w:val="00C207B5"/>
    <w:rsid w:val="00C219EB"/>
    <w:rsid w:val="00C2253A"/>
    <w:rsid w:val="00C233EE"/>
    <w:rsid w:val="00C26ADE"/>
    <w:rsid w:val="00C32833"/>
    <w:rsid w:val="00C40CDE"/>
    <w:rsid w:val="00C4120C"/>
    <w:rsid w:val="00C41327"/>
    <w:rsid w:val="00C41334"/>
    <w:rsid w:val="00C41E90"/>
    <w:rsid w:val="00C44E53"/>
    <w:rsid w:val="00C50484"/>
    <w:rsid w:val="00C526D4"/>
    <w:rsid w:val="00C536D0"/>
    <w:rsid w:val="00C57F16"/>
    <w:rsid w:val="00C61A93"/>
    <w:rsid w:val="00C62166"/>
    <w:rsid w:val="00C64C2F"/>
    <w:rsid w:val="00C669CE"/>
    <w:rsid w:val="00C678EE"/>
    <w:rsid w:val="00C7445C"/>
    <w:rsid w:val="00C769E2"/>
    <w:rsid w:val="00C775BD"/>
    <w:rsid w:val="00C800A6"/>
    <w:rsid w:val="00C8328F"/>
    <w:rsid w:val="00C83A0F"/>
    <w:rsid w:val="00C86DBF"/>
    <w:rsid w:val="00C91F6B"/>
    <w:rsid w:val="00C95CC8"/>
    <w:rsid w:val="00C96D26"/>
    <w:rsid w:val="00CA00C7"/>
    <w:rsid w:val="00CA3E4F"/>
    <w:rsid w:val="00CA45AB"/>
    <w:rsid w:val="00CA5410"/>
    <w:rsid w:val="00CA7130"/>
    <w:rsid w:val="00CC215A"/>
    <w:rsid w:val="00CD315D"/>
    <w:rsid w:val="00CD4B98"/>
    <w:rsid w:val="00CD5554"/>
    <w:rsid w:val="00CE0BBA"/>
    <w:rsid w:val="00CE2482"/>
    <w:rsid w:val="00CE296D"/>
    <w:rsid w:val="00CE2CCA"/>
    <w:rsid w:val="00CF1013"/>
    <w:rsid w:val="00D01D5F"/>
    <w:rsid w:val="00D01DB5"/>
    <w:rsid w:val="00D03DD7"/>
    <w:rsid w:val="00D04B15"/>
    <w:rsid w:val="00D06420"/>
    <w:rsid w:val="00D1245F"/>
    <w:rsid w:val="00D20269"/>
    <w:rsid w:val="00D25929"/>
    <w:rsid w:val="00D30D3C"/>
    <w:rsid w:val="00D30E5C"/>
    <w:rsid w:val="00D34BF1"/>
    <w:rsid w:val="00D35B90"/>
    <w:rsid w:val="00D36800"/>
    <w:rsid w:val="00D44191"/>
    <w:rsid w:val="00D451D9"/>
    <w:rsid w:val="00D55185"/>
    <w:rsid w:val="00D5627F"/>
    <w:rsid w:val="00D57A6B"/>
    <w:rsid w:val="00D60FAB"/>
    <w:rsid w:val="00D62B84"/>
    <w:rsid w:val="00D63FD1"/>
    <w:rsid w:val="00D648D9"/>
    <w:rsid w:val="00D6676C"/>
    <w:rsid w:val="00D7056B"/>
    <w:rsid w:val="00D762CD"/>
    <w:rsid w:val="00D77EB6"/>
    <w:rsid w:val="00D80EDA"/>
    <w:rsid w:val="00D82AF5"/>
    <w:rsid w:val="00D87618"/>
    <w:rsid w:val="00D90766"/>
    <w:rsid w:val="00D91BB8"/>
    <w:rsid w:val="00D91BC7"/>
    <w:rsid w:val="00D921FE"/>
    <w:rsid w:val="00D92454"/>
    <w:rsid w:val="00D95627"/>
    <w:rsid w:val="00D970AF"/>
    <w:rsid w:val="00D97412"/>
    <w:rsid w:val="00DA1C92"/>
    <w:rsid w:val="00DA23BF"/>
    <w:rsid w:val="00DA4095"/>
    <w:rsid w:val="00DA428B"/>
    <w:rsid w:val="00DA61A3"/>
    <w:rsid w:val="00DB001A"/>
    <w:rsid w:val="00DB1AD0"/>
    <w:rsid w:val="00DB1B89"/>
    <w:rsid w:val="00DC2302"/>
    <w:rsid w:val="00DC5E3C"/>
    <w:rsid w:val="00DD00A6"/>
    <w:rsid w:val="00DD049D"/>
    <w:rsid w:val="00DD0E2A"/>
    <w:rsid w:val="00DD509E"/>
    <w:rsid w:val="00DE4067"/>
    <w:rsid w:val="00DE6083"/>
    <w:rsid w:val="00DF0190"/>
    <w:rsid w:val="00DF2FE6"/>
    <w:rsid w:val="00DF4244"/>
    <w:rsid w:val="00DF4F26"/>
    <w:rsid w:val="00DF591E"/>
    <w:rsid w:val="00E004B9"/>
    <w:rsid w:val="00E133D9"/>
    <w:rsid w:val="00E16F15"/>
    <w:rsid w:val="00E17266"/>
    <w:rsid w:val="00E33620"/>
    <w:rsid w:val="00E33ACA"/>
    <w:rsid w:val="00E3505F"/>
    <w:rsid w:val="00E35329"/>
    <w:rsid w:val="00E35A98"/>
    <w:rsid w:val="00E42086"/>
    <w:rsid w:val="00E43E0C"/>
    <w:rsid w:val="00E5629A"/>
    <w:rsid w:val="00E61472"/>
    <w:rsid w:val="00E62EAB"/>
    <w:rsid w:val="00E66292"/>
    <w:rsid w:val="00E67BE0"/>
    <w:rsid w:val="00E74A53"/>
    <w:rsid w:val="00E76A57"/>
    <w:rsid w:val="00E77D6D"/>
    <w:rsid w:val="00E9592E"/>
    <w:rsid w:val="00EA128B"/>
    <w:rsid w:val="00EA744F"/>
    <w:rsid w:val="00EB1E75"/>
    <w:rsid w:val="00EB3139"/>
    <w:rsid w:val="00EB4200"/>
    <w:rsid w:val="00EB5DF1"/>
    <w:rsid w:val="00EB6233"/>
    <w:rsid w:val="00EB6D9F"/>
    <w:rsid w:val="00EC1C3D"/>
    <w:rsid w:val="00ED1C4A"/>
    <w:rsid w:val="00ED1DED"/>
    <w:rsid w:val="00ED3523"/>
    <w:rsid w:val="00ED7C22"/>
    <w:rsid w:val="00EE03F0"/>
    <w:rsid w:val="00EE1700"/>
    <w:rsid w:val="00EE2B54"/>
    <w:rsid w:val="00EF3961"/>
    <w:rsid w:val="00EF5630"/>
    <w:rsid w:val="00EF6036"/>
    <w:rsid w:val="00F00000"/>
    <w:rsid w:val="00F036DC"/>
    <w:rsid w:val="00F13316"/>
    <w:rsid w:val="00F150CE"/>
    <w:rsid w:val="00F16056"/>
    <w:rsid w:val="00F16D84"/>
    <w:rsid w:val="00F1782B"/>
    <w:rsid w:val="00F17DA5"/>
    <w:rsid w:val="00F20224"/>
    <w:rsid w:val="00F22067"/>
    <w:rsid w:val="00F2228B"/>
    <w:rsid w:val="00F222BD"/>
    <w:rsid w:val="00F225E9"/>
    <w:rsid w:val="00F23A16"/>
    <w:rsid w:val="00F337E8"/>
    <w:rsid w:val="00F35D06"/>
    <w:rsid w:val="00F36C8C"/>
    <w:rsid w:val="00F41E7B"/>
    <w:rsid w:val="00F432AC"/>
    <w:rsid w:val="00F4386E"/>
    <w:rsid w:val="00F45116"/>
    <w:rsid w:val="00F4688E"/>
    <w:rsid w:val="00F513CE"/>
    <w:rsid w:val="00F53D4F"/>
    <w:rsid w:val="00F627F8"/>
    <w:rsid w:val="00F64322"/>
    <w:rsid w:val="00F66580"/>
    <w:rsid w:val="00F7304D"/>
    <w:rsid w:val="00F766C6"/>
    <w:rsid w:val="00F84033"/>
    <w:rsid w:val="00F90C0E"/>
    <w:rsid w:val="00F912ED"/>
    <w:rsid w:val="00F92E29"/>
    <w:rsid w:val="00FB13D0"/>
    <w:rsid w:val="00FB3BF5"/>
    <w:rsid w:val="00FB516B"/>
    <w:rsid w:val="00FC3BF0"/>
    <w:rsid w:val="00FC4D34"/>
    <w:rsid w:val="00FC59C5"/>
    <w:rsid w:val="00FD31C3"/>
    <w:rsid w:val="00FD3435"/>
    <w:rsid w:val="00FF0073"/>
    <w:rsid w:val="00FF0FBC"/>
    <w:rsid w:val="00FF1214"/>
    <w:rsid w:val="016276F9"/>
    <w:rsid w:val="01C67286"/>
    <w:rsid w:val="08B72B4F"/>
    <w:rsid w:val="09A12486"/>
    <w:rsid w:val="0A7147F2"/>
    <w:rsid w:val="0DA32BCD"/>
    <w:rsid w:val="0F99542F"/>
    <w:rsid w:val="10A3238C"/>
    <w:rsid w:val="11EF0774"/>
    <w:rsid w:val="15D47D7B"/>
    <w:rsid w:val="18516CCB"/>
    <w:rsid w:val="1BA43F58"/>
    <w:rsid w:val="1F156623"/>
    <w:rsid w:val="231070A6"/>
    <w:rsid w:val="238C6F39"/>
    <w:rsid w:val="27170591"/>
    <w:rsid w:val="2A9E75D9"/>
    <w:rsid w:val="2BAA0D61"/>
    <w:rsid w:val="2C423144"/>
    <w:rsid w:val="2DA80ECA"/>
    <w:rsid w:val="2FCE407A"/>
    <w:rsid w:val="32A55E27"/>
    <w:rsid w:val="394A4D26"/>
    <w:rsid w:val="39A65E2B"/>
    <w:rsid w:val="3AE94907"/>
    <w:rsid w:val="3AEF477D"/>
    <w:rsid w:val="3B0B741C"/>
    <w:rsid w:val="3FD545E6"/>
    <w:rsid w:val="467112BA"/>
    <w:rsid w:val="52E57838"/>
    <w:rsid w:val="59DE2A5E"/>
    <w:rsid w:val="5A090221"/>
    <w:rsid w:val="5AAA23DB"/>
    <w:rsid w:val="5C37636F"/>
    <w:rsid w:val="61C635F3"/>
    <w:rsid w:val="6771143C"/>
    <w:rsid w:val="691B1BFE"/>
    <w:rsid w:val="6AA54CC6"/>
    <w:rsid w:val="6B72648E"/>
    <w:rsid w:val="6B746C5B"/>
    <w:rsid w:val="6C64484C"/>
    <w:rsid w:val="6D9474EF"/>
    <w:rsid w:val="71E43DD3"/>
    <w:rsid w:val="749A18C8"/>
    <w:rsid w:val="769A5B77"/>
    <w:rsid w:val="786A1D5A"/>
    <w:rsid w:val="79D42561"/>
    <w:rsid w:val="7D390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0AE1F0B-93F4-480F-9DC8-CCDECFD7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qFormat="1"/>
    <w:lsdException w:name="Table Grid" w:uiPriority="59"/>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locked/>
    <w:pPr>
      <w:keepNext/>
      <w:keepLines/>
      <w:spacing w:before="340" w:after="330" w:line="576" w:lineRule="auto"/>
      <w:outlineLvl w:val="0"/>
    </w:pPr>
    <w:rPr>
      <w:b/>
      <w:kern w:val="44"/>
      <w:sz w:val="44"/>
    </w:rPr>
  </w:style>
  <w:style w:type="paragraph" w:styleId="2">
    <w:name w:val="heading 2"/>
    <w:basedOn w:val="a"/>
    <w:next w:val="a"/>
    <w:unhideWhenUsed/>
    <w:qFormat/>
    <w:locked/>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locked/>
    <w:pPr>
      <w:keepNext/>
      <w:keepLines/>
      <w:spacing w:before="260" w:after="260" w:line="413" w:lineRule="auto"/>
      <w:outlineLvl w:val="2"/>
    </w:pPr>
    <w:rPr>
      <w:b/>
      <w:sz w:val="32"/>
    </w:rPr>
  </w:style>
  <w:style w:type="paragraph" w:styleId="4">
    <w:name w:val="heading 4"/>
    <w:basedOn w:val="a"/>
    <w:next w:val="a"/>
    <w:unhideWhenUsed/>
    <w:qFormat/>
    <w:locked/>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locked/>
    <w:pPr>
      <w:keepNext/>
      <w:keepLines/>
      <w:spacing w:before="280" w:after="290" w:line="372" w:lineRule="auto"/>
      <w:outlineLvl w:val="4"/>
    </w:pPr>
    <w:rPr>
      <w:b/>
      <w:sz w:val="28"/>
    </w:rPr>
  </w:style>
  <w:style w:type="paragraph" w:styleId="6">
    <w:name w:val="heading 6"/>
    <w:basedOn w:val="a"/>
    <w:next w:val="a"/>
    <w:unhideWhenUsed/>
    <w:qFormat/>
    <w:locked/>
    <w:pPr>
      <w:keepNext/>
      <w:keepLines/>
      <w:spacing w:before="240" w:after="64" w:line="317" w:lineRule="auto"/>
      <w:outlineLvl w:val="5"/>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uiPriority w:val="99"/>
    <w:qFormat/>
    <w:rPr>
      <w:rFonts w:cs="Times New Roman"/>
      <w:b/>
      <w:bCs/>
    </w:rPr>
  </w:style>
  <w:style w:type="character" w:styleId="a7">
    <w:name w:val="Hyperlink"/>
    <w:uiPriority w:val="99"/>
    <w:qFormat/>
    <w:rPr>
      <w:rFonts w:cs="Times New Roman"/>
      <w:color w:val="0000FF"/>
      <w:u w:val="single"/>
    </w:rPr>
  </w:style>
  <w:style w:type="character" w:customStyle="1" w:styleId="Char">
    <w:name w:val="批注框文本 Char"/>
    <w:link w:val="a3"/>
    <w:uiPriority w:val="99"/>
    <w:semiHidden/>
    <w:qFormat/>
    <w:rPr>
      <w:sz w:val="0"/>
      <w:szCs w:val="0"/>
    </w:rPr>
  </w:style>
  <w:style w:type="character" w:customStyle="1" w:styleId="Char0">
    <w:name w:val="页脚 Char"/>
    <w:link w:val="a4"/>
    <w:uiPriority w:val="99"/>
    <w:semiHidden/>
    <w:qFormat/>
    <w:rPr>
      <w:sz w:val="18"/>
      <w:szCs w:val="18"/>
    </w:rPr>
  </w:style>
  <w:style w:type="character" w:customStyle="1" w:styleId="Char1">
    <w:name w:val="页眉 Char"/>
    <w:link w:val="a5"/>
    <w:uiPriority w:val="99"/>
    <w:semiHidden/>
    <w:qFormat/>
    <w:rPr>
      <w:sz w:val="18"/>
      <w:szCs w:val="18"/>
    </w:rPr>
  </w:style>
  <w:style w:type="character" w:customStyle="1" w:styleId="SubtleReference1">
    <w:name w:val="Subtle Reference1"/>
    <w:uiPriority w:val="99"/>
    <w:qFormat/>
    <w:rPr>
      <w:rFonts w:cs="Times New Roman"/>
      <w:smallCaps/>
      <w:color w:val="595959"/>
    </w:rPr>
  </w:style>
  <w:style w:type="character" w:customStyle="1" w:styleId="filespan">
    <w:name w:val="filespan"/>
    <w:uiPriority w:val="99"/>
    <w:qFormat/>
    <w:rPr>
      <w:rFonts w:cs="Times New Roman"/>
    </w:rPr>
  </w:style>
  <w:style w:type="paragraph" w:styleId="a8">
    <w:name w:val="List Paragraph"/>
    <w:basedOn w:val="a"/>
    <w:uiPriority w:val="99"/>
    <w:qFormat/>
    <w:pPr>
      <w:ind w:firstLineChars="200" w:firstLine="420"/>
    </w:pPr>
  </w:style>
  <w:style w:type="paragraph" w:customStyle="1" w:styleId="p0">
    <w:name w:val="p0"/>
    <w:basedOn w:val="a"/>
    <w:rsid w:val="009F0BF5"/>
    <w:pPr>
      <w:widowControl/>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789872">
      <w:bodyDiv w:val="1"/>
      <w:marLeft w:val="0"/>
      <w:marRight w:val="0"/>
      <w:marTop w:val="0"/>
      <w:marBottom w:val="0"/>
      <w:divBdr>
        <w:top w:val="none" w:sz="0" w:space="0" w:color="auto"/>
        <w:left w:val="none" w:sz="0" w:space="0" w:color="auto"/>
        <w:bottom w:val="none" w:sz="0" w:space="0" w:color="auto"/>
        <w:right w:val="none" w:sz="0" w:space="0" w:color="auto"/>
      </w:divBdr>
      <w:divsChild>
        <w:div w:id="2111898240">
          <w:marLeft w:val="0"/>
          <w:marRight w:val="0"/>
          <w:marTop w:val="0"/>
          <w:marBottom w:val="0"/>
          <w:divBdr>
            <w:top w:val="none" w:sz="0" w:space="0" w:color="auto"/>
            <w:left w:val="none" w:sz="0" w:space="0" w:color="auto"/>
            <w:bottom w:val="none" w:sz="0" w:space="0" w:color="auto"/>
            <w:right w:val="none" w:sz="0" w:space="0" w:color="auto"/>
          </w:divBdr>
          <w:divsChild>
            <w:div w:id="14573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Words>
  <Characters>1183</Characters>
  <Application>Microsoft Office Word</Application>
  <DocSecurity>0</DocSecurity>
  <Lines>9</Lines>
  <Paragraphs>2</Paragraphs>
  <ScaleCrop>false</ScaleCrop>
  <Company>Microsoft</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乌审旗公安局文件批办单</dc:title>
  <dc:creator>Administrator</dc:creator>
  <cp:lastModifiedBy>澈乐格尔</cp:lastModifiedBy>
  <cp:revision>2</cp:revision>
  <cp:lastPrinted>2022-09-16T07:07:00Z</cp:lastPrinted>
  <dcterms:created xsi:type="dcterms:W3CDTF">2022-10-31T02:14:00Z</dcterms:created>
  <dcterms:modified xsi:type="dcterms:W3CDTF">2022-10-31T02:14:00Z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77373C8B8F6C44A7A36DA5F5A08FA785</vt:lpwstr>
  </property>
</Properties>
</file>