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C7" w:rsidRPr="005C4DC7" w:rsidRDefault="005C4DC7" w:rsidP="005C4DC7">
      <w:pPr>
        <w:widowControl/>
        <w:spacing w:line="576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交管大队、看守所、行政拘留所、各派出所、局属各部门：</w:t>
      </w:r>
    </w:p>
    <w:p w:rsidR="005C4DC7" w:rsidRPr="005C4DC7" w:rsidRDefault="005C4DC7" w:rsidP="005C4DC7">
      <w:pPr>
        <w:keepNext/>
        <w:keepLines/>
        <w:spacing w:line="576" w:lineRule="exact"/>
        <w:ind w:firstLineChars="200" w:firstLine="640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en-US"/>
        </w:rPr>
        <w:t>现将《乌审旗公安局局长办公例会会议制度》印发给你们，请认真贯彻落实。</w:t>
      </w:r>
    </w:p>
    <w:p w:rsidR="005C4DC7" w:rsidRPr="005C4DC7" w:rsidRDefault="005C4DC7" w:rsidP="005C4DC7">
      <w:pPr>
        <w:widowControl/>
        <w:spacing w:line="576" w:lineRule="exact"/>
        <w:ind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</w:t>
      </w:r>
    </w:p>
    <w:p w:rsidR="005C4DC7" w:rsidRPr="005C4DC7" w:rsidRDefault="005C4DC7" w:rsidP="005C4DC7">
      <w:pPr>
        <w:widowControl/>
        <w:spacing w:line="576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</w:rPr>
        <w:t>乌审旗公安局</w:t>
      </w:r>
    </w:p>
    <w:p w:rsidR="005C4DC7" w:rsidRPr="005C4DC7" w:rsidRDefault="005C4DC7" w:rsidP="005C4DC7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2022年9月9日</w:t>
      </w:r>
    </w:p>
    <w:p w:rsidR="005C4DC7" w:rsidRPr="005C4DC7" w:rsidRDefault="005C4DC7" w:rsidP="005C4DC7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 xml:space="preserve">   </w:t>
      </w:r>
    </w:p>
    <w:p w:rsidR="005C4DC7" w:rsidRPr="005C4DC7" w:rsidRDefault="005C4DC7" w:rsidP="005C4DC7">
      <w:pPr>
        <w:widowControl/>
        <w:spacing w:line="580" w:lineRule="exact"/>
        <w:ind w:firstLineChars="1800" w:firstLine="57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方正小标宋简体" w:cs="方正小标宋简体" w:hint="eastAsia"/>
          <w:kern w:val="0"/>
          <w:sz w:val="32"/>
          <w:szCs w:val="32"/>
        </w:rPr>
        <w:t xml:space="preserve">                             </w:t>
      </w:r>
    </w:p>
    <w:p w:rsidR="005C4DC7" w:rsidRPr="005C4DC7" w:rsidRDefault="005C4DC7" w:rsidP="005C4DC7">
      <w:pPr>
        <w:widowControl/>
        <w:spacing w:line="58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乌审旗公安局局长办公例会会议制度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ahoma" w:eastAsia="仿宋" w:hAnsi="Tahoma" w:cs="Tahoma"/>
          <w:kern w:val="0"/>
          <w:sz w:val="32"/>
          <w:szCs w:val="32"/>
          <w:shd w:val="clear" w:color="auto" w:fill="FFFFFF"/>
        </w:rPr>
        <w:t> 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为进一步规范政务管理，建立科学、高效的公安政务运行机制，提高行政决策能力，确保警令畅通，保障各项工作顺利进行，特制定局长办公例会会议制度。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宋体" w:hint="eastAsia"/>
          <w:kern w:val="0"/>
          <w:sz w:val="32"/>
          <w:szCs w:val="32"/>
        </w:rPr>
        <w:t>一、议题确定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（一）提出议题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1.提出议题渠道。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（1）由各派出机构、局属各部门经部门会议通过后报分管局领导，再经分管局领导征求局长意见后提出</w:t>
      </w:r>
      <w:r w:rsidRPr="005C4DC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</w:rPr>
        <w:t>，</w:t>
      </w: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并填写《提交局长办公会讨论议题登记表》，急需临时召开会议的填写《提交局长办公会讨论议题审批表》。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（2）经局长专题会议研究后提出。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（3）根据局领导在其他文件上的批示提出。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b/>
          <w:bCs/>
          <w:kern w:val="0"/>
          <w:sz w:val="32"/>
          <w:szCs w:val="32"/>
        </w:rPr>
        <w:t>2.议题范围。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（1）关于传达贯彻旗委、政府及市公安局等上级领导机关会议、文件精神，研究贯彻落实意见相关事宜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（2）关于研究全局性重点工作计划，以及重大安保任务、专项行动工作安排，通报分析重要情报、社情和治安情况，研究制定相应的工作措施问题。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（3）关于研究讨论重大治安、刑事案件，讨论决定重大、疑难、复杂案件相关问题。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（4）关于疑难复杂案件的撤案；行政拘留的中止执行、请假出所，对犯罪嫌疑人解除/变更强制措施，提前解除强制隔离戒毒，疑难复杂的、</w:t>
      </w:r>
      <w:proofErr w:type="gramStart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涉众型的</w:t>
      </w:r>
      <w:proofErr w:type="gramEnd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经济案件的立案，不予立案的复议案件等问题。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（5）关于局领导一个阶段的工作务虚和工作思路研究方面的问题。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（7）</w:t>
      </w:r>
      <w:proofErr w:type="gramStart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关于旗局</w:t>
      </w:r>
      <w:proofErr w:type="gramEnd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日常工作中涉及全面工作、需要统筹安排的问题。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（8）局党委书记、局长确定局长办公例会讨论的其他问题。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（9）研究需要局长办公例会决定的其他事项。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（二）审议议题材料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办公室对上报的议题材料按以下要求进行审核：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1．内容符合议题范围。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2．议题内容涉及几个部门的，有关部门事先经过充分协调，各方面的意见基本一致。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3．议题提出的解决方案或实施意见观点明确，依据充分，背景清楚，使会议能够迅速决定，也可提出若干解决方案供会议决策时选择。凡事前未经协商或征求意见的，一律不予安排。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4.</w:t>
      </w:r>
      <w:proofErr w:type="gramStart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凡准备</w:t>
      </w:r>
      <w:proofErr w:type="gramEnd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提交局长办公</w:t>
      </w:r>
      <w:proofErr w:type="gramStart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例会议</w:t>
      </w:r>
      <w:proofErr w:type="gramEnd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研究的事项，会前必须经过分管领导审查，形成一致意见后再提交会议讨论决定。其中涉及刑事、治安案件及执行法律法规问题，必须经督察法制部门审查把关，并形成一致意见的方可，再按程序提交局长办公例会，否则一律不予安排上会研究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各相关部门应将拟提交局长办公</w:t>
      </w:r>
      <w:proofErr w:type="gramStart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例会议</w:t>
      </w:r>
      <w:proofErr w:type="gramEnd"/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讨论的材料及部门间协调意见交办公室，按会议审批程序办理。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宋体" w:hint="eastAsia"/>
          <w:kern w:val="0"/>
          <w:sz w:val="32"/>
          <w:szCs w:val="32"/>
        </w:rPr>
        <w:t>二、会议审批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局长办公例会的审批事项按照以下要求进行：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（一）起草会议议程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起草局长办公例会议程，对有关事项提出拟办意见。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1．参会人员：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（1）确定出席人员：</w:t>
      </w:r>
      <w:proofErr w:type="gramStart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旗局领导班子</w:t>
      </w:r>
      <w:proofErr w:type="gramEnd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成员。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（2）确定列席人员：党委委员，督察法制大队大队长，议题申报部门以及议题涉及的有关部门主要负责人。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（3）工作人员：办公室确定1-2名工作人员参会。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2.办公室根据轻重缓急，提出议题安排意见。一般每周五12时前为提出会议议程时间。每次会议以安排不超出5项议题为宜。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3．一般不作新闻报道，不录像，不拍照。如遇特殊情况需作安排时，按主要领导要求办理。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（二）会议议题送审程序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局长办公例会议题由办公室收集、整理、汇总，并填写《局长办公例会研究事项呈报表》，经办公室主任审核后，报分管局领导审定，呈局党委书记、局长审核签字确定。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shd w:val="clear" w:color="auto" w:fill="FFFFFF"/>
        </w:rPr>
        <w:t>三、会议形式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局长办公例会原则上</w:t>
      </w:r>
      <w:r w:rsidRPr="005C4DC7">
        <w:rPr>
          <w:rFonts w:ascii="仿宋_GB2312" w:eastAsia="仿宋_GB2312" w:hAnsi="Verdana" w:cs="仿宋_GB2312" w:hint="eastAsia"/>
          <w:color w:val="000000"/>
          <w:kern w:val="0"/>
          <w:sz w:val="32"/>
          <w:szCs w:val="32"/>
        </w:rPr>
        <w:t>每周一9:00在旗局二</w:t>
      </w:r>
      <w:proofErr w:type="gramStart"/>
      <w:r w:rsidRPr="005C4DC7">
        <w:rPr>
          <w:rFonts w:ascii="仿宋_GB2312" w:eastAsia="仿宋_GB2312" w:hAnsi="Verdana" w:cs="仿宋_GB2312" w:hint="eastAsia"/>
          <w:color w:val="000000"/>
          <w:kern w:val="0"/>
          <w:sz w:val="32"/>
          <w:szCs w:val="32"/>
        </w:rPr>
        <w:t>楼党委</w:t>
      </w:r>
      <w:proofErr w:type="gramEnd"/>
      <w:r w:rsidRPr="005C4DC7">
        <w:rPr>
          <w:rFonts w:ascii="仿宋_GB2312" w:eastAsia="仿宋_GB2312" w:hAnsi="Verdana" w:cs="仿宋_GB2312" w:hint="eastAsia"/>
          <w:color w:val="000000"/>
          <w:kern w:val="0"/>
          <w:sz w:val="32"/>
          <w:szCs w:val="32"/>
        </w:rPr>
        <w:t>会议室召开，如遇特殊情况不能召开的顺延至下周一召开</w:t>
      </w: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。局长办公例会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由旗局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主要领导或分管领导主持召开。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宋体" w:hint="eastAsia"/>
          <w:kern w:val="0"/>
          <w:sz w:val="32"/>
          <w:szCs w:val="32"/>
        </w:rPr>
        <w:t>四、会务准备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经领导审批同意召开会议后，按照以下要求，由办公室分别安排会务准备工作：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（一）落实会场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提前落实会议室。若需候会，则注明</w:t>
      </w:r>
      <w:proofErr w:type="gramStart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候会室</w:t>
      </w:r>
      <w:proofErr w:type="gramEnd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（二）落实会议材料及与会部门名单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与汇报部门联系，落实与会人员名单和汇报材料，根据与会人员确定材料份数。因部门参加议题不同，需事先将材料按议题分装，并标明部门名称。会议材料一般提前1个工作日送达与会人员，确实无法送达的，可通过其他形式通知。涉及保密事项的会议材料，会议期间发放，会后及时收回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（三）分发会议通知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在会前1-2天发出会议通知。一般</w:t>
      </w:r>
      <w:proofErr w:type="gramStart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采取微信或</w:t>
      </w:r>
      <w:proofErr w:type="gramEnd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电话通知的办法，在通知有关部门时，要求在会议前1天反馈参加会议人员名单。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宋体" w:hint="eastAsia"/>
          <w:kern w:val="0"/>
          <w:sz w:val="32"/>
          <w:szCs w:val="32"/>
        </w:rPr>
        <w:t>五、会场服务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主要包括会议签到、现场调度、会议内容记录等工作。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（一）提前15分钟进入会场，准备会议用纸笔等，负责签到并分发会议材料，严格控制与会人员。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（二）记录员负责会议记录。记录领导同志讲话要详细、完整、准确，力求忠实于原话。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（三）</w:t>
      </w:r>
      <w:proofErr w:type="gramStart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实行候会制度</w:t>
      </w:r>
      <w:proofErr w:type="gramEnd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，即在会议讨论前一议题时，后一议题的参会人员</w:t>
      </w:r>
      <w:proofErr w:type="gramStart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在候会会议室</w:t>
      </w:r>
      <w:proofErr w:type="gramEnd"/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等候。安排专人负责第二个议题参加会议人员的签到、引导与会人员进入会场、处理领导临时交办的事项、传呼重要电话。会场照应要做到细心、稳重，不影响会议的正常进行。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六、议事程序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（一）议题承办或牵头部门负责人简要汇报研究事项的主要内容、相关建议及依据。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（二）分管局领导向会议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说明，提出解决问题的可行性建议。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（三）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参会局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领导发表建议和意见。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（四）征求列席会议人员意见。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（五）局长根据会议情况，在广泛听取意见的基础上形成决议并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决定。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七、会后落实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会后各项落实工作按照以下要求进行：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（一）草拟会议纪要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会后一周内印发会议纪要。经分管局领导审核后，报局党委书记、局长签发。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（二）整理会议记录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会后3个工作日内整理会议记录。会议记录一般作摘要整理，局主要领导同志的重要讲话应详细整理。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（三）落实会议决定事项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1.局长办公例会决定的事项，分管局领导和有关单位必须严格贯彻落实，不得擅自改变决定内容，执行中遇有其它问题可及时向局长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汇报。督察法制大队对事项执行情况予以监督落实。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2.对局长办公例会决定的事项，分管局领导和相关部门无正当理由拒不执行或以各种借口拖延搁置，造成影响的，依据相关规定给予纪律处分。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楷体_GB2312" w:eastAsia="楷体_GB2312" w:hAnsi="楷体_GB2312" w:cs="Times New Roman" w:hint="eastAsia"/>
          <w:bCs/>
          <w:kern w:val="0"/>
          <w:sz w:val="32"/>
          <w:szCs w:val="32"/>
        </w:rPr>
        <w:t>（四）会议资料归档</w:t>
      </w:r>
    </w:p>
    <w:p w:rsidR="005C4DC7" w:rsidRPr="005C4DC7" w:rsidRDefault="005C4DC7" w:rsidP="005C4DC7">
      <w:pPr>
        <w:widowControl/>
        <w:spacing w:line="580" w:lineRule="exact"/>
        <w:ind w:firstLine="64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仿宋_GB2312" w:cs="宋体" w:hint="eastAsia"/>
          <w:kern w:val="0"/>
          <w:sz w:val="32"/>
          <w:szCs w:val="32"/>
        </w:rPr>
        <w:t>会后由办公室及时汇总整理会议资料（一般包括会议议程、与会人员名单、汇报材料、会议记录整理稿、会议纪要原稿及签发稿等），登记造册，年终集中移交档案室归档。</w:t>
      </w:r>
    </w:p>
    <w:p w:rsidR="005C4DC7" w:rsidRPr="005C4DC7" w:rsidRDefault="005C4DC7" w:rsidP="005C4DC7">
      <w:pPr>
        <w:widowControl/>
        <w:shd w:val="solid" w:color="FFFFFF" w:fill="auto"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 xml:space="preserve">八、会议纪律 </w:t>
      </w:r>
    </w:p>
    <w:p w:rsidR="005C4DC7" w:rsidRPr="005C4DC7" w:rsidRDefault="005C4DC7" w:rsidP="005C4DC7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（一）出（列）席会议人员要保管好会议材料，防止丢失和泄密。会议需要传达的事项，以正式文件、纪要或</w:t>
      </w: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记录为准，并按规定的范围传达，会议未经允许传达的内容，不得扩散。</w:t>
      </w:r>
    </w:p>
    <w:p w:rsidR="005C4DC7" w:rsidRPr="005C4DC7" w:rsidRDefault="005C4DC7" w:rsidP="005C4DC7">
      <w:pPr>
        <w:widowControl/>
        <w:spacing w:line="580" w:lineRule="exact"/>
        <w:ind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（二）</w:t>
      </w:r>
      <w:r w:rsidRPr="005C4DC7">
        <w:rPr>
          <w:rFonts w:ascii="仿宋_GB2312" w:eastAsia="仿宋_GB2312" w:hAnsi="宋体" w:cs="宋体" w:hint="eastAsia"/>
          <w:kern w:val="0"/>
          <w:sz w:val="32"/>
          <w:szCs w:val="32"/>
        </w:rPr>
        <w:t>参加会议人员要提前5分钟到会，会议期间，与会人员要集中精力研究讨论问题，除特殊情况外，一般</w:t>
      </w:r>
      <w:proofErr w:type="gramStart"/>
      <w:r w:rsidRPr="005C4DC7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5C4DC7">
        <w:rPr>
          <w:rFonts w:ascii="仿宋_GB2312" w:eastAsia="仿宋_GB2312" w:hAnsi="宋体" w:cs="宋体" w:hint="eastAsia"/>
          <w:kern w:val="0"/>
          <w:sz w:val="32"/>
          <w:szCs w:val="32"/>
        </w:rPr>
        <w:t>接电话、不接待来访客人。</w:t>
      </w:r>
      <w:r w:rsidRPr="005C4DC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参会人员不得缺席、迟到，无特殊情况，不得中途退席。如有特殊原因不能到会的，按相关考勤制度的规定请假。无故</w:t>
      </w:r>
      <w:proofErr w:type="gramStart"/>
      <w:r w:rsidRPr="005C4DC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旷</w:t>
      </w:r>
      <w:proofErr w:type="gramEnd"/>
      <w:r w:rsidRPr="005C4DC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会者，依照考勤管理制度处理。</w:t>
      </w:r>
    </w:p>
    <w:p w:rsidR="005C4DC7" w:rsidRPr="005C4DC7" w:rsidRDefault="005C4DC7" w:rsidP="005C4DC7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（三）局领导要坚决执行局长办公例会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的决定，如有不同意见可在内部提出，在没有重新</w:t>
      </w:r>
      <w:proofErr w:type="gramStart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作出</w:t>
      </w:r>
      <w:proofErr w:type="gramEnd"/>
      <w:r w:rsidRPr="005C4DC7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决定前，不得有任何与局长办公例会决定相违背的言论和行为。</w:t>
      </w:r>
    </w:p>
    <w:p w:rsidR="005C4DC7" w:rsidRPr="005C4DC7" w:rsidRDefault="005C4DC7" w:rsidP="005C4DC7">
      <w:pPr>
        <w:widowControl/>
        <w:spacing w:line="58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宋体" w:eastAsia="宋体" w:hAnsi="宋体" w:cs="宋体" w:hint="eastAsia"/>
          <w:kern w:val="0"/>
          <w:sz w:val="24"/>
          <w:szCs w:val="24"/>
        </w:rPr>
        <w:t>九、 附 则</w:t>
      </w:r>
    </w:p>
    <w:p w:rsidR="005C4DC7" w:rsidRPr="005C4DC7" w:rsidRDefault="005C4DC7" w:rsidP="005C4DC7">
      <w:pPr>
        <w:widowControl/>
        <w:spacing w:line="5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（一）本制度由办公室负责解释。</w:t>
      </w:r>
    </w:p>
    <w:p w:rsidR="005C4DC7" w:rsidRPr="005C4DC7" w:rsidRDefault="005C4DC7" w:rsidP="005C4DC7">
      <w:pPr>
        <w:widowControl/>
        <w:spacing w:line="58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仿宋_GB2312" w:eastAsia="仿宋_GB2312" w:hAnsi="宋体" w:cs="仿宋_GB2312" w:hint="eastAsia"/>
          <w:kern w:val="0"/>
          <w:sz w:val="32"/>
          <w:szCs w:val="32"/>
        </w:rPr>
        <w:t>（二）</w:t>
      </w:r>
      <w:r w:rsidRPr="005C4DC7">
        <w:rPr>
          <w:rFonts w:ascii="仿宋_GB2312" w:eastAsia="仿宋_GB2312" w:hAnsi="宋体" w:cs="宋体" w:hint="eastAsia"/>
          <w:kern w:val="0"/>
          <w:sz w:val="32"/>
          <w:szCs w:val="32"/>
        </w:rPr>
        <w:t>本制度自印发之日起实施。</w:t>
      </w:r>
    </w:p>
    <w:p w:rsidR="005C4DC7" w:rsidRPr="005C4DC7" w:rsidRDefault="005C4DC7" w:rsidP="005C4DC7">
      <w:pPr>
        <w:widowControl/>
        <w:spacing w:after="1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imes New Roman" w:eastAsia="宋体" w:hAnsi="Times New Roman" w:cs="Times New Roman" w:hint="eastAsia"/>
          <w:kern w:val="0"/>
          <w:sz w:val="24"/>
          <w:szCs w:val="24"/>
        </w:rPr>
        <w:t> </w:t>
      </w:r>
    </w:p>
    <w:p w:rsidR="005C4DC7" w:rsidRPr="005C4DC7" w:rsidRDefault="005C4DC7" w:rsidP="005C4DC7">
      <w:pPr>
        <w:widowControl/>
        <w:spacing w:after="1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imes New Roman" w:eastAsia="宋体" w:hAnsi="Times New Roman" w:cs="Times New Roman" w:hint="eastAsia"/>
          <w:kern w:val="0"/>
          <w:sz w:val="24"/>
          <w:szCs w:val="24"/>
        </w:rPr>
        <w:t> </w:t>
      </w:r>
    </w:p>
    <w:p w:rsidR="005C4DC7" w:rsidRPr="005C4DC7" w:rsidRDefault="005C4DC7" w:rsidP="005C4DC7">
      <w:pPr>
        <w:widowControl/>
        <w:spacing w:after="1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imes New Roman" w:eastAsia="宋体" w:hAnsi="Times New Roman" w:cs="Times New Roman" w:hint="eastAsia"/>
          <w:kern w:val="0"/>
          <w:sz w:val="24"/>
          <w:szCs w:val="24"/>
        </w:rPr>
        <w:t> </w:t>
      </w:r>
    </w:p>
    <w:p w:rsidR="005C4DC7" w:rsidRPr="005C4DC7" w:rsidRDefault="005C4DC7" w:rsidP="005C4DC7">
      <w:pPr>
        <w:widowControl/>
        <w:spacing w:after="12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imes New Roman" w:eastAsia="宋体" w:hAnsi="Times New Roman" w:cs="Times New Roman" w:hint="eastAsia"/>
          <w:kern w:val="0"/>
          <w:sz w:val="24"/>
          <w:szCs w:val="24"/>
        </w:rPr>
        <w:t> </w:t>
      </w:r>
    </w:p>
    <w:p w:rsidR="005C4DC7" w:rsidRPr="005C4DC7" w:rsidRDefault="005C4DC7" w:rsidP="005C4DC7">
      <w:pPr>
        <w:widowControl/>
        <w:spacing w:after="120"/>
        <w:ind w:left="3360" w:hangingChars="1200" w:hanging="33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C4DC7">
        <w:rPr>
          <w:rFonts w:ascii="Tahoma" w:eastAsia="仿宋_GB2312" w:hAnsi="Tahoma" w:cs="Tahoma"/>
          <w:kern w:val="0"/>
          <w:sz w:val="28"/>
          <w:szCs w:val="32"/>
        </w:rPr>
        <w:t>                               </w:t>
      </w:r>
      <w:bookmarkStart w:id="0" w:name="_GoBack"/>
      <w:r w:rsidRPr="005C4DC7">
        <w:rPr>
          <w:rFonts w:ascii="Tahoma" w:eastAsia="仿宋_GB2312" w:hAnsi="Tahoma" w:cs="Tahoma"/>
          <w:kern w:val="0"/>
          <w:sz w:val="28"/>
          <w:szCs w:val="32"/>
        </w:rPr>
        <w:t>       </w:t>
      </w:r>
      <w:r w:rsidRPr="005C4DC7">
        <w:rPr>
          <w:rFonts w:ascii="仿宋_GB2312" w:eastAsia="仿宋_GB2312" w:hAnsi="仿宋_GB2312" w:cs="宋体" w:hint="eastAsia"/>
          <w:kern w:val="0"/>
          <w:sz w:val="28"/>
          <w:szCs w:val="32"/>
        </w:rPr>
        <w:t xml:space="preserve"> 乌审旗公安局办公室  　      </w:t>
      </w:r>
      <w:r>
        <w:rPr>
          <w:rFonts w:ascii="仿宋_GB2312" w:eastAsia="仿宋_GB2312" w:hAnsi="仿宋_GB2312" w:cs="宋体" w:hint="eastAsia"/>
          <w:kern w:val="0"/>
          <w:sz w:val="28"/>
          <w:szCs w:val="32"/>
        </w:rPr>
        <w:t xml:space="preserve">                </w:t>
      </w:r>
      <w:r w:rsidRPr="005C4DC7">
        <w:rPr>
          <w:rFonts w:ascii="仿宋_GB2312" w:eastAsia="仿宋_GB2312" w:hAnsi="仿宋_GB2312" w:cs="宋体" w:hint="eastAsia"/>
          <w:kern w:val="0"/>
          <w:sz w:val="28"/>
          <w:szCs w:val="32"/>
        </w:rPr>
        <w:t xml:space="preserve"> 2022年9月9日印发</w:t>
      </w:r>
      <w:bookmarkEnd w:id="0"/>
    </w:p>
    <w:p w:rsidR="00F76991" w:rsidRDefault="00F76991">
      <w:pPr>
        <w:rPr>
          <w:rFonts w:hint="eastAsia"/>
        </w:rPr>
      </w:pPr>
    </w:p>
    <w:sectPr w:rsidR="00F76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7"/>
    <w:rsid w:val="005C4DC7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F510-9461-48EB-B668-AFB759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C4D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澈乐格尔</dc:creator>
  <cp:keywords/>
  <dc:description/>
  <cp:lastModifiedBy>澈乐格尔</cp:lastModifiedBy>
  <cp:revision>1</cp:revision>
  <dcterms:created xsi:type="dcterms:W3CDTF">2022-10-31T00:29:00Z</dcterms:created>
  <dcterms:modified xsi:type="dcterms:W3CDTF">2022-10-31T00:31:00Z</dcterms:modified>
</cp:coreProperties>
</file>