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adjustRightInd/>
        <w:snapToGrid/>
        <w:spacing w:line="579" w:lineRule="exact"/>
        <w:jc w:val="center"/>
        <w:rPr>
          <w:rFonts w:hint="eastAsia" w:ascii="方正小标宋_GBK" w:hAnsi="方正小标宋_GBK" w:eastAsia="方正小标宋_GBK" w:cs="方正小标宋_GBK"/>
          <w:b w:val="0"/>
          <w:bCs w:val="0"/>
          <w:sz w:val="44"/>
          <w:szCs w:val="44"/>
        </w:rPr>
      </w:pPr>
    </w:p>
    <w:p>
      <w:pPr>
        <w:keepNext w:val="0"/>
        <w:keepLines w:val="0"/>
        <w:pageBreakBefore w:val="0"/>
        <w:widowControl w:val="0"/>
        <w:wordWrap/>
        <w:topLinePunct w:val="0"/>
        <w:bidi w:val="0"/>
        <w:adjustRightInd/>
        <w:snapToGrid/>
        <w:spacing w:line="579" w:lineRule="exact"/>
        <w:jc w:val="center"/>
        <w:rPr>
          <w:rFonts w:hint="eastAsia" w:ascii="方正小标宋_GBK" w:hAnsi="方正小标宋_GBK" w:eastAsia="方正小标宋_GBK" w:cs="方正小标宋_GBK"/>
          <w:b w:val="0"/>
          <w:bCs w:val="0"/>
          <w:sz w:val="44"/>
          <w:szCs w:val="44"/>
        </w:rPr>
      </w:pPr>
    </w:p>
    <w:p>
      <w:pPr>
        <w:pStyle w:val="2"/>
        <w:rPr>
          <w:rFonts w:hint="eastAsia"/>
        </w:rPr>
      </w:pPr>
    </w:p>
    <w:p>
      <w:pPr>
        <w:keepNext w:val="0"/>
        <w:keepLines w:val="0"/>
        <w:pageBreakBefore w:val="0"/>
        <w:widowControl w:val="0"/>
        <w:wordWrap/>
        <w:topLinePunct w:val="0"/>
        <w:bidi w:val="0"/>
        <w:adjustRightInd/>
        <w:snapToGrid/>
        <w:spacing w:line="579" w:lineRule="exact"/>
        <w:jc w:val="center"/>
        <w:rPr>
          <w:rFonts w:hint="eastAsia" w:ascii="方正小标宋_GBK" w:hAnsi="方正小标宋_GBK" w:eastAsia="方正小标宋_GBK" w:cs="方正小标宋_GBK"/>
          <w:b w:val="0"/>
          <w:bCs w:val="0"/>
          <w:sz w:val="44"/>
          <w:szCs w:val="44"/>
        </w:rPr>
      </w:pPr>
    </w:p>
    <w:p>
      <w:pPr>
        <w:pStyle w:val="7"/>
        <w:keepNext w:val="0"/>
        <w:keepLines w:val="0"/>
        <w:pageBreakBefore w:val="0"/>
        <w:widowControl w:val="0"/>
        <w:kinsoku w:val="0"/>
        <w:wordWrap/>
        <w:overflowPunct w:val="0"/>
        <w:topLinePunct w:val="0"/>
        <w:autoSpaceDE w:val="0"/>
        <w:autoSpaceDN w:val="0"/>
        <w:bidi w:val="0"/>
        <w:adjustRightInd/>
        <w:snapToGrid/>
        <w:spacing w:line="579" w:lineRule="exact"/>
        <w:ind w:firstLine="697" w:firstLineChars="100"/>
        <w:jc w:val="center"/>
        <w:textAlignment w:val="baseline"/>
        <w:rPr>
          <w:rFonts w:hint="eastAsia" w:ascii="仿宋_GB2312" w:hAnsi="仿宋_GB2312" w:eastAsia="仿宋_GB2312" w:cs="仿宋_GB2312"/>
          <w:sz w:val="72"/>
        </w:rPr>
      </w:pPr>
      <w:r>
        <w:rPr>
          <w:rFonts w:hint="eastAsia" w:ascii="仿宋_GB2312" w:hAnsi="仿宋_GB2312" w:eastAsia="仿宋_GB2312" w:cs="仿宋_GB2312"/>
          <w:sz w:val="72"/>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339725</wp:posOffset>
                </wp:positionV>
                <wp:extent cx="55880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880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26.75pt;height:0.05pt;width:440pt;z-index:251661312;mso-width-relative:page;mso-height-relative:page;" filled="f" stroked="t" coordsize="21600,21600" o:gfxdata="UEsDBAoAAAAAAIdO4kAAAAAAAAAAAAAAAAAEAAAAZHJzL1BLAwQUAAAACACHTuJAQsH+atUAAAAH&#10;AQAADwAAAGRycy9kb3ducmV2LnhtbE2OvU7DMBSFdyTewbpIbNQJVU2UxukQCZUBqWrKAJsb3yYR&#10;9nUUu014e5wJxvOjc75iN1vDbjj63pGEdJUAQ2qc7qmV8HF6fcqA+aBIK+MIJfygh115f1eoXLuJ&#10;jnirQ8viCPlcSehCGHLOfdOhVX7lBqSYXdxoVYhybLke1RTHreHPSSK4VT3Fh04NWHXYfNdXK+Hz&#10;sD8M71Ul3NvXfppbkdbHFyPl40OabIEFnMNfGRb8iA5lZDq7K2nPjASxjkUJm/UGWIyzbDHOiyGA&#10;lwX/z1/+AlBLAwQUAAAACACHTuJAgOR0ht8BAACZAwAADgAAAGRycy9lMm9Eb2MueG1srVNLjhMx&#10;EN0jcQfLe9KdYTIKrXRmMSFsEEQCDlCx3d2W/JPLk04uwQWQ2MGKJXtuw3AMyk7I8NkgxKbadpWf&#10;6716vbjeW8N2KqL2ruXTSc2ZcsJL7fqWv3m9fjTnDBM4CcY71fKDQn69fPhgMYZGXfjBG6kiIxCH&#10;zRhaPqQUmqpCMSgLOPFBOUp2PlpItI19JSOMhG5NdVHXV9XoowzRC4VIp6tjki8LftcpkV52HarE&#10;TMupt1RiLHGbY7VcQNNHCIMWpzbgH7qwoB09eoZaQQJ2G/UfUFaL6NF3aSK8rXzXaaEKB2IzrX9j&#10;82qAoAoXEgfDWSb8f7DixW4TmZYtv+TMgaUR3b37/PXth29f3lO8+/SRXWaRxoAN1d64TTztMGxi&#10;Zrzvos1f4sL2RdjDWVi1T0zQ4Ww2n9c16S8od/V4lhGr+6shYnqmvGV50XKjXWYNDeyeYzqW/ijJ&#10;x8axkbz2pJ5lRCDXdAYSLW0gHuj6chm90XKtjclXMPbbGxPZDsgH6zX1UkZPPfxSll9ZAQ7HupI6&#10;OmRQIJ86ydIhkEKOrMxzD1ZJzowi5+cVdQpNAm3+ppKeNo5UyMIepcyrrZcHmsdtiLofSIppUSpn&#10;aP5Fs5NXs8F+3hek+z9q+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Cwf5q1QAAAAcBAAAPAAAA&#10;AAAAAAEAIAAAACIAAABkcnMvZG93bnJldi54bWxQSwECFAAUAAAACACHTuJAgOR0ht8BAACZAwAA&#10;DgAAAAAAAAABACAAAAAkAQAAZHJzL2Uyb0RvYy54bWxQSwUGAAAAAAYABgBZAQAAdQUAAAAA&#10;">
                <v:fill on="f" focussize="0,0"/>
                <v:stroke weight="1.5pt" color="#FF0000" joinstyle="round"/>
                <v:imagedata o:title=""/>
                <o:lock v:ext="edit" aspectratio="f"/>
              </v:line>
            </w:pict>
          </mc:Fallback>
        </mc:AlternateContent>
      </w:r>
      <w:bookmarkStart w:id="0" w:name="_GoBack"/>
      <w:bookmarkEnd w:id="0"/>
      <w:r>
        <w:rPr>
          <w:rFonts w:hint="eastAsia" w:ascii="仿宋_GB2312" w:hAnsi="仿宋_GB2312" w:eastAsia="仿宋_GB2312" w:cs="仿宋_GB2312"/>
          <w:sz w:val="32"/>
          <w:szCs w:val="40"/>
          <w:lang w:val="en-US" w:eastAsia="zh-CN"/>
        </w:rPr>
        <w:t>乌工科发﹝2022﹞</w:t>
      </w:r>
      <w:r>
        <w:rPr>
          <w:rFonts w:hint="eastAsia" w:ascii="仿宋_GB2312" w:hAnsi="仿宋_GB2312" w:eastAsia="仿宋_GB2312" w:cs="仿宋_GB2312"/>
          <w:sz w:val="32"/>
          <w:szCs w:val="40"/>
          <w:highlight w:val="none"/>
          <w:lang w:val="en-US" w:eastAsia="zh-CN"/>
        </w:rPr>
        <w:t>4</w:t>
      </w:r>
      <w:r>
        <w:rPr>
          <w:rFonts w:hint="eastAsia" w:ascii="仿宋_GB2312" w:hAnsi="仿宋_GB2312" w:eastAsia="仿宋_GB2312" w:cs="仿宋_GB2312"/>
          <w:sz w:val="32"/>
          <w:szCs w:val="40"/>
          <w:lang w:val="en-US" w:eastAsia="zh-CN"/>
        </w:rPr>
        <w:t xml:space="preserve">号 </w:t>
      </w:r>
    </w:p>
    <w:p>
      <w:pPr>
        <w:pStyle w:val="7"/>
        <w:keepNext w:val="0"/>
        <w:keepLines w:val="0"/>
        <w:pageBreakBefore w:val="0"/>
        <w:widowControl w:val="0"/>
        <w:kinsoku w:val="0"/>
        <w:wordWrap/>
        <w:overflowPunct w:val="0"/>
        <w:topLinePunct w:val="0"/>
        <w:autoSpaceDE w:val="0"/>
        <w:autoSpaceDN w:val="0"/>
        <w:bidi w:val="0"/>
        <w:adjustRightInd/>
        <w:snapToGrid/>
        <w:spacing w:line="579" w:lineRule="exact"/>
        <w:ind w:firstLine="697" w:firstLineChars="100"/>
        <w:jc w:val="center"/>
        <w:textAlignment w:val="baseline"/>
        <w:rPr>
          <w:rFonts w:hint="eastAsia"/>
          <w:sz w:val="72"/>
        </w:rPr>
      </w:pPr>
    </w:p>
    <w:p>
      <w:pPr>
        <w:pStyle w:val="7"/>
        <w:keepNext w:val="0"/>
        <w:keepLines w:val="0"/>
        <w:pageBreakBefore w:val="0"/>
        <w:widowControl w:val="0"/>
        <w:kinsoku w:val="0"/>
        <w:wordWrap/>
        <w:overflowPunct w:val="0"/>
        <w:topLinePunct w:val="0"/>
        <w:autoSpaceDE w:val="0"/>
        <w:autoSpaceDN w:val="0"/>
        <w:bidi w:val="0"/>
        <w:adjustRightInd/>
        <w:snapToGrid/>
        <w:spacing w:line="579" w:lineRule="exact"/>
        <w:ind w:firstLine="697" w:firstLineChars="100"/>
        <w:jc w:val="center"/>
        <w:textAlignment w:val="baseline"/>
        <w:rPr>
          <w:rFonts w:hint="eastAsia"/>
          <w:sz w:val="72"/>
        </w:rPr>
      </w:pPr>
    </w:p>
    <w:p>
      <w:pPr>
        <w:keepNext w:val="0"/>
        <w:keepLines w:val="0"/>
        <w:pageBreakBefore w:val="0"/>
        <w:widowControl w:val="0"/>
        <w:wordWrap/>
        <w:topLinePunct w:val="0"/>
        <w:bidi w:val="0"/>
        <w:adjustRightInd/>
        <w:snapToGrid/>
        <w:spacing w:line="579"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关于成立</w:t>
      </w:r>
      <w:r>
        <w:rPr>
          <w:rFonts w:hint="eastAsia" w:ascii="方正小标宋_GBK" w:hAnsi="方正小标宋_GBK" w:eastAsia="方正小标宋_GBK" w:cs="方正小标宋_GBK"/>
          <w:b w:val="0"/>
          <w:bCs w:val="0"/>
          <w:sz w:val="44"/>
          <w:szCs w:val="44"/>
          <w:lang w:val="en-US" w:eastAsia="zh-CN"/>
        </w:rPr>
        <w:t>涉企矛盾调解委员会</w:t>
      </w:r>
      <w:r>
        <w:rPr>
          <w:rFonts w:hint="eastAsia" w:ascii="方正小标宋_GBK" w:hAnsi="方正小标宋_GBK" w:eastAsia="方正小标宋_GBK" w:cs="方正小标宋_GBK"/>
          <w:b w:val="0"/>
          <w:bCs w:val="0"/>
          <w:sz w:val="44"/>
          <w:szCs w:val="44"/>
        </w:rPr>
        <w:t>的通知</w:t>
      </w:r>
    </w:p>
    <w:p>
      <w:pPr>
        <w:keepNext w:val="0"/>
        <w:keepLines w:val="0"/>
        <w:pageBreakBefore w:val="0"/>
        <w:widowControl w:val="0"/>
        <w:wordWrap/>
        <w:topLinePunct w:val="0"/>
        <w:bidi w:val="0"/>
        <w:adjustRightInd/>
        <w:snapToGrid/>
        <w:spacing w:line="579" w:lineRule="exact"/>
        <w:rPr>
          <w:rFonts w:hint="eastAsia"/>
          <w:sz w:val="32"/>
          <w:szCs w:val="32"/>
        </w:rPr>
      </w:pP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局属各中心、股室</w:t>
      </w:r>
      <w:r>
        <w:rPr>
          <w:rFonts w:hint="eastAsia" w:ascii="仿宋_GB2312" w:hAnsi="仿宋_GB2312" w:eastAsia="仿宋_GB2312" w:cs="仿宋_GB2312"/>
          <w:sz w:val="32"/>
          <w:szCs w:val="32"/>
        </w:rPr>
        <w:t>：</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全面贯彻习近平总书记关于矛盾纠纷多元化解工作的重要指示精神，按照旗委、政府印发的《乌审旗社会矛盾纠纷“大起底、大排查、大化解、大整治、大提效、大监督”专项行动实施方案》和“用好‘三分吸附法’、实现‘三不两当地’”工作要求，切实提升基层社会治理效能，有效解决群众关心和社会关注的难点问题，结合工作实际，经研究，成立</w:t>
      </w:r>
      <w:r>
        <w:rPr>
          <w:rFonts w:hint="eastAsia" w:ascii="仿宋_GB2312" w:hAnsi="仿宋_GB2312" w:cs="仿宋_GB2312"/>
          <w:sz w:val="32"/>
          <w:szCs w:val="32"/>
          <w:lang w:val="en-US" w:eastAsia="zh-CN"/>
        </w:rPr>
        <w:t>涉</w:t>
      </w:r>
      <w:r>
        <w:rPr>
          <w:rFonts w:hint="eastAsia" w:ascii="仿宋_GB2312" w:hAnsi="仿宋_GB2312" w:eastAsia="仿宋_GB2312" w:cs="仿宋_GB2312"/>
          <w:sz w:val="32"/>
          <w:szCs w:val="32"/>
          <w:lang w:val="en-US" w:eastAsia="zh-CN"/>
        </w:rPr>
        <w:t>企</w:t>
      </w:r>
      <w:r>
        <w:rPr>
          <w:rFonts w:hint="eastAsia" w:ascii="仿宋_GB2312" w:hAnsi="仿宋_GB2312" w:eastAsia="仿宋_GB2312" w:cs="仿宋_GB2312"/>
          <w:sz w:val="32"/>
          <w:szCs w:val="32"/>
        </w:rPr>
        <w:t>矛盾</w:t>
      </w:r>
      <w:r>
        <w:rPr>
          <w:rFonts w:hint="eastAsia" w:ascii="仿宋_GB2312" w:hAnsi="仿宋_GB2312" w:eastAsia="仿宋_GB2312" w:cs="仿宋_GB2312"/>
          <w:sz w:val="32"/>
          <w:szCs w:val="32"/>
          <w:lang w:val="en-US" w:eastAsia="zh-CN"/>
        </w:rPr>
        <w:t>调</w:t>
      </w:r>
      <w:r>
        <w:rPr>
          <w:rFonts w:hint="eastAsia" w:ascii="仿宋_GB2312" w:hAnsi="仿宋_GB2312" w:eastAsia="仿宋_GB2312" w:cs="仿宋_GB2312"/>
          <w:sz w:val="32"/>
          <w:szCs w:val="32"/>
        </w:rPr>
        <w:t>解委员会：</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主</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任：</w:t>
      </w:r>
      <w:r>
        <w:rPr>
          <w:rFonts w:hint="eastAsia" w:ascii="仿宋_GB2312" w:hAnsi="仿宋_GB2312" w:eastAsia="仿宋_GB2312" w:cs="仿宋_GB2312"/>
          <w:sz w:val="32"/>
          <w:szCs w:val="32"/>
        </w:rPr>
        <w:t>张海峰  党组书记、局长</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副主任：</w:t>
      </w:r>
      <w:r>
        <w:rPr>
          <w:rFonts w:hint="eastAsia" w:ascii="仿宋_GB2312" w:hAnsi="仿宋_GB2312" w:eastAsia="仿宋_GB2312" w:cs="仿宋_GB2312"/>
          <w:sz w:val="32"/>
          <w:szCs w:val="32"/>
        </w:rPr>
        <w:t>张春强 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副局长</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宝音图  副局长</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李怀鹏  副局长</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委</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 xml:space="preserve">员： </w:t>
      </w:r>
      <w:r>
        <w:rPr>
          <w:rFonts w:hint="eastAsia" w:ascii="仿宋_GB2312" w:hAnsi="仿宋_GB2312" w:eastAsia="仿宋_GB2312" w:cs="仿宋_GB2312"/>
          <w:sz w:val="32"/>
          <w:szCs w:val="32"/>
        </w:rPr>
        <w:t>阿  荣  工业股股长</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焦建军  信息化股股长</w:t>
      </w:r>
    </w:p>
    <w:p>
      <w:pPr>
        <w:pStyle w:val="2"/>
        <w:ind w:firstLine="2376" w:firstLineChars="800"/>
        <w:rPr>
          <w:rFonts w:hint="default" w:eastAsia="仿宋_GB2312"/>
          <w:lang w:val="en-US" w:eastAsia="zh-CN"/>
        </w:rPr>
      </w:pPr>
      <w:r>
        <w:rPr>
          <w:rFonts w:hint="eastAsia" w:ascii="仿宋_GB2312" w:hAnsi="仿宋_GB2312" w:cs="仿宋_GB2312"/>
          <w:sz w:val="32"/>
          <w:szCs w:val="32"/>
          <w:lang w:val="en-US" w:eastAsia="zh-CN"/>
        </w:rPr>
        <w:t>夏  安  招商办主任</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李  博  科技股股长</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晶</w:t>
      </w:r>
      <w:r>
        <w:rPr>
          <w:rFonts w:hint="eastAsia" w:ascii="仿宋_GB2312" w:hAnsi="仿宋_GB2312" w:eastAsia="仿宋_GB2312" w:cs="仿宋_GB2312"/>
          <w:sz w:val="32"/>
          <w:szCs w:val="32"/>
        </w:rPr>
        <w:t xml:space="preserve">  商务股</w:t>
      </w:r>
      <w:r>
        <w:rPr>
          <w:rFonts w:hint="eastAsia" w:ascii="仿宋_GB2312" w:hAnsi="仿宋_GB2312" w:cs="仿宋_GB2312"/>
          <w:sz w:val="32"/>
          <w:szCs w:val="32"/>
          <w:lang w:val="en-US" w:eastAsia="zh-CN"/>
        </w:rPr>
        <w:t>副</w:t>
      </w:r>
      <w:r>
        <w:rPr>
          <w:rFonts w:hint="eastAsia" w:ascii="仿宋_GB2312" w:hAnsi="仿宋_GB2312" w:eastAsia="仿宋_GB2312" w:cs="仿宋_GB2312"/>
          <w:sz w:val="32"/>
          <w:szCs w:val="32"/>
        </w:rPr>
        <w:t>股长</w:t>
      </w:r>
    </w:p>
    <w:p>
      <w:pPr>
        <w:keepNext w:val="0"/>
        <w:keepLines w:val="0"/>
        <w:pageBreakBefore w:val="0"/>
        <w:widowControl w:val="0"/>
        <w:wordWrap/>
        <w:topLinePunct w:val="0"/>
        <w:bidi w:val="0"/>
        <w:adjustRightInd/>
        <w:snapToGrid/>
        <w:spacing w:line="579" w:lineRule="exact"/>
        <w:rPr>
          <w:rFonts w:hint="default" w:ascii="仿宋_GB2312" w:hAnsi="仿宋_GB2312" w:eastAsia="仿宋_GB2312" w:cs="仿宋_GB2312"/>
          <w:spacing w:val="-17"/>
          <w:sz w:val="32"/>
          <w:szCs w:val="32"/>
          <w:lang w:val="en-US"/>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曹飞荣  </w:t>
      </w:r>
      <w:r>
        <w:rPr>
          <w:rFonts w:hint="eastAsia" w:ascii="仿宋_GB2312" w:hAnsi="仿宋_GB2312" w:eastAsia="仿宋_GB2312" w:cs="仿宋_GB2312"/>
          <w:spacing w:val="-17"/>
          <w:sz w:val="32"/>
          <w:szCs w:val="32"/>
          <w:lang w:val="en-US" w:eastAsia="zh-CN"/>
        </w:rPr>
        <w:t>苏里格经济开发区公用事业管理局副局长</w:t>
      </w:r>
    </w:p>
    <w:p>
      <w:pPr>
        <w:keepNext w:val="0"/>
        <w:keepLines w:val="0"/>
        <w:pageBreakBefore w:val="0"/>
        <w:widowControl w:val="0"/>
        <w:wordWrap/>
        <w:topLinePunct w:val="0"/>
        <w:bidi w:val="0"/>
        <w:adjustRightInd/>
        <w:snapToGrid/>
        <w:spacing w:line="579"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调委会主要职责</w:t>
      </w:r>
      <w:r>
        <w:rPr>
          <w:rFonts w:hint="eastAsia" w:ascii="仿宋_GB2312" w:hAnsi="仿宋_GB2312" w:cs="仿宋_GB2312"/>
          <w:sz w:val="32"/>
          <w:szCs w:val="32"/>
          <w:lang w:eastAsia="zh-CN"/>
        </w:rPr>
        <w:t>：</w:t>
      </w:r>
    </w:p>
    <w:p>
      <w:pPr>
        <w:keepNext w:val="0"/>
        <w:keepLines w:val="0"/>
        <w:pageBreakBefore w:val="0"/>
        <w:widowControl w:val="0"/>
        <w:wordWrap/>
        <w:topLinePunct w:val="0"/>
        <w:bidi w:val="0"/>
        <w:adjustRightInd/>
        <w:snapToGrid/>
        <w:spacing w:line="579" w:lineRule="exact"/>
        <w:ind w:firstLine="594" w:firstLineChars="200"/>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贯彻落实党中央和自治区、市委和旗委关于平安建设、法治建设、推进治理体系和治理能力现代化、完善矛盾纠纷多元化解机制的方针政策和决策部署。</w:t>
      </w:r>
    </w:p>
    <w:p>
      <w:pPr>
        <w:keepNext w:val="0"/>
        <w:keepLines w:val="0"/>
        <w:pageBreakBefore w:val="0"/>
        <w:widowControl w:val="0"/>
        <w:wordWrap/>
        <w:topLinePunct w:val="0"/>
        <w:bidi w:val="0"/>
        <w:adjustRightInd/>
        <w:snapToGrid/>
        <w:spacing w:line="579" w:lineRule="exact"/>
        <w:ind w:firstLine="594" w:firstLineChars="200"/>
        <w:jc w:val="left"/>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推行</w:t>
      </w:r>
      <w:r>
        <w:rPr>
          <w:rFonts w:hint="eastAsia" w:ascii="仿宋_GB2312" w:hAnsi="仿宋_GB2312" w:cs="仿宋_GB2312"/>
          <w:sz w:val="32"/>
          <w:szCs w:val="32"/>
          <w:lang w:val="en-US" w:eastAsia="zh-CN"/>
        </w:rPr>
        <w:t>局机关服务监管领域</w:t>
      </w:r>
      <w:r>
        <w:rPr>
          <w:rFonts w:hint="eastAsia" w:ascii="仿宋_GB2312" w:hAnsi="仿宋_GB2312" w:eastAsia="仿宋_GB2312" w:cs="仿宋_GB2312"/>
          <w:sz w:val="32"/>
          <w:szCs w:val="32"/>
        </w:rPr>
        <w:t>即知即调机制和推动小纠纷“最多调一次”；推行</w:t>
      </w:r>
      <w:r>
        <w:rPr>
          <w:rFonts w:hint="eastAsia" w:ascii="仿宋_GB2312" w:hAnsi="仿宋_GB2312" w:cs="仿宋_GB2312"/>
          <w:sz w:val="32"/>
          <w:szCs w:val="32"/>
          <w:lang w:val="en-US" w:eastAsia="zh-CN"/>
        </w:rPr>
        <w:t>局机关服务监管领域</w:t>
      </w:r>
      <w:r>
        <w:rPr>
          <w:rFonts w:hint="eastAsia" w:ascii="仿宋_GB2312" w:hAnsi="仿宋_GB2312" w:eastAsia="仿宋_GB2312" w:cs="仿宋_GB2312"/>
          <w:sz w:val="32"/>
          <w:szCs w:val="32"/>
        </w:rPr>
        <w:t>分流分调机制，推动纠纷化解“最多跑一次” ；推行联管联调机制，推动疑难事“最多访一次”。</w:t>
      </w:r>
    </w:p>
    <w:p>
      <w:pPr>
        <w:keepNext w:val="0"/>
        <w:keepLines w:val="0"/>
        <w:pageBreakBefore w:val="0"/>
        <w:widowControl w:val="0"/>
        <w:wordWrap/>
        <w:topLinePunct w:val="0"/>
        <w:bidi w:val="0"/>
        <w:adjustRightInd/>
        <w:snapToGrid/>
        <w:spacing w:line="579" w:lineRule="exact"/>
        <w:ind w:firstLine="59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（三）坚持统筹协调，严格遵守《人民调解法》等法律法规，与</w:t>
      </w:r>
      <w:r>
        <w:rPr>
          <w:rFonts w:hint="eastAsia" w:ascii="仿宋_GB2312" w:hAnsi="仿宋_GB2312" w:cs="仿宋_GB2312"/>
          <w:sz w:val="32"/>
          <w:szCs w:val="32"/>
          <w:lang w:val="en-US" w:eastAsia="zh-CN"/>
        </w:rPr>
        <w:t>园区、</w:t>
      </w:r>
      <w:r>
        <w:rPr>
          <w:rFonts w:hint="eastAsia" w:ascii="仿宋_GB2312" w:hAnsi="仿宋_GB2312" w:eastAsia="仿宋_GB2312" w:cs="仿宋_GB2312"/>
          <w:sz w:val="32"/>
          <w:szCs w:val="32"/>
        </w:rPr>
        <w:t>苏木镇和公安、法检、司法、网信、信访等加强部门联动，开展多元调解。</w:t>
      </w:r>
    </w:p>
    <w:p>
      <w:pPr>
        <w:keepNext w:val="0"/>
        <w:keepLines w:val="0"/>
        <w:pageBreakBefore w:val="0"/>
        <w:widowControl w:val="0"/>
        <w:wordWrap/>
        <w:topLinePunct w:val="0"/>
        <w:bidi w:val="0"/>
        <w:adjustRightInd/>
        <w:snapToGrid/>
        <w:spacing w:line="579" w:lineRule="exact"/>
        <w:ind w:firstLine="59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对全旗工信</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商务、</w:t>
      </w:r>
      <w:r>
        <w:rPr>
          <w:rFonts w:hint="eastAsia" w:ascii="仿宋_GB2312" w:hAnsi="仿宋_GB2312" w:eastAsia="仿宋_GB2312" w:cs="仿宋_GB2312"/>
          <w:sz w:val="32"/>
          <w:szCs w:val="32"/>
        </w:rPr>
        <w:t>科技</w:t>
      </w:r>
      <w:r>
        <w:rPr>
          <w:rFonts w:hint="eastAsia" w:ascii="仿宋_GB2312" w:hAnsi="仿宋_GB2312" w:cs="仿宋_GB2312"/>
          <w:sz w:val="32"/>
          <w:szCs w:val="32"/>
          <w:lang w:val="en-US" w:eastAsia="zh-CN"/>
        </w:rPr>
        <w:t>等</w:t>
      </w:r>
      <w:r>
        <w:rPr>
          <w:rFonts w:hint="eastAsia" w:ascii="仿宋_GB2312" w:hAnsi="仿宋_GB2312" w:eastAsia="仿宋_GB2312" w:cs="仿宋_GB2312"/>
          <w:sz w:val="32"/>
          <w:szCs w:val="32"/>
        </w:rPr>
        <w:t>领域矛盾纠纷常态化开展大起底、大排查、大化解、大整治、大提效、大监督专项行动，第一时间调处行业内部和</w:t>
      </w:r>
      <w:r>
        <w:rPr>
          <w:rFonts w:hint="eastAsia" w:ascii="仿宋_GB2312" w:hAnsi="仿宋_GB2312" w:cs="仿宋_GB2312"/>
          <w:sz w:val="32"/>
          <w:szCs w:val="32"/>
          <w:lang w:val="en-US" w:eastAsia="zh-CN"/>
        </w:rPr>
        <w:t>市场主体</w:t>
      </w:r>
      <w:r>
        <w:rPr>
          <w:rFonts w:hint="eastAsia" w:ascii="仿宋_GB2312" w:hAnsi="仿宋_GB2312" w:eastAsia="仿宋_GB2312" w:cs="仿宋_GB2312"/>
          <w:sz w:val="32"/>
          <w:szCs w:val="32"/>
        </w:rPr>
        <w:t>之间各类矛盾纠纷。</w:t>
      </w:r>
    </w:p>
    <w:p>
      <w:pPr>
        <w:keepNext w:val="0"/>
        <w:keepLines w:val="0"/>
        <w:pageBreakBefore w:val="0"/>
        <w:widowControl w:val="0"/>
        <w:wordWrap/>
        <w:topLinePunct w:val="0"/>
        <w:bidi w:val="0"/>
        <w:adjustRightInd/>
        <w:snapToGrid/>
        <w:spacing w:line="579" w:lineRule="exact"/>
        <w:ind w:firstLine="594" w:firstLineChars="200"/>
        <w:jc w:val="left"/>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建立健全工业和科技领域矛盾纠纷预警、防控、分类处理和办理结果反馈、跟踪、回访等制度，综合运用纠纷调处、权益保障法治教育、心理疏导、困难帮扶等形式，及时有效化解矛盾纠纷。</w:t>
      </w:r>
    </w:p>
    <w:p>
      <w:pPr>
        <w:keepNext w:val="0"/>
        <w:keepLines w:val="0"/>
        <w:pageBreakBefore w:val="0"/>
        <w:widowControl w:val="0"/>
        <w:wordWrap/>
        <w:topLinePunct w:val="0"/>
        <w:bidi w:val="0"/>
        <w:adjustRightInd/>
        <w:snapToGrid/>
        <w:spacing w:line="579" w:lineRule="exact"/>
        <w:ind w:firstLine="594" w:firstLineChars="200"/>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完成上级领导和部门交办的其他工作。</w:t>
      </w:r>
    </w:p>
    <w:p>
      <w:pPr>
        <w:keepNext w:val="0"/>
        <w:keepLines w:val="0"/>
        <w:pageBreakBefore w:val="0"/>
        <w:widowControl w:val="0"/>
        <w:wordWrap/>
        <w:topLinePunct w:val="0"/>
        <w:bidi w:val="0"/>
        <w:adjustRightInd/>
        <w:snapToGrid/>
        <w:spacing w:line="579"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wordWrap/>
        <w:topLinePunct w:val="0"/>
        <w:bidi w:val="0"/>
        <w:adjustRightInd/>
        <w:snapToGrid/>
        <w:spacing w:line="579" w:lineRule="exact"/>
        <w:ind w:firstLine="640"/>
        <w:rPr>
          <w:rFonts w:hint="eastAsia" w:ascii="仿宋_GB2312" w:hAnsi="仿宋_GB2312" w:eastAsia="仿宋_GB2312" w:cs="仿宋_GB2312"/>
          <w:sz w:val="32"/>
          <w:szCs w:val="32"/>
          <w:lang w:val="en-US" w:eastAsia="zh-CN"/>
        </w:rPr>
      </w:pPr>
    </w:p>
    <w:p>
      <w:pPr>
        <w:keepNext w:val="0"/>
        <w:keepLines w:val="0"/>
        <w:pageBreakBefore w:val="0"/>
        <w:widowControl w:val="0"/>
        <w:wordWrap/>
        <w:topLinePunct w:val="0"/>
        <w:bidi w:val="0"/>
        <w:adjustRightInd/>
        <w:snapToGrid/>
        <w:spacing w:line="579"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wordWrap w:val="0"/>
        <w:topLinePunct w:val="0"/>
        <w:bidi w:val="0"/>
        <w:adjustRightInd/>
        <w:snapToGrid/>
        <w:spacing w:line="579" w:lineRule="exact"/>
        <w:ind w:firstLine="2679" w:firstLineChars="902"/>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乌审旗工信和科技局</w:t>
      </w:r>
      <w:r>
        <w:rPr>
          <w:rFonts w:hint="eastAsia" w:ascii="仿宋_GB2312" w:hAnsi="仿宋_GB2312" w:cs="仿宋_GB2312"/>
          <w:sz w:val="32"/>
          <w:szCs w:val="32"/>
          <w:lang w:val="en-US" w:eastAsia="zh-CN"/>
        </w:rPr>
        <w:t xml:space="preserve">       </w:t>
      </w:r>
    </w:p>
    <w:p>
      <w:pPr>
        <w:keepNext w:val="0"/>
        <w:keepLines w:val="0"/>
        <w:pageBreakBefore w:val="0"/>
        <w:widowControl w:val="0"/>
        <w:wordWrap w:val="0"/>
        <w:topLinePunct w:val="0"/>
        <w:bidi w:val="0"/>
        <w:adjustRightInd/>
        <w:snapToGrid/>
        <w:spacing w:line="579" w:lineRule="exact"/>
        <w:ind w:firstLine="2679" w:firstLineChars="902"/>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2022年1月7日</w:t>
      </w:r>
      <w:r>
        <w:rPr>
          <w:rFonts w:hint="eastAsia" w:ascii="仿宋_GB2312" w:hAnsi="仿宋_GB2312" w:cs="仿宋_GB2312"/>
          <w:sz w:val="32"/>
          <w:szCs w:val="32"/>
          <w:lang w:val="en-US" w:eastAsia="zh-CN"/>
        </w:rPr>
        <w:t xml:space="preserve">        </w:t>
      </w:r>
    </w:p>
    <w:p>
      <w:pPr>
        <w:keepNext w:val="0"/>
        <w:keepLines w:val="0"/>
        <w:pageBreakBefore w:val="0"/>
        <w:widowControl w:val="0"/>
        <w:wordWrap/>
        <w:topLinePunct w:val="0"/>
        <w:bidi w:val="0"/>
        <w:adjustRightInd/>
        <w:snapToGrid/>
        <w:spacing w:line="579" w:lineRule="exac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rPr>
      </w:pPr>
    </w:p>
    <w:p>
      <w:pPr>
        <w:rPr>
          <w:rFonts w:hint="eastAsia"/>
        </w:rPr>
      </w:pPr>
    </w:p>
    <w:p>
      <w:pPr>
        <w:keepNext w:val="0"/>
        <w:keepLines w:val="0"/>
        <w:pageBreakBefore w:val="0"/>
        <w:widowControl w:val="0"/>
        <w:tabs>
          <w:tab w:val="left" w:pos="360"/>
          <w:tab w:val="left" w:pos="8460"/>
        </w:tabs>
        <w:kinsoku/>
        <w:wordWrap/>
        <w:overflowPunct/>
        <w:topLinePunct w:val="0"/>
        <w:autoSpaceDE/>
        <w:autoSpaceDN/>
        <w:bidi w:val="0"/>
        <w:adjustRightInd/>
        <w:snapToGrid/>
        <w:spacing w:line="560" w:lineRule="exact"/>
        <w:jc w:val="left"/>
        <w:textAlignment w:val="auto"/>
        <w:outlineLvl w:val="9"/>
        <w:rPr>
          <w:rFonts w:hint="eastAsia"/>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401320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0pt;margin-top:31.6pt;height:0pt;width:441pt;z-index:251664384;mso-width-relative:page;mso-height-relative:page;" filled="f" stroked="t" coordsize="21600,21600" o:gfxdata="UEsDBAoAAAAAAIdO4kAAAAAAAAAAAAAAAAAEAAAAZHJzL1BLAwQUAAAACACHTuJAsNnjptMAAAAG&#10;AQAADwAAAGRycy9kb3ducmV2LnhtbE2PzU7DMBCE70i8g7VIXCpqN5WqKMTpAciNCwXEdRtvk6jx&#10;Oo3dH3h6FnGA48ysZr4t1xc/qBNNsQ9sYTE3oIib4HpuLby91nc5qJiQHQ6BycInRVhX11clFi6c&#10;+YVOm9QqKeFYoIUupbHQOjYdeYzzMBJLtguTxyRyarWb8CzlftCZMSvtsWdZ6HCkh46a/eboLcT6&#10;nQ7116yZmY9lGyg7PD4/obW3NwtzDyrRJf0dww++oEMlTNtwZBfVYEEeSRZWywyUpHmeibH9NXRV&#10;6v/41TdQSwMEFAAAAAgAh07iQIVMLebaAQAAlgMAAA4AAABkcnMvZTJvRG9jLnhtbK1TzW4TMRC+&#10;I/EOlu9kt5ESYJVNDw3lgiAS8AAT27tryX/yuNnkJXgBJG5w4sidt6E8BmMnTYFeqqo5TMae8ef5&#10;Pn+7ON9Zw7Yqovau5WeTmjPlhJfa9S3/+OHy2QvOMIGTYLxTLd8r5OfLp08WY2jU1A/eSBUZgThs&#10;xtDyIaXQVBWKQVnAiQ/KUbHz0UKiZewrGWEkdGuqaV3Pq9FHGaIXCpF2V4ciXxb8rlMives6VImZ&#10;ltNsqcRY4ibHarmApo8QBi2OY8ADprCgHV16glpBAnYV9R0oq0X06Ls0Ed5Wvuu0UIUDsTmr/2Pz&#10;foCgChcSB8NJJnw8WPF2u45My5bPOXNg6YmuP//49enr759fKF5//8bmWaQxYEO9F24djysM65gZ&#10;77po8z9xYbsi7P4krNolJmhzNq/r5zXpL25q1e3BEDG9Vt6ynLTcaJc5QwPbN5joMmq9acnbxrGx&#10;5S9n0xnBAVmmM5AotYFIoOvLWfRGy0ttTD6Bsd9cmMi2kE1QfpkS4f7Tli9ZAQ6HvlI62GNQIF85&#10;ydI+kDyOfMzzCFZJzowi2+eMAKFJoM19Oulq42iCrOpBx5xtvNzTY1yFqPuhODVPmSv0+GXeo1Gz&#10;u/5el67bz2n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DZ46bTAAAABgEAAA8AAAAAAAAAAQAg&#10;AAAAIgAAAGRycy9kb3ducmV2LnhtbFBLAQIUABQAAAAIAIdO4kCFTC3m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30480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0pt;margin-top:2.4pt;height:0pt;width:441pt;z-index:251663360;mso-width-relative:page;mso-height-relative:page;" filled="f" stroked="t" coordsize="21600,21600" o:gfxdata="UEsDBAoAAAAAAIdO4kAAAAAAAAAAAAAAAAAEAAAAZHJzL1BLAwQUAAAACACHTuJAaGpDBdIAAAAE&#10;AQAADwAAAGRycy9kb3ducmV2LnhtbE2Py07DMBBF90j8gzVI7KjTCIEV4nQBqioQm7ZIbKfJEKeN&#10;x2nsPvh7BjZ0eXRH954pZ2ffqyONsQtsYTrJQBHXoem4tfCxnt8ZUDEhN9gHJgvfFGFWXV+VWDTh&#10;xEs6rlKrpIRjgRZcSkOhdawdeYyTMBBL9hVGj0lwbHUz4knKfa/zLHvQHjuWBYcDPTuqd6uDt4Av&#10;i2X6NPnbY/fq3rfr+X7hzN7a25tp9gQq0Tn9H8OvvqhDJU6bcOAmqt6CPJIs3Iu+hMbkwps/1lWp&#10;L+WrH1BLAwQUAAAACACHTuJA3ImwptgBAACXAwAADgAAAGRycy9lMm9Eb2MueG1srVPNbhMxEL4j&#10;8Q6W72S3kWjQKpseGsoFQSTgASa2d9eS/+Rxs8lL8AJI3ODEkTtvQ/sYjL1pSssFIXKY2J7xN/N9&#10;/nZ5sbeG7VRE7V3Lz2Y1Z8oJL7XrW/7h/dWzF5xhAifBeKdaflDIL1ZPnyzH0Ki5H7yRKjICcdiM&#10;oeVDSqGpKhSDsoAzH5SjZOejhUTb2Fcywkjo1lTzuj6vRh9liF4oRDpdT0m+Kvhdp0R623WoEjMt&#10;p9lSibHEbY7VaglNHyEMWhzHgH+YwoJ21PQEtYYE7DrqP6CsFtGj79JMeFv5rtNCFQ7E5qx+xObd&#10;AEEVLiQOhpNM+P9gxZvdJjItW77gzIGlJ7r59P3nxy+3Pz5TvPn2lS2ySGPAhmov3SYedxg2MTPe&#10;d9Hmf+LC9kXYw0lYtU9M0OHz87pe1KS/uMtV9xdDxPRKecvyouVGu8wZGti9xkTNqPSuJB8bx0Zy&#10;2nzCA/JMZyARtA3EAl1fLqM3Wl5pY/IVjP320kS2g+yC8sucCPhBWe6yBhymupKa/DEokC+dZOkQ&#10;SB9HRuZ5BqskZ0aR7/OKAKFJoM3fVFJr42iCLOskZF5tvTzQa1yHqPuhWDVPmTP0+mXeo1OzvX7f&#10;l6r772n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qQwXSAAAABAEAAA8AAAAAAAAAAQAgAAAA&#10;IgAAAGRycy9kb3ducmV2LnhtbFBLAQIUABQAAAAIAIdO4kDcibCm2AEAAJcDAAAOAAAAAAAAAAEA&#10;IAAAACEBAABkcnMvZTJvRG9jLnhtbFBLBQYAAAAABgAGAFkBAABr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 xml:space="preserve">  乌审旗</w:t>
      </w:r>
      <w:r>
        <w:rPr>
          <w:rFonts w:hint="eastAsia" w:ascii="仿宋_GB2312" w:hAnsi="仿宋_GB2312" w:eastAsia="仿宋_GB2312" w:cs="仿宋_GB2312"/>
          <w:sz w:val="28"/>
          <w:szCs w:val="28"/>
          <w:lang w:eastAsia="zh-CN"/>
        </w:rPr>
        <w:t>工信和科技</w:t>
      </w:r>
      <w:r>
        <w:rPr>
          <w:rFonts w:hint="eastAsia" w:ascii="仿宋_GB2312" w:hAnsi="仿宋_GB2312" w:eastAsia="仿宋_GB2312" w:cs="仿宋_GB2312"/>
          <w:sz w:val="28"/>
          <w:szCs w:val="28"/>
        </w:rPr>
        <w:t xml:space="preserve">局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日印发</w:t>
      </w:r>
    </w:p>
    <w:sectPr>
      <w:footerReference r:id="rId3" w:type="default"/>
      <w:footerReference r:id="rId4" w:type="even"/>
      <w:pgSz w:w="11906" w:h="16838"/>
      <w:pgMar w:top="2098" w:right="1474" w:bottom="1984" w:left="1587" w:header="851" w:footer="992" w:gutter="0"/>
      <w:pgNumType w:fmt="decimal"/>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4885055</wp:posOffset>
              </wp:positionH>
              <wp:positionV relativeFrom="paragraph">
                <wp:posOffset>36195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4.65pt;margin-top:2.85pt;height:144pt;width:144pt;mso-position-horizontal-relative:margin;mso-wrap-style:none;z-index:251659264;mso-width-relative:page;mso-height-relative:page;" filled="f" stroked="f" coordsize="21600,21600" o:gfxdata="UEsDBAoAAAAAAIdO4kAAAAAAAAAAAAAAAAAEAAAAZHJzL1BLAwQUAAAACACHTuJAWHm2QNcAAAAK&#10;AQAADwAAAGRycy9kb3ducmV2LnhtbE2PzU7DMBCE70i8g7VI3KjdhjY0ZFOJinBEouHA0Y2XJOCf&#10;yHbT8Pa4JzjOzmjm23I3G80m8mFwFmG5EMDItk4NtkN4b+q7B2AhSqukdpYQfijArrq+KmWh3Nm+&#10;0XSIHUslNhQSoY9xLDgPbU9GhoUbySbv03kjY5K+48rLcyo3mq+E2HAjB5sWejnSvqf2+3AyCPu6&#10;afxEwesPeqmzr9ene3qeEW9vluIRWKQ5/oXhgp/QoUpMR3eyKjCNkG+2WYoirHNgF1+s83Q4Iqy2&#10;WQ68Kvn/F6pfUEsDBBQAAAAIAIdO4kAjyxTwFQIAABMEAAAOAAAAZHJzL2Uyb0RvYy54bWytU02O&#10;0zAU3iNxB8t7mrSIUadqOiozKkKqmJEKYu06dmPJ9rNst0k5ANyAFRv2nKvn4NlpOmiGFWLjfPH7&#10;/97n+U1nNDkIHxTYio5HJSXCcqiV3VX008fVqyklITJbMw1WVPQoAr1ZvHwxb91MTKABXQtPMIkN&#10;s9ZVtInRzYoi8EYYFkbghEWjBG9YxF+/K2rPWsxudDEpy6uiBV87D1yEgLd3vZEucn4pBY/3UgYR&#10;ia4o9hbz6fO5TWexmLPZzjPXKH5ug/1DF4Ypi0Uvqe5YZGTv1bNURnEPAWQccTAFSKm4yDPgNOPy&#10;yTSbhjmRZ0FygrvQFP5fWv7h8OCJqit6TYllBld0+v7t9OPX6edXcp3oaV2YodfGoV/s3kKHax7u&#10;A16mqTvpTfriPATtSPTxQq7oIuEpaDqZTks0cbQNP5i/eAx3PsR3AgxJoKIet5dJZYd1iL3r4JKq&#10;WVgprfMGtSVtRa9evylzwMWCybXFGmmIvtmEYrftzpNtoT7iYB56ZQTHVwqLr1mID8yjFLBhlHe8&#10;x0NqwCJwRpQ04L/87T7544bQSkmL0qqoRe1Tot9b3FxS4QD8ALYDsHtzC6jVMT4bxzPEAB/1AKUH&#10;8xk1v0w10MQsx0oVjQO8jb288c1wsVxmp73zatf0Aag7x+LabhxPZRKRwS33EcnMHCeCelbOvKHy&#10;8pbOryRJ+8//7PX4lh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h5tkDXAAAACgEAAA8AAAAA&#10;AAAAAQAgAAAAIgAAAGRycy9kb3ducmV2LnhtbFBLAQIUABQAAAAIAIdO4kAjyxTwFQIAABMEAAAO&#10;AAAAAAAAAAEAIAAAACYBAABkcnMvZTJvRG9jLnhtbFBLBQYAAAAABgAGAFkBAACt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279400</wp:posOffset>
              </wp:positionH>
              <wp:positionV relativeFrom="paragraph">
                <wp:posOffset>36195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pt;margin-top:2.85pt;height:144pt;width:144pt;mso-position-horizontal-relative:margin;mso-wrap-style:none;z-index:251660288;mso-width-relative:page;mso-height-relative:page;" filled="f" stroked="f" coordsize="21600,21600" o:gfxdata="UEsDBAoAAAAAAIdO4kAAAAAAAAAAAAAAAAAEAAAAZHJzL1BLAwQUAAAACACHTuJAMYrJpNYAAAAI&#10;AQAADwAAAGRycy9kb3ducmV2LnhtbE2PwU7DMBBE70j8g7VI3KjTJFAI2VSiIhyR2nDg6MZLEojX&#10;ke2m4e8xJziOZjTzptwuZhQzOT9YRlivEhDErdUDdwhvTX1zD8IHxVqNlgnhmzxsq8uLUhXannlP&#10;8yF0IpawLxRCH8JUSOnbnozyKzsRR+/DOqNClK6T2qlzLDejTJPkTho1cFzo1US7ntqvw8kg7Oqm&#10;cTN5N77TS519vj7l9LwgXl+tk0cQgZbwF4Zf/IgOVWQ62hNrL0aEPI9XAsLtBkS0syyN+oiQPmQb&#10;kFUp/x+ofgBQSwMEFAAAAAgAh07iQI3F45UVAgAAFQQAAA4AAABkcnMvZTJvRG9jLnhtbK1TzY7T&#10;MBC+I/EOlu80aRGrqmq6KrsqQqrYlQri7DpOE8l/st0m5QHgDThx4c5z9Tn47CRdBJwQF2fimflm&#10;5pvPy9tOSXISzjdGF3Q6ySkRmpuy0YeCfni/eTGnxAemSyaNFgU9C09vV8+fLVu7EDNTG1kKRwCi&#10;/aK1Ba1DsIss87wWivmJsULDWRmnWMCvO2SlYy3QlcxmeX6TtcaV1hkuvMftfe+kq4RfVYKHh6ry&#10;IhBZUPQW0unSuY9ntlqyxcExWzd8aIP9QxeKNRpFr1D3LDBydM0fUKrhznhThQk3KjNV1XCRZsA0&#10;0/y3aXY1syLNAnK8vdLk/x8sf3d6dKQpsTvQo5nCji5fv1y+/bh8/0xwB4Ja6xeI21lEhu616RA8&#10;3ntcxrm7yqn4xUQEfmCdr/SKLhAek+az+TyHi8M3/gA/e0q3zoc3wigSjYI67C/Ryk5bH/rQMSRW&#10;02bTSJl2KDVpC3rz8lWeEq4egEuNGnGIvtlohW7fDZPtTXnGYM702vCWbxoU3zIfHpmDGNAwBB4e&#10;cFTSoIgZLEpq4z797T7GY0fwUtJCXAXVUD8l8q3G7gAYRsONxn409FHdGah1iodjeTKR4IIczcoZ&#10;9RGqX8cacDHNUamgYTTvQi9wvBou1usUdLSuOdR9ApRnWdjqneWxTCTS2/UxgMzEcSSoZ2XgDdpL&#10;WxreSRT3r/8p6uk1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YrJpNYAAAAIAQAADwAAAAAA&#10;AAABACAAAAAiAAAAZHJzL2Rvd25yZXYueG1sUEsBAhQAFAAAAAgAh07iQI3F45UVAgAAFQQAAA4A&#10;AAAAAAAAAQAgAAAAJQEAAGRycy9lMm9Eb2MueG1sUEsFBgAAAAAGAAYAWQEAAKw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48"/>
  <w:drawingGridVerticalSpacing w:val="3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B4C4C"/>
    <w:rsid w:val="0EE1654E"/>
    <w:rsid w:val="16D762CF"/>
    <w:rsid w:val="1C5C52CC"/>
    <w:rsid w:val="1CBF7200"/>
    <w:rsid w:val="291A3A54"/>
    <w:rsid w:val="2A375865"/>
    <w:rsid w:val="2CAE1A8C"/>
    <w:rsid w:val="2FA774C5"/>
    <w:rsid w:val="3038071D"/>
    <w:rsid w:val="35113078"/>
    <w:rsid w:val="35C30488"/>
    <w:rsid w:val="38D17B68"/>
    <w:rsid w:val="391E3068"/>
    <w:rsid w:val="3D536596"/>
    <w:rsid w:val="4056716F"/>
    <w:rsid w:val="444650C5"/>
    <w:rsid w:val="4D5B6401"/>
    <w:rsid w:val="57792E4D"/>
    <w:rsid w:val="595B4C4C"/>
    <w:rsid w:val="5F5B1FAC"/>
    <w:rsid w:val="60A54B53"/>
    <w:rsid w:val="65F173BB"/>
    <w:rsid w:val="68CB2958"/>
    <w:rsid w:val="707C5453"/>
    <w:rsid w:val="75121D63"/>
    <w:rsid w:val="75A042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 First Indent 2"/>
    <w:basedOn w:val="1"/>
    <w:qFormat/>
    <w:uiPriority w:val="0"/>
    <w:pPr>
      <w:spacing w:line="360" w:lineRule="auto"/>
      <w:ind w:firstLine="420" w:firstLineChars="200"/>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2022-01-14T01:01:00Z</dcterms:created>
  <dc:creator>若水 北晨</dc:creator>
  <cp:lastModifiedBy>乌审旗工信和科技局(拟稿)</cp:lastModifiedBy>
  <cp:lastPrinted>2022-01-16T04:05:00Z</cp:lastPrinted>
  <dcterms:modified xsi:type="dcterms:W3CDTF">2022-11-02T09:03:03Z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6C9AA14E9FF840669BB8A348EC078951</vt:lpwstr>
  </property>
</Properties>
</file>