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FED58">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p>
    <w:p w14:paraId="51A4FE6F">
      <w:pPr>
        <w:ind w:firstLine="2880" w:firstLineChars="800"/>
        <w:jc w:val="both"/>
        <w:rPr>
          <w:rFonts w:hint="eastAsia" w:ascii="黑体" w:hAnsi="黑体" w:eastAsia="黑体" w:cs="黑体"/>
          <w:color w:val="000000"/>
          <w:sz w:val="36"/>
        </w:rPr>
      </w:pPr>
      <w:bookmarkStart w:id="0" w:name="_GoBack"/>
      <w:r>
        <w:rPr>
          <w:rFonts w:hint="eastAsia" w:ascii="黑体" w:hAnsi="黑体" w:eastAsia="黑体" w:cs="黑体"/>
          <w:color w:val="000000"/>
          <w:sz w:val="36"/>
        </w:rPr>
        <w:t>202</w:t>
      </w:r>
      <w:r>
        <w:rPr>
          <w:rFonts w:hint="eastAsia" w:ascii="黑体" w:hAnsi="黑体" w:eastAsia="黑体" w:cs="黑体"/>
          <w:color w:val="000000"/>
          <w:sz w:val="36"/>
          <w:lang w:val="en-US" w:eastAsia="zh-CN"/>
        </w:rPr>
        <w:t>5</w:t>
      </w:r>
      <w:r>
        <w:rPr>
          <w:rFonts w:hint="eastAsia" w:ascii="黑体" w:hAnsi="黑体" w:eastAsia="黑体" w:cs="黑体"/>
          <w:color w:val="000000"/>
          <w:sz w:val="36"/>
        </w:rPr>
        <w:t>年</w:t>
      </w:r>
      <w:r>
        <w:rPr>
          <w:rFonts w:hint="eastAsia" w:ascii="黑体" w:hAnsi="黑体" w:eastAsia="黑体" w:cs="黑体"/>
          <w:color w:val="000000"/>
          <w:sz w:val="36"/>
          <w:lang w:eastAsia="zh-CN"/>
        </w:rPr>
        <w:t>油气</w:t>
      </w:r>
      <w:r>
        <w:rPr>
          <w:rFonts w:hint="eastAsia" w:ascii="黑体" w:hAnsi="黑体" w:eastAsia="黑体" w:cs="黑体"/>
          <w:color w:val="000000"/>
          <w:sz w:val="36"/>
        </w:rPr>
        <w:t>长输管道企业随机抽查事项清单</w:t>
      </w:r>
    </w:p>
    <w:bookmarkEnd w:id="0"/>
    <w:tbl>
      <w:tblPr>
        <w:tblStyle w:val="2"/>
        <w:tblW w:w="13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497"/>
        <w:gridCol w:w="855"/>
        <w:gridCol w:w="2736"/>
        <w:gridCol w:w="5864"/>
        <w:gridCol w:w="1700"/>
        <w:gridCol w:w="1586"/>
        <w:gridCol w:w="692"/>
      </w:tblGrid>
      <w:tr w14:paraId="02B0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tblHeader/>
          <w:jc w:val="center"/>
        </w:trPr>
        <w:tc>
          <w:tcPr>
            <w:tcW w:w="497" w:type="dxa"/>
            <w:noWrap w:val="0"/>
            <w:vAlign w:val="center"/>
          </w:tcPr>
          <w:p w14:paraId="313A8AE4">
            <w:pPr>
              <w:widowControl/>
              <w:adjustRightInd w:val="0"/>
              <w:snapToGrid w:val="0"/>
              <w:spacing w:line="320" w:lineRule="exact"/>
              <w:jc w:val="center"/>
              <w:rPr>
                <w:rFonts w:ascii="宋体"/>
                <w:b/>
              </w:rPr>
            </w:pPr>
            <w:r>
              <w:rPr>
                <w:rFonts w:hint="eastAsia" w:ascii="宋体"/>
                <w:b/>
              </w:rPr>
              <w:t>序号</w:t>
            </w:r>
          </w:p>
        </w:tc>
        <w:tc>
          <w:tcPr>
            <w:tcW w:w="855" w:type="dxa"/>
            <w:noWrap w:val="0"/>
            <w:vAlign w:val="center"/>
          </w:tcPr>
          <w:p w14:paraId="7401B2D5">
            <w:pPr>
              <w:widowControl/>
              <w:adjustRightInd w:val="0"/>
              <w:snapToGrid w:val="0"/>
              <w:spacing w:line="320" w:lineRule="exact"/>
              <w:jc w:val="center"/>
              <w:rPr>
                <w:rFonts w:ascii="宋体"/>
                <w:b/>
              </w:rPr>
            </w:pPr>
            <w:r>
              <w:rPr>
                <w:rFonts w:ascii="宋体"/>
                <w:b/>
              </w:rPr>
              <w:t>类别</w:t>
            </w:r>
          </w:p>
        </w:tc>
        <w:tc>
          <w:tcPr>
            <w:tcW w:w="2736" w:type="dxa"/>
            <w:noWrap w:val="0"/>
            <w:vAlign w:val="center"/>
          </w:tcPr>
          <w:p w14:paraId="4284E269">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事项</w:t>
            </w:r>
          </w:p>
        </w:tc>
        <w:tc>
          <w:tcPr>
            <w:tcW w:w="5864" w:type="dxa"/>
            <w:noWrap w:val="0"/>
            <w:vAlign w:val="center"/>
          </w:tcPr>
          <w:p w14:paraId="1C4ED1DF">
            <w:pPr>
              <w:widowControl/>
              <w:adjustRightInd w:val="0"/>
              <w:snapToGrid w:val="0"/>
              <w:spacing w:line="320" w:lineRule="exact"/>
              <w:jc w:val="center"/>
              <w:rPr>
                <w:rFonts w:hint="eastAsia" w:ascii="宋体" w:eastAsia="宋体"/>
                <w:b/>
                <w:lang w:eastAsia="zh-CN"/>
              </w:rPr>
            </w:pPr>
            <w:r>
              <w:rPr>
                <w:rFonts w:hint="eastAsia" w:ascii="宋体"/>
                <w:b/>
              </w:rPr>
              <w:t>抽查方</w:t>
            </w:r>
            <w:r>
              <w:rPr>
                <w:rFonts w:hint="eastAsia" w:ascii="宋体"/>
                <w:b/>
                <w:lang w:val="en-US" w:eastAsia="zh-CN"/>
              </w:rPr>
              <w:t>式</w:t>
            </w:r>
          </w:p>
        </w:tc>
        <w:tc>
          <w:tcPr>
            <w:tcW w:w="1700" w:type="dxa"/>
            <w:noWrap w:val="0"/>
            <w:vAlign w:val="center"/>
          </w:tcPr>
          <w:p w14:paraId="5899D02B">
            <w:pPr>
              <w:widowControl/>
              <w:adjustRightInd w:val="0"/>
              <w:snapToGrid w:val="0"/>
              <w:spacing w:line="320" w:lineRule="exact"/>
              <w:jc w:val="center"/>
              <w:rPr>
                <w:rFonts w:ascii="宋体"/>
                <w:b/>
              </w:rPr>
            </w:pPr>
            <w:r>
              <w:rPr>
                <w:rFonts w:hint="eastAsia" w:ascii="宋体"/>
                <w:b/>
                <w:lang w:val="en-US" w:eastAsia="zh-CN"/>
              </w:rPr>
              <w:t>抽查</w:t>
            </w:r>
            <w:r>
              <w:rPr>
                <w:rFonts w:hint="eastAsia" w:ascii="宋体"/>
                <w:b/>
              </w:rPr>
              <w:t>依据</w:t>
            </w:r>
          </w:p>
        </w:tc>
        <w:tc>
          <w:tcPr>
            <w:tcW w:w="1586" w:type="dxa"/>
            <w:noWrap w:val="0"/>
            <w:vAlign w:val="center"/>
          </w:tcPr>
          <w:p w14:paraId="1B8F825A">
            <w:pPr>
              <w:widowControl/>
              <w:adjustRightInd w:val="0"/>
              <w:snapToGrid w:val="0"/>
              <w:spacing w:line="320" w:lineRule="exact"/>
              <w:jc w:val="center"/>
              <w:rPr>
                <w:rFonts w:ascii="宋体"/>
                <w:b/>
              </w:rPr>
            </w:pPr>
            <w:r>
              <w:rPr>
                <w:rFonts w:ascii="宋体"/>
                <w:b/>
              </w:rPr>
              <w:t>处理处罚依据</w:t>
            </w:r>
          </w:p>
        </w:tc>
        <w:tc>
          <w:tcPr>
            <w:tcW w:w="692" w:type="dxa"/>
            <w:noWrap w:val="0"/>
            <w:vAlign w:val="center"/>
          </w:tcPr>
          <w:p w14:paraId="189B6009">
            <w:pPr>
              <w:widowControl/>
              <w:adjustRightInd w:val="0"/>
              <w:snapToGrid w:val="0"/>
              <w:spacing w:line="320" w:lineRule="exact"/>
              <w:jc w:val="center"/>
              <w:rPr>
                <w:rFonts w:hint="eastAsia" w:ascii="宋体" w:eastAsia="宋体"/>
                <w:b/>
                <w:lang w:val="en-US" w:eastAsia="zh-CN"/>
              </w:rPr>
            </w:pPr>
            <w:r>
              <w:rPr>
                <w:rFonts w:hint="eastAsia" w:ascii="宋体"/>
                <w:b/>
                <w:lang w:val="en-US" w:eastAsia="zh-CN"/>
              </w:rPr>
              <w:t>备注</w:t>
            </w:r>
          </w:p>
        </w:tc>
      </w:tr>
      <w:tr w14:paraId="4484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75" w:hRule="atLeast"/>
          <w:jc w:val="center"/>
        </w:trPr>
        <w:tc>
          <w:tcPr>
            <w:tcW w:w="497" w:type="dxa"/>
            <w:vMerge w:val="restart"/>
            <w:noWrap w:val="0"/>
            <w:vAlign w:val="center"/>
          </w:tcPr>
          <w:p w14:paraId="1A167A5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宋体"/>
                <w:b/>
              </w:rPr>
              <w:t>1</w:t>
            </w:r>
          </w:p>
        </w:tc>
        <w:tc>
          <w:tcPr>
            <w:tcW w:w="855" w:type="dxa"/>
            <w:vMerge w:val="restart"/>
            <w:noWrap w:val="0"/>
            <w:vAlign w:val="center"/>
          </w:tcPr>
          <w:p w14:paraId="7D68C1C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b/>
                <w:color w:val="FF0000"/>
              </w:rPr>
            </w:pPr>
            <w:r>
              <w:rPr>
                <w:rFonts w:hint="eastAsia" w:ascii="仿宋_GB2312" w:hAnsi="Times New Roman" w:cs="Times New Roman"/>
                <w:color w:val="000000"/>
                <w:sz w:val="18"/>
                <w:lang w:val="en-US" w:eastAsia="zh-CN"/>
              </w:rPr>
              <w:t>主要负责人和其他负责人履行安全生产工作职责的情况</w:t>
            </w:r>
          </w:p>
        </w:tc>
        <w:tc>
          <w:tcPr>
            <w:tcW w:w="2736" w:type="dxa"/>
            <w:noWrap w:val="0"/>
            <w:vAlign w:val="center"/>
          </w:tcPr>
          <w:p w14:paraId="28A0F0D3">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1.1建立、健全本单位安全生产责任制</w:t>
            </w:r>
          </w:p>
        </w:tc>
        <w:tc>
          <w:tcPr>
            <w:tcW w:w="5864" w:type="dxa"/>
            <w:noWrap w:val="0"/>
            <w:vAlign w:val="center"/>
          </w:tcPr>
          <w:p w14:paraId="7357216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1.1.1查阅是否审批发布安全生产责任制</w:t>
            </w:r>
            <w:r>
              <w:rPr>
                <w:rFonts w:hint="eastAsia" w:ascii="仿宋_GB2312" w:hAnsi="Times New Roman" w:cs="Times New Roman"/>
                <w:color w:val="000000"/>
                <w:sz w:val="18"/>
                <w:lang w:eastAsia="zh-CN"/>
              </w:rPr>
              <w:t>；</w:t>
            </w:r>
          </w:p>
          <w:p w14:paraId="67F5167D">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1.1.2抽查安全生产责任制是否符合“党政同责、一岗双责、失职追责”的要求,安全生产监督体系和保证体系是否健全</w:t>
            </w:r>
            <w:r>
              <w:rPr>
                <w:rFonts w:hint="eastAsia" w:ascii="仿宋_GB2312" w:hAnsi="Times New Roman" w:cs="Times New Roman"/>
                <w:color w:val="000000"/>
                <w:sz w:val="18"/>
                <w:lang w:eastAsia="zh-CN"/>
              </w:rPr>
              <w:t>。</w:t>
            </w:r>
          </w:p>
        </w:tc>
        <w:tc>
          <w:tcPr>
            <w:tcW w:w="1700" w:type="dxa"/>
            <w:vMerge w:val="restart"/>
            <w:noWrap w:val="0"/>
            <w:vAlign w:val="center"/>
          </w:tcPr>
          <w:p w14:paraId="16B8AB30">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w:t>
            </w:r>
            <w:r>
              <w:rPr>
                <w:rFonts w:hint="eastAsia" w:ascii="仿宋_GB2312" w:hAnsi="Times New Roman" w:cs="Times New Roman"/>
                <w:color w:val="000000"/>
                <w:sz w:val="18"/>
                <w:lang w:val="en-US" w:eastAsia="zh-CN"/>
              </w:rPr>
              <w:t>二十一</w:t>
            </w:r>
            <w:r>
              <w:rPr>
                <w:rFonts w:hint="eastAsia" w:ascii="仿宋_GB2312" w:hAnsi="Times New Roman" w:cs="Times New Roman"/>
                <w:color w:val="000000"/>
                <w:sz w:val="18"/>
              </w:rPr>
              <w:t>条</w:t>
            </w:r>
          </w:p>
          <w:p w14:paraId="3F4039BE">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1586" w:type="dxa"/>
            <w:vMerge w:val="restart"/>
            <w:noWrap w:val="0"/>
            <w:vAlign w:val="center"/>
          </w:tcPr>
          <w:p w14:paraId="0C3252D2">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四</w:t>
            </w:r>
            <w:r>
              <w:rPr>
                <w:rFonts w:hint="eastAsia" w:ascii="仿宋_GB2312" w:hAnsi="Times New Roman" w:cs="Times New Roman"/>
                <w:color w:val="000000"/>
                <w:sz w:val="18"/>
              </w:rPr>
              <w:t>条</w:t>
            </w:r>
          </w:p>
          <w:p w14:paraId="5E933217">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692" w:type="dxa"/>
            <w:noWrap w:val="0"/>
            <w:vAlign w:val="center"/>
          </w:tcPr>
          <w:p w14:paraId="3910ED5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rPr>
            </w:pPr>
          </w:p>
        </w:tc>
      </w:tr>
      <w:tr w14:paraId="510B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497" w:type="dxa"/>
            <w:vMerge w:val="continue"/>
            <w:noWrap w:val="0"/>
            <w:vAlign w:val="center"/>
          </w:tcPr>
          <w:p w14:paraId="352D78C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0705DCF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54480AD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 xml:space="preserve">1.2组织制定本单位安全生产规章制度和操作规程 </w:t>
            </w:r>
          </w:p>
        </w:tc>
        <w:tc>
          <w:tcPr>
            <w:tcW w:w="5864" w:type="dxa"/>
            <w:noWrap w:val="0"/>
            <w:vAlign w:val="center"/>
          </w:tcPr>
          <w:p w14:paraId="621907A3">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1.2.</w:t>
            </w:r>
            <w:r>
              <w:rPr>
                <w:rFonts w:hint="eastAsia" w:ascii="仿宋_GB2312" w:cs="Times New Roman"/>
                <w:color w:val="000000"/>
                <w:sz w:val="18"/>
                <w:lang w:val="en-US" w:eastAsia="zh-CN"/>
              </w:rPr>
              <w:t>1</w:t>
            </w:r>
            <w:r>
              <w:rPr>
                <w:rFonts w:hint="eastAsia" w:ascii="仿宋_GB2312" w:hAnsi="Times New Roman" w:cs="Times New Roman"/>
                <w:color w:val="000000"/>
                <w:sz w:val="18"/>
              </w:rPr>
              <w:t>抽查部分重点生产系统是否制定配置了操作规程</w:t>
            </w:r>
            <w:r>
              <w:rPr>
                <w:rFonts w:hint="eastAsia" w:ascii="仿宋_GB2312" w:hAnsi="Times New Roman" w:cs="Times New Roman"/>
                <w:color w:val="000000"/>
                <w:sz w:val="18"/>
                <w:lang w:eastAsia="zh-CN"/>
              </w:rPr>
              <w:t>。</w:t>
            </w:r>
          </w:p>
        </w:tc>
        <w:tc>
          <w:tcPr>
            <w:tcW w:w="1700" w:type="dxa"/>
            <w:vMerge w:val="continue"/>
            <w:noWrap w:val="0"/>
            <w:vAlign w:val="center"/>
          </w:tcPr>
          <w:p w14:paraId="67A57398">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1586" w:type="dxa"/>
            <w:vMerge w:val="continue"/>
            <w:noWrap w:val="0"/>
            <w:vAlign w:val="center"/>
          </w:tcPr>
          <w:p w14:paraId="30154A48">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692" w:type="dxa"/>
            <w:noWrap w:val="0"/>
            <w:vAlign w:val="center"/>
          </w:tcPr>
          <w:p w14:paraId="43006223">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14:paraId="6ED4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497" w:type="dxa"/>
            <w:vMerge w:val="continue"/>
            <w:noWrap w:val="0"/>
            <w:vAlign w:val="center"/>
          </w:tcPr>
          <w:p w14:paraId="699B6F6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25DCDC3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15125255">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1.3组织制定并实施本单位安全生产教育和培训计划</w:t>
            </w:r>
          </w:p>
        </w:tc>
        <w:tc>
          <w:tcPr>
            <w:tcW w:w="5864" w:type="dxa"/>
            <w:noWrap w:val="0"/>
            <w:vAlign w:val="center"/>
          </w:tcPr>
          <w:p w14:paraId="64F64BC7">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1.3.1 查阅是否审批发布年度安全生产教育培训计划</w:t>
            </w:r>
            <w:r>
              <w:rPr>
                <w:rFonts w:hint="eastAsia" w:ascii="仿宋_GB2312" w:hAnsi="Times New Roman" w:cs="Times New Roman"/>
                <w:color w:val="000000"/>
                <w:sz w:val="18"/>
                <w:lang w:eastAsia="zh-CN"/>
              </w:rPr>
              <w:t>；</w:t>
            </w:r>
          </w:p>
          <w:p w14:paraId="0E62D9FC">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1.3.2 抽查教育培训计划是否实施</w:t>
            </w:r>
            <w:r>
              <w:rPr>
                <w:rFonts w:hint="eastAsia" w:ascii="仿宋_GB2312" w:hAnsi="Times New Roman" w:cs="Times New Roman"/>
                <w:color w:val="000000"/>
                <w:sz w:val="18"/>
                <w:lang w:eastAsia="zh-CN"/>
              </w:rPr>
              <w:t>。</w:t>
            </w:r>
          </w:p>
        </w:tc>
        <w:tc>
          <w:tcPr>
            <w:tcW w:w="1700" w:type="dxa"/>
            <w:vMerge w:val="continue"/>
            <w:noWrap w:val="0"/>
            <w:vAlign w:val="center"/>
          </w:tcPr>
          <w:p w14:paraId="2368A51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1586" w:type="dxa"/>
            <w:vMerge w:val="continue"/>
            <w:noWrap w:val="0"/>
            <w:vAlign w:val="center"/>
          </w:tcPr>
          <w:p w14:paraId="5A7EED7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692" w:type="dxa"/>
            <w:noWrap w:val="0"/>
            <w:vAlign w:val="center"/>
          </w:tcPr>
          <w:p w14:paraId="451F448F">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14:paraId="11AB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768EC01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4D0FF3A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61C84553">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 xml:space="preserve">1.4保证本单位安全生产投入的有效实施  </w:t>
            </w:r>
          </w:p>
        </w:tc>
        <w:tc>
          <w:tcPr>
            <w:tcW w:w="5864" w:type="dxa"/>
            <w:noWrap w:val="0"/>
            <w:vAlign w:val="center"/>
          </w:tcPr>
          <w:p w14:paraId="74FFE3C3">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1.4.1 询问安全管理人员和生产技术人员是否存在因安全投入不足影响安全生产的情况</w:t>
            </w:r>
            <w:r>
              <w:rPr>
                <w:rFonts w:hint="eastAsia" w:ascii="仿宋_GB2312" w:hAnsi="Times New Roman" w:cs="Times New Roman"/>
                <w:color w:val="000000"/>
                <w:sz w:val="18"/>
                <w:lang w:eastAsia="zh-CN"/>
              </w:rPr>
              <w:t>。</w:t>
            </w:r>
          </w:p>
        </w:tc>
        <w:tc>
          <w:tcPr>
            <w:tcW w:w="1700" w:type="dxa"/>
            <w:vMerge w:val="continue"/>
            <w:noWrap w:val="0"/>
            <w:vAlign w:val="center"/>
          </w:tcPr>
          <w:p w14:paraId="3D1126F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1586" w:type="dxa"/>
            <w:vMerge w:val="continue"/>
            <w:noWrap w:val="0"/>
            <w:vAlign w:val="center"/>
          </w:tcPr>
          <w:p w14:paraId="0CA876F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692" w:type="dxa"/>
            <w:noWrap w:val="0"/>
            <w:vAlign w:val="center"/>
          </w:tcPr>
          <w:p w14:paraId="3D6049F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r>
      <w:tr w14:paraId="52AB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70" w:hRule="atLeast"/>
          <w:jc w:val="center"/>
        </w:trPr>
        <w:tc>
          <w:tcPr>
            <w:tcW w:w="497" w:type="dxa"/>
            <w:vMerge w:val="continue"/>
            <w:noWrap w:val="0"/>
            <w:vAlign w:val="center"/>
          </w:tcPr>
          <w:p w14:paraId="552685D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398312C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7400FF8A">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1.5督促、检查本单位的安全生产工作，及时消除生产安全事故隐患</w:t>
            </w:r>
          </w:p>
        </w:tc>
        <w:tc>
          <w:tcPr>
            <w:tcW w:w="5864" w:type="dxa"/>
            <w:noWrap w:val="0"/>
            <w:vAlign w:val="center"/>
          </w:tcPr>
          <w:p w14:paraId="5DA58FAB">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1.5.1查阅文件批阅、会议和安全检查记录，了解主要负责人是否对本单位安全生产工作进行部署、协调、督促和检查</w:t>
            </w:r>
            <w:r>
              <w:rPr>
                <w:rFonts w:hint="eastAsia" w:ascii="仿宋_GB2312" w:hAnsi="Times New Roman" w:cs="Times New Roman"/>
                <w:color w:val="000000"/>
                <w:sz w:val="18"/>
                <w:lang w:eastAsia="zh-CN"/>
              </w:rPr>
              <w:t>；</w:t>
            </w:r>
          </w:p>
          <w:p w14:paraId="2CB777C0">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1.5.2 抽查隐患管理台账，了解主要负责人对未整改闭环隐患是否知情并进行督促</w:t>
            </w:r>
            <w:r>
              <w:rPr>
                <w:rFonts w:hint="eastAsia" w:ascii="仿宋_GB2312" w:hAnsi="Times New Roman" w:cs="Times New Roman"/>
                <w:color w:val="000000"/>
                <w:sz w:val="18"/>
                <w:lang w:eastAsia="zh-CN"/>
              </w:rPr>
              <w:t>。</w:t>
            </w:r>
          </w:p>
        </w:tc>
        <w:tc>
          <w:tcPr>
            <w:tcW w:w="1700" w:type="dxa"/>
            <w:vMerge w:val="continue"/>
            <w:noWrap w:val="0"/>
            <w:vAlign w:val="center"/>
          </w:tcPr>
          <w:p w14:paraId="1037984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1586" w:type="dxa"/>
            <w:vMerge w:val="continue"/>
            <w:noWrap w:val="0"/>
            <w:vAlign w:val="center"/>
          </w:tcPr>
          <w:p w14:paraId="7724EA7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51AD609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2A91D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1E0355F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3524F1D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7293A08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1.6组织制定并实施本单位的生产安全事故应急救援预案</w:t>
            </w:r>
          </w:p>
        </w:tc>
        <w:tc>
          <w:tcPr>
            <w:tcW w:w="5864" w:type="dxa"/>
            <w:noWrap w:val="0"/>
            <w:vAlign w:val="center"/>
          </w:tcPr>
          <w:p w14:paraId="7F0093B7">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1.6.1 查阅是否审批发布应急预案</w:t>
            </w:r>
            <w:r>
              <w:rPr>
                <w:rFonts w:hint="eastAsia" w:ascii="仿宋_GB2312" w:hAnsi="Times New Roman" w:cs="Times New Roman"/>
                <w:color w:val="000000"/>
                <w:sz w:val="18"/>
                <w:lang w:eastAsia="zh-CN"/>
              </w:rPr>
              <w:t>；</w:t>
            </w:r>
          </w:p>
          <w:p w14:paraId="3825961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1.6.2 抽查应急预案是否进行培训、演练</w:t>
            </w:r>
            <w:r>
              <w:rPr>
                <w:rFonts w:hint="eastAsia" w:ascii="仿宋_GB2312" w:hAnsi="Times New Roman" w:cs="Times New Roman"/>
                <w:color w:val="000000"/>
                <w:sz w:val="18"/>
                <w:lang w:eastAsia="zh-CN"/>
              </w:rPr>
              <w:t>。</w:t>
            </w:r>
          </w:p>
        </w:tc>
        <w:tc>
          <w:tcPr>
            <w:tcW w:w="1700" w:type="dxa"/>
            <w:vMerge w:val="continue"/>
            <w:noWrap w:val="0"/>
            <w:vAlign w:val="center"/>
          </w:tcPr>
          <w:p w14:paraId="11BDC12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1586" w:type="dxa"/>
            <w:vMerge w:val="continue"/>
            <w:noWrap w:val="0"/>
            <w:vAlign w:val="center"/>
          </w:tcPr>
          <w:p w14:paraId="082ED34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5FAE3D4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2819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50" w:hRule="atLeast"/>
          <w:jc w:val="center"/>
        </w:trPr>
        <w:tc>
          <w:tcPr>
            <w:tcW w:w="497" w:type="dxa"/>
            <w:vMerge w:val="continue"/>
            <w:noWrap w:val="0"/>
            <w:vAlign w:val="center"/>
          </w:tcPr>
          <w:p w14:paraId="134F3447">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54122C7D">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447FFACC">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1.7及时、如实报告生产安全事故</w:t>
            </w:r>
          </w:p>
        </w:tc>
        <w:tc>
          <w:tcPr>
            <w:tcW w:w="5864" w:type="dxa"/>
            <w:noWrap w:val="0"/>
            <w:vAlign w:val="center"/>
          </w:tcPr>
          <w:p w14:paraId="7DC7D141">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1.7.1 抽查相关会议记录、文件资料，询问安全管理人员和生产技术人员，了解是否存在不及时、如实报告事故的情况</w:t>
            </w:r>
            <w:r>
              <w:rPr>
                <w:rFonts w:hint="eastAsia" w:ascii="仿宋_GB2312" w:hAnsi="Times New Roman" w:cs="Times New Roman"/>
                <w:color w:val="000000"/>
                <w:sz w:val="18"/>
                <w:lang w:eastAsia="zh-CN"/>
              </w:rPr>
              <w:t>。</w:t>
            </w:r>
          </w:p>
        </w:tc>
        <w:tc>
          <w:tcPr>
            <w:tcW w:w="1700" w:type="dxa"/>
            <w:vMerge w:val="continue"/>
            <w:noWrap w:val="0"/>
            <w:vAlign w:val="center"/>
          </w:tcPr>
          <w:p w14:paraId="64C4811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1586" w:type="dxa"/>
            <w:vMerge w:val="continue"/>
            <w:noWrap w:val="0"/>
            <w:vAlign w:val="center"/>
          </w:tcPr>
          <w:p w14:paraId="688A71D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3B0D64B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0488F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803" w:hRule="atLeast"/>
          <w:jc w:val="center"/>
        </w:trPr>
        <w:tc>
          <w:tcPr>
            <w:tcW w:w="497" w:type="dxa"/>
            <w:vMerge w:val="restart"/>
            <w:noWrap w:val="0"/>
            <w:vAlign w:val="center"/>
          </w:tcPr>
          <w:p w14:paraId="51A4828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宋体"/>
                <w:b/>
              </w:rPr>
              <w:t>2</w:t>
            </w:r>
          </w:p>
        </w:tc>
        <w:tc>
          <w:tcPr>
            <w:tcW w:w="855" w:type="dxa"/>
            <w:vMerge w:val="restart"/>
            <w:noWrap w:val="0"/>
            <w:vAlign w:val="center"/>
          </w:tcPr>
          <w:p w14:paraId="1EDA5BF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b/>
                <w:color w:val="FF0000"/>
              </w:rPr>
            </w:pPr>
            <w:r>
              <w:rPr>
                <w:rFonts w:hint="eastAsia" w:ascii="仿宋_GB2312" w:hAnsi="Times New Roman" w:cs="Times New Roman"/>
                <w:color w:val="000000"/>
                <w:sz w:val="18"/>
                <w:lang w:val="en-US" w:eastAsia="zh-CN"/>
              </w:rPr>
              <w:t>安全生产管理机构设置和安全生产管理人员配备情况</w:t>
            </w:r>
          </w:p>
        </w:tc>
        <w:tc>
          <w:tcPr>
            <w:tcW w:w="2736" w:type="dxa"/>
            <w:noWrap w:val="0"/>
            <w:vAlign w:val="center"/>
          </w:tcPr>
          <w:p w14:paraId="4EF5FB4A">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2.1 按国家规定设置安全生产管理机构或者配备专（兼）职安全管理人员</w:t>
            </w:r>
          </w:p>
        </w:tc>
        <w:tc>
          <w:tcPr>
            <w:tcW w:w="5864" w:type="dxa"/>
            <w:noWrap w:val="0"/>
            <w:vAlign w:val="center"/>
          </w:tcPr>
          <w:p w14:paraId="4BA9947F">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2.1.1检查是否按规定设置安全生产管理机构或者配备专职安全管理人员</w:t>
            </w:r>
            <w:r>
              <w:rPr>
                <w:rFonts w:hint="eastAsia" w:ascii="仿宋_GB2312" w:hAnsi="Times New Roman" w:cs="Times New Roman"/>
                <w:color w:val="000000"/>
                <w:sz w:val="18"/>
                <w:lang w:eastAsia="zh-CN"/>
              </w:rPr>
              <w:t>；</w:t>
            </w:r>
          </w:p>
          <w:p w14:paraId="6C7EC362">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2.1.2是否明确机构、人员的职责</w:t>
            </w:r>
            <w:r>
              <w:rPr>
                <w:rFonts w:hint="eastAsia" w:ascii="仿宋_GB2312" w:hAnsi="Times New Roman" w:cs="Times New Roman"/>
                <w:color w:val="000000"/>
                <w:sz w:val="18"/>
                <w:lang w:eastAsia="zh-CN"/>
              </w:rPr>
              <w:t>。</w:t>
            </w:r>
          </w:p>
        </w:tc>
        <w:tc>
          <w:tcPr>
            <w:tcW w:w="1700" w:type="dxa"/>
            <w:noWrap w:val="0"/>
            <w:vAlign w:val="center"/>
          </w:tcPr>
          <w:p w14:paraId="03376E92">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四</w:t>
            </w:r>
            <w:r>
              <w:rPr>
                <w:rFonts w:hint="eastAsia" w:ascii="仿宋_GB2312" w:hAnsi="Times New Roman" w:cs="Times New Roman"/>
                <w:color w:val="000000"/>
                <w:sz w:val="18"/>
              </w:rPr>
              <w:t>条</w:t>
            </w:r>
            <w:r>
              <w:rPr>
                <w:rFonts w:hint="eastAsia" w:ascii="仿宋_GB2312" w:hAnsi="Times New Roman" w:cs="Times New Roman"/>
                <w:color w:val="000000"/>
                <w:sz w:val="18"/>
                <w:lang w:eastAsia="zh-CN"/>
              </w:rPr>
              <w:t>、</w:t>
            </w:r>
            <w:r>
              <w:rPr>
                <w:rFonts w:hint="eastAsia" w:ascii="仿宋_GB2312" w:hAnsi="Times New Roman" w:cs="Times New Roman"/>
                <w:color w:val="000000"/>
                <w:sz w:val="18"/>
              </w:rPr>
              <w:t>第二十</w:t>
            </w:r>
            <w:r>
              <w:rPr>
                <w:rFonts w:hint="eastAsia" w:ascii="仿宋_GB2312" w:hAnsi="Times New Roman" w:cs="Times New Roman"/>
                <w:color w:val="000000"/>
                <w:sz w:val="18"/>
                <w:lang w:val="en-US" w:eastAsia="zh-CN"/>
              </w:rPr>
              <w:t>五</w:t>
            </w:r>
            <w:r>
              <w:rPr>
                <w:rFonts w:hint="eastAsia" w:ascii="仿宋_GB2312" w:hAnsi="Times New Roman" w:cs="Times New Roman"/>
                <w:color w:val="000000"/>
                <w:sz w:val="18"/>
              </w:rPr>
              <w:t>条</w:t>
            </w:r>
          </w:p>
        </w:tc>
        <w:tc>
          <w:tcPr>
            <w:tcW w:w="1586" w:type="dxa"/>
            <w:vMerge w:val="restart"/>
            <w:noWrap w:val="0"/>
            <w:vAlign w:val="center"/>
          </w:tcPr>
          <w:p w14:paraId="6E11620B">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《安全生产法》第九十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p w14:paraId="7C51B864">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692" w:type="dxa"/>
            <w:noWrap w:val="0"/>
            <w:vAlign w:val="center"/>
          </w:tcPr>
          <w:p w14:paraId="1986AF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rPr>
            </w:pPr>
          </w:p>
        </w:tc>
      </w:tr>
      <w:tr w14:paraId="19E8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50" w:hRule="atLeast"/>
          <w:jc w:val="center"/>
        </w:trPr>
        <w:tc>
          <w:tcPr>
            <w:tcW w:w="497" w:type="dxa"/>
            <w:vMerge w:val="continue"/>
            <w:noWrap w:val="0"/>
            <w:vAlign w:val="center"/>
          </w:tcPr>
          <w:p w14:paraId="118C866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590AC1C6">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2F128E2A">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2.2安全生产管理人员必须具备与本单位所从事的生产经营活动相应的安全生产知识和管理能力</w:t>
            </w:r>
          </w:p>
        </w:tc>
        <w:tc>
          <w:tcPr>
            <w:tcW w:w="5864" w:type="dxa"/>
            <w:noWrap w:val="0"/>
            <w:vAlign w:val="center"/>
          </w:tcPr>
          <w:p w14:paraId="302878F3">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2.2.1抽查企业是否有对安全生产管理人员的知识和能力进行培训考核的证明</w:t>
            </w:r>
            <w:r>
              <w:rPr>
                <w:rFonts w:hint="eastAsia" w:ascii="仿宋_GB2312" w:hAnsi="Times New Roman" w:cs="Times New Roman"/>
                <w:color w:val="000000"/>
                <w:sz w:val="18"/>
                <w:lang w:eastAsia="zh-CN"/>
              </w:rPr>
              <w:t>。</w:t>
            </w:r>
          </w:p>
        </w:tc>
        <w:tc>
          <w:tcPr>
            <w:tcW w:w="1700" w:type="dxa"/>
            <w:noWrap w:val="0"/>
            <w:vAlign w:val="center"/>
          </w:tcPr>
          <w:p w14:paraId="305BB61D">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条</w:t>
            </w:r>
          </w:p>
        </w:tc>
        <w:tc>
          <w:tcPr>
            <w:tcW w:w="1586" w:type="dxa"/>
            <w:vMerge w:val="continue"/>
            <w:noWrap w:val="0"/>
            <w:vAlign w:val="center"/>
          </w:tcPr>
          <w:p w14:paraId="31C3CB28">
            <w:pPr>
              <w:keepNext w:val="0"/>
              <w:keepLines w:val="0"/>
              <w:pageBreakBefore w:val="0"/>
              <w:widowControl/>
              <w:kinsoku/>
              <w:wordWrap/>
              <w:overflowPunct/>
              <w:topLinePunct w:val="0"/>
              <w:autoSpaceDE/>
              <w:autoSpaceDN/>
              <w:bidi w:val="0"/>
              <w:snapToGrid w:val="0"/>
              <w:spacing w:line="240" w:lineRule="exact"/>
              <w:jc w:val="center"/>
              <w:textAlignment w:val="auto"/>
              <w:rPr>
                <w:rFonts w:hint="eastAsia" w:ascii="仿宋_GB2312" w:hAnsi="Times New Roman" w:cs="Times New Roman"/>
                <w:color w:val="000000"/>
                <w:sz w:val="18"/>
              </w:rPr>
            </w:pPr>
          </w:p>
        </w:tc>
        <w:tc>
          <w:tcPr>
            <w:tcW w:w="692" w:type="dxa"/>
            <w:noWrap w:val="0"/>
            <w:vAlign w:val="center"/>
          </w:tcPr>
          <w:p w14:paraId="2D2E960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260F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restart"/>
            <w:noWrap w:val="0"/>
            <w:vAlign w:val="center"/>
          </w:tcPr>
          <w:p w14:paraId="6C6015E9">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r>
              <w:rPr>
                <w:rFonts w:hint="eastAsia" w:ascii="宋体"/>
                <w:b/>
              </w:rPr>
              <w:t>3</w:t>
            </w:r>
          </w:p>
        </w:tc>
        <w:tc>
          <w:tcPr>
            <w:tcW w:w="855" w:type="dxa"/>
            <w:vMerge w:val="restart"/>
            <w:noWrap w:val="0"/>
            <w:vAlign w:val="center"/>
          </w:tcPr>
          <w:p w14:paraId="35F476C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b/>
                <w:color w:val="FF0000"/>
              </w:rPr>
            </w:pPr>
            <w:r>
              <w:rPr>
                <w:rFonts w:hint="eastAsia" w:ascii="宋体" w:hAnsi="Times New Roman" w:cs="Times New Roman"/>
                <w:sz w:val="18"/>
                <w:szCs w:val="18"/>
              </w:rPr>
              <w:t>安全培训情况</w:t>
            </w:r>
          </w:p>
        </w:tc>
        <w:tc>
          <w:tcPr>
            <w:tcW w:w="2736" w:type="dxa"/>
            <w:noWrap w:val="0"/>
            <w:vAlign w:val="center"/>
          </w:tcPr>
          <w:p w14:paraId="138FE6E2">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3.1生产经营单位的主要负责人和安全生产管理人员必须具备与本单位所从事的生产经营活动相应的安全生产知识和管理能力</w:t>
            </w:r>
          </w:p>
        </w:tc>
        <w:tc>
          <w:tcPr>
            <w:tcW w:w="5864" w:type="dxa"/>
            <w:noWrap w:val="0"/>
            <w:vAlign w:val="center"/>
          </w:tcPr>
          <w:p w14:paraId="0756BF2D">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3.1.1查阅企业是否有对主要负责人和安全管理人员的安全生产知识和管理能力进行培训考核的证明材料</w:t>
            </w:r>
            <w:r>
              <w:rPr>
                <w:rFonts w:hint="eastAsia" w:ascii="仿宋_GB2312" w:hAnsi="Times New Roman" w:cs="Times New Roman"/>
                <w:color w:val="000000"/>
                <w:sz w:val="18"/>
                <w:lang w:eastAsia="zh-CN"/>
              </w:rPr>
              <w:t>。</w:t>
            </w:r>
          </w:p>
        </w:tc>
        <w:tc>
          <w:tcPr>
            <w:tcW w:w="1700" w:type="dxa"/>
            <w:noWrap w:val="0"/>
            <w:vAlign w:val="center"/>
          </w:tcPr>
          <w:p w14:paraId="4D94B00E">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宋体"/>
                <w:color w:val="0000FF"/>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七</w:t>
            </w:r>
            <w:r>
              <w:rPr>
                <w:rFonts w:hint="eastAsia" w:ascii="仿宋_GB2312" w:hAnsi="Times New Roman" w:cs="Times New Roman"/>
                <w:color w:val="000000"/>
                <w:sz w:val="18"/>
              </w:rPr>
              <w:t xml:space="preserve">条 </w:t>
            </w:r>
          </w:p>
        </w:tc>
        <w:tc>
          <w:tcPr>
            <w:tcW w:w="1586" w:type="dxa"/>
            <w:vMerge w:val="restart"/>
            <w:noWrap w:val="0"/>
            <w:vAlign w:val="center"/>
          </w:tcPr>
          <w:p w14:paraId="13D58F1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w:t>
            </w:r>
            <w:r>
              <w:rPr>
                <w:rFonts w:hint="eastAsia" w:ascii="仿宋_GB2312" w:hAnsi="Times New Roman" w:cs="Times New Roman"/>
                <w:color w:val="000000"/>
                <w:sz w:val="18"/>
                <w:lang w:val="en-US" w:eastAsia="zh-CN"/>
              </w:rPr>
              <w:t>安全生产法》</w:t>
            </w:r>
          </w:p>
          <w:p w14:paraId="480011A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r>
              <w:rPr>
                <w:rFonts w:hint="eastAsia" w:ascii="仿宋_GB2312" w:hAnsi="Times New Roman" w:cs="Times New Roman"/>
                <w:color w:val="000000"/>
                <w:sz w:val="18"/>
                <w:lang w:val="en-US" w:eastAsia="zh-CN"/>
              </w:rPr>
              <w:t>第九十七条</w:t>
            </w:r>
          </w:p>
        </w:tc>
        <w:tc>
          <w:tcPr>
            <w:tcW w:w="692" w:type="dxa"/>
            <w:noWrap w:val="0"/>
            <w:vAlign w:val="center"/>
          </w:tcPr>
          <w:p w14:paraId="0B95A57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rPr>
            </w:pPr>
          </w:p>
        </w:tc>
      </w:tr>
      <w:tr w14:paraId="6AD9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7764CF7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67FF046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1CD3EAE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3.2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5864" w:type="dxa"/>
            <w:noWrap w:val="0"/>
            <w:vAlign w:val="center"/>
          </w:tcPr>
          <w:p w14:paraId="31C76F8D">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3.2.1查阅是否制定安全教育培训制度</w:t>
            </w:r>
            <w:r>
              <w:rPr>
                <w:rFonts w:hint="eastAsia" w:ascii="仿宋_GB2312" w:hAnsi="Times New Roman" w:cs="Times New Roman"/>
                <w:color w:val="000000"/>
                <w:sz w:val="18"/>
                <w:lang w:eastAsia="zh-CN"/>
              </w:rPr>
              <w:t>；</w:t>
            </w:r>
          </w:p>
          <w:p w14:paraId="5BA735A9">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3.2.2查阅是否制定对从业人员的安全培训计划</w:t>
            </w:r>
            <w:r>
              <w:rPr>
                <w:rFonts w:hint="eastAsia" w:ascii="仿宋_GB2312" w:hAnsi="Times New Roman" w:cs="Times New Roman"/>
                <w:color w:val="000000"/>
                <w:sz w:val="18"/>
                <w:lang w:eastAsia="zh-CN"/>
              </w:rPr>
              <w:t>；</w:t>
            </w:r>
          </w:p>
          <w:p w14:paraId="7D98BD1D">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3.2.3 抽考部分从业人员是接受“三级”安全培训，是否具备基本的安全生产知识和技能</w:t>
            </w:r>
            <w:r>
              <w:rPr>
                <w:rFonts w:hint="eastAsia" w:ascii="仿宋_GB2312" w:hAnsi="Times New Roman" w:cs="Times New Roman"/>
                <w:color w:val="000000"/>
                <w:sz w:val="18"/>
                <w:lang w:eastAsia="zh-CN"/>
              </w:rPr>
              <w:t>。</w:t>
            </w:r>
          </w:p>
        </w:tc>
        <w:tc>
          <w:tcPr>
            <w:tcW w:w="1700" w:type="dxa"/>
            <w:vMerge w:val="restart"/>
            <w:noWrap w:val="0"/>
            <w:vAlign w:val="center"/>
          </w:tcPr>
          <w:p w14:paraId="01BF144E">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w:t>
            </w:r>
          </w:p>
          <w:p w14:paraId="58972019">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宋体"/>
              </w:rPr>
            </w:pPr>
            <w:r>
              <w:rPr>
                <w:rFonts w:hint="eastAsia" w:ascii="仿宋_GB2312" w:hAnsi="Times New Roman" w:cs="Times New Roman"/>
                <w:color w:val="000000"/>
                <w:sz w:val="18"/>
              </w:rPr>
              <w:t>第二十</w:t>
            </w:r>
            <w:r>
              <w:rPr>
                <w:rFonts w:hint="eastAsia" w:ascii="仿宋_GB2312" w:hAnsi="Times New Roman" w:cs="Times New Roman"/>
                <w:color w:val="000000"/>
                <w:sz w:val="18"/>
                <w:lang w:val="en-US" w:eastAsia="zh-CN"/>
              </w:rPr>
              <w:t>八</w:t>
            </w:r>
            <w:r>
              <w:rPr>
                <w:rFonts w:hint="eastAsia" w:ascii="仿宋_GB2312" w:hAnsi="Times New Roman" w:cs="Times New Roman"/>
                <w:color w:val="000000"/>
                <w:sz w:val="18"/>
              </w:rPr>
              <w:t>条</w:t>
            </w:r>
          </w:p>
        </w:tc>
        <w:tc>
          <w:tcPr>
            <w:tcW w:w="1586" w:type="dxa"/>
            <w:vMerge w:val="continue"/>
            <w:noWrap w:val="0"/>
            <w:vAlign w:val="center"/>
          </w:tcPr>
          <w:p w14:paraId="6B022B9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367233C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5481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1347A90B">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007993A2">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500E062D">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3.3 生产经营单位使用被派遣劳动者的，应当将被派遣劳动者纳入本单位从业人员统一管理，对被派遣劳动者进行岗位安全操作规程和安全操作技能的教育和培训</w:t>
            </w:r>
          </w:p>
        </w:tc>
        <w:tc>
          <w:tcPr>
            <w:tcW w:w="5864" w:type="dxa"/>
            <w:noWrap w:val="0"/>
            <w:vAlign w:val="center"/>
          </w:tcPr>
          <w:p w14:paraId="4E028CFB">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3.3.1 抽查企业是否将劳务派遣人员纳入安全教育培训范围</w:t>
            </w:r>
            <w:r>
              <w:rPr>
                <w:rFonts w:hint="eastAsia" w:ascii="仿宋_GB2312" w:hAnsi="Times New Roman" w:cs="Times New Roman"/>
                <w:color w:val="000000"/>
                <w:sz w:val="18"/>
                <w:lang w:eastAsia="zh-CN"/>
              </w:rPr>
              <w:t>。</w:t>
            </w:r>
          </w:p>
        </w:tc>
        <w:tc>
          <w:tcPr>
            <w:tcW w:w="1700" w:type="dxa"/>
            <w:vMerge w:val="continue"/>
            <w:noWrap w:val="0"/>
            <w:vAlign w:val="center"/>
          </w:tcPr>
          <w:p w14:paraId="26F73BC0">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宋体"/>
              </w:rPr>
            </w:pPr>
          </w:p>
        </w:tc>
        <w:tc>
          <w:tcPr>
            <w:tcW w:w="1586" w:type="dxa"/>
            <w:vMerge w:val="continue"/>
            <w:noWrap w:val="0"/>
            <w:vAlign w:val="center"/>
          </w:tcPr>
          <w:p w14:paraId="79355D3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77AE491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7AD8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402C287A">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855" w:type="dxa"/>
            <w:vMerge w:val="continue"/>
            <w:noWrap w:val="0"/>
            <w:vAlign w:val="center"/>
          </w:tcPr>
          <w:p w14:paraId="31461558">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宋体"/>
                <w:b/>
              </w:rPr>
            </w:pPr>
          </w:p>
        </w:tc>
        <w:tc>
          <w:tcPr>
            <w:tcW w:w="2736" w:type="dxa"/>
            <w:noWrap w:val="0"/>
            <w:vAlign w:val="center"/>
          </w:tcPr>
          <w:p w14:paraId="7493E935">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3.4生产经营单位接收中等职业学校、高等学校学生实习的，应当对实习学生进行相应的安全生产教育和培训，提供必要的劳动防护用品</w:t>
            </w:r>
          </w:p>
        </w:tc>
        <w:tc>
          <w:tcPr>
            <w:tcW w:w="5864" w:type="dxa"/>
            <w:noWrap w:val="0"/>
            <w:vAlign w:val="center"/>
          </w:tcPr>
          <w:p w14:paraId="159B4168">
            <w:pPr>
              <w:keepNext w:val="0"/>
              <w:keepLines w:val="0"/>
              <w:pageBreakBefore w:val="0"/>
              <w:widowControl/>
              <w:kinsoku/>
              <w:wordWrap/>
              <w:overflowPunct/>
              <w:topLinePunct w:val="0"/>
              <w:autoSpaceDE/>
              <w:autoSpaceDN/>
              <w:bidi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3.4.1 抽查企业是否将实习学生纳入安全教育培训范围</w:t>
            </w:r>
            <w:r>
              <w:rPr>
                <w:rFonts w:hint="eastAsia" w:ascii="仿宋_GB2312" w:hAnsi="Times New Roman" w:cs="Times New Roman"/>
                <w:color w:val="000000"/>
                <w:sz w:val="18"/>
                <w:lang w:eastAsia="zh-CN"/>
              </w:rPr>
              <w:t>。</w:t>
            </w:r>
          </w:p>
        </w:tc>
        <w:tc>
          <w:tcPr>
            <w:tcW w:w="1700" w:type="dxa"/>
            <w:vMerge w:val="continue"/>
            <w:noWrap w:val="0"/>
            <w:vAlign w:val="center"/>
          </w:tcPr>
          <w:p w14:paraId="65A31145">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宋体"/>
              </w:rPr>
            </w:pPr>
          </w:p>
        </w:tc>
        <w:tc>
          <w:tcPr>
            <w:tcW w:w="1586" w:type="dxa"/>
            <w:vMerge w:val="continue"/>
            <w:noWrap w:val="0"/>
            <w:vAlign w:val="center"/>
          </w:tcPr>
          <w:p w14:paraId="61A9E9E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c>
          <w:tcPr>
            <w:tcW w:w="692" w:type="dxa"/>
            <w:noWrap w:val="0"/>
            <w:vAlign w:val="center"/>
          </w:tcPr>
          <w:p w14:paraId="189F09F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ascii="宋体"/>
              </w:rPr>
            </w:pPr>
          </w:p>
        </w:tc>
      </w:tr>
      <w:tr w14:paraId="1ED0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56337EC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7DEFE20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09A1439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3.5生产经营单位应当建立安全生产教育和培训档案，如实记录安全生产教育和培训的时间、内容、参加人员以及考核结果等情况</w:t>
            </w:r>
          </w:p>
        </w:tc>
        <w:tc>
          <w:tcPr>
            <w:tcW w:w="5864" w:type="dxa"/>
            <w:noWrap w:val="0"/>
            <w:vAlign w:val="center"/>
          </w:tcPr>
          <w:p w14:paraId="44EE901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3.5.1 检查企业是否建立安全生产教育培训档案</w:t>
            </w:r>
            <w:r>
              <w:rPr>
                <w:rFonts w:hint="eastAsia" w:ascii="仿宋_GB2312" w:hAnsi="Times New Roman" w:cs="Times New Roman"/>
                <w:color w:val="000000"/>
                <w:sz w:val="18"/>
                <w:lang w:eastAsia="zh-CN"/>
              </w:rPr>
              <w:t>；</w:t>
            </w:r>
          </w:p>
          <w:p w14:paraId="5139DE9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3.5.2 抽查教育培训档案是否完整和真实</w:t>
            </w:r>
            <w:r>
              <w:rPr>
                <w:rFonts w:hint="eastAsia" w:ascii="仿宋_GB2312" w:hAnsi="Times New Roman" w:cs="Times New Roman"/>
                <w:color w:val="000000"/>
                <w:sz w:val="18"/>
                <w:lang w:eastAsia="zh-CN"/>
              </w:rPr>
              <w:t>。</w:t>
            </w:r>
          </w:p>
        </w:tc>
        <w:tc>
          <w:tcPr>
            <w:tcW w:w="1700" w:type="dxa"/>
            <w:vMerge w:val="continue"/>
            <w:noWrap w:val="0"/>
            <w:vAlign w:val="center"/>
          </w:tcPr>
          <w:p w14:paraId="5AAE4CA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vMerge w:val="continue"/>
            <w:noWrap w:val="0"/>
            <w:vAlign w:val="center"/>
          </w:tcPr>
          <w:p w14:paraId="13FF03D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692" w:type="dxa"/>
            <w:noWrap w:val="0"/>
            <w:vAlign w:val="center"/>
          </w:tcPr>
          <w:p w14:paraId="0F3BE16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4A88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145FD71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338C0C8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44F07CD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3.6生产经营单位采用新工艺、新技术、新材料或者使用新设备，必须了解、掌握其安全技术特性，采取有效的安全防护措施，并对从业人员进行专门的安全生产教育和培训</w:t>
            </w:r>
          </w:p>
        </w:tc>
        <w:tc>
          <w:tcPr>
            <w:tcW w:w="5864" w:type="dxa"/>
            <w:noWrap w:val="0"/>
            <w:vAlign w:val="center"/>
          </w:tcPr>
          <w:p w14:paraId="0887CD8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3.6.1 询问企业安全管理人员和生产技术人员是否存在“四新”，抽查企业是否针对“四新”开展专门安全生产教育培训工作</w:t>
            </w:r>
            <w:r>
              <w:rPr>
                <w:rFonts w:hint="eastAsia" w:ascii="仿宋_GB2312" w:hAnsi="Times New Roman" w:cs="Times New Roman"/>
                <w:color w:val="000000"/>
                <w:sz w:val="18"/>
                <w:lang w:eastAsia="zh-CN"/>
              </w:rPr>
              <w:t>。</w:t>
            </w:r>
          </w:p>
        </w:tc>
        <w:tc>
          <w:tcPr>
            <w:tcW w:w="1700" w:type="dxa"/>
            <w:noWrap w:val="0"/>
            <w:vAlign w:val="center"/>
          </w:tcPr>
          <w:p w14:paraId="1B7D8B3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w:t>
            </w:r>
            <w:r>
              <w:rPr>
                <w:rFonts w:hint="eastAsia" w:ascii="仿宋_GB2312" w:hAnsi="Times New Roman" w:cs="Times New Roman"/>
                <w:color w:val="000000"/>
                <w:sz w:val="18"/>
                <w:lang w:val="en-US" w:eastAsia="zh-CN"/>
              </w:rPr>
              <w:t>九</w:t>
            </w:r>
            <w:r>
              <w:rPr>
                <w:rFonts w:hint="eastAsia" w:ascii="仿宋_GB2312" w:hAnsi="Times New Roman" w:cs="Times New Roman"/>
                <w:color w:val="000000"/>
                <w:sz w:val="18"/>
              </w:rPr>
              <w:t>条</w:t>
            </w:r>
          </w:p>
        </w:tc>
        <w:tc>
          <w:tcPr>
            <w:tcW w:w="1586" w:type="dxa"/>
            <w:vMerge w:val="continue"/>
            <w:noWrap w:val="0"/>
            <w:vAlign w:val="center"/>
          </w:tcPr>
          <w:p w14:paraId="12B5774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692" w:type="dxa"/>
            <w:noWrap w:val="0"/>
            <w:vAlign w:val="center"/>
          </w:tcPr>
          <w:p w14:paraId="215CF7F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42A6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164B535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2E705CC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782D157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3.7特种作业人员必须按照国家有关规定经专门的安全作业培训，取得相应资格，方可上岗作业</w:t>
            </w:r>
          </w:p>
        </w:tc>
        <w:tc>
          <w:tcPr>
            <w:tcW w:w="5864" w:type="dxa"/>
            <w:noWrap w:val="0"/>
            <w:vAlign w:val="center"/>
          </w:tcPr>
          <w:p w14:paraId="023B130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3.7.1 抽查特种作业人员是否按规定持证上岗</w:t>
            </w:r>
            <w:r>
              <w:rPr>
                <w:rFonts w:hint="eastAsia" w:ascii="仿宋_GB2312" w:hAnsi="Times New Roman" w:cs="Times New Roman"/>
                <w:color w:val="000000"/>
                <w:sz w:val="18"/>
                <w:lang w:eastAsia="zh-CN"/>
              </w:rPr>
              <w:t>。</w:t>
            </w:r>
          </w:p>
        </w:tc>
        <w:tc>
          <w:tcPr>
            <w:tcW w:w="1700" w:type="dxa"/>
            <w:noWrap w:val="0"/>
            <w:vAlign w:val="center"/>
          </w:tcPr>
          <w:p w14:paraId="42D6F0F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w:t>
            </w:r>
            <w:r>
              <w:rPr>
                <w:rFonts w:hint="eastAsia" w:ascii="仿宋_GB2312" w:hAnsi="Times New Roman" w:cs="Times New Roman"/>
                <w:color w:val="000000"/>
                <w:sz w:val="18"/>
                <w:lang w:val="en-US" w:eastAsia="zh-CN"/>
              </w:rPr>
              <w:t>三十</w:t>
            </w:r>
            <w:r>
              <w:rPr>
                <w:rFonts w:hint="eastAsia" w:ascii="仿宋_GB2312" w:hAnsi="Times New Roman" w:cs="Times New Roman"/>
                <w:color w:val="000000"/>
                <w:sz w:val="18"/>
              </w:rPr>
              <w:t>条</w:t>
            </w:r>
          </w:p>
        </w:tc>
        <w:tc>
          <w:tcPr>
            <w:tcW w:w="1586" w:type="dxa"/>
            <w:vMerge w:val="continue"/>
            <w:noWrap w:val="0"/>
            <w:vAlign w:val="center"/>
          </w:tcPr>
          <w:p w14:paraId="0DF8A2E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692" w:type="dxa"/>
            <w:noWrap w:val="0"/>
            <w:vAlign w:val="center"/>
          </w:tcPr>
          <w:p w14:paraId="48A168A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028B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128C7B0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430F676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7D5F3F9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3.8 事故事件教训吸取和警示教育学习情况</w:t>
            </w:r>
          </w:p>
        </w:tc>
        <w:tc>
          <w:tcPr>
            <w:tcW w:w="5864" w:type="dxa"/>
            <w:noWrap w:val="0"/>
            <w:vAlign w:val="center"/>
          </w:tcPr>
          <w:p w14:paraId="008C9BC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eastAsia="zh-CN"/>
              </w:rPr>
            </w:pPr>
            <w:r>
              <w:rPr>
                <w:rFonts w:hint="eastAsia" w:ascii="仿宋_GB2312" w:hAnsi="Times New Roman" w:cs="Times New Roman"/>
                <w:color w:val="000000"/>
                <w:sz w:val="18"/>
              </w:rPr>
              <w:t>3.8.1 事故调查处理是否严格执行“四不放过”要求</w:t>
            </w:r>
            <w:r>
              <w:rPr>
                <w:rFonts w:hint="eastAsia" w:ascii="仿宋_GB2312" w:hAnsi="Times New Roman" w:cs="Times New Roman"/>
                <w:color w:val="000000"/>
                <w:sz w:val="18"/>
                <w:lang w:eastAsia="zh-CN"/>
              </w:rPr>
              <w:t>。</w:t>
            </w:r>
          </w:p>
        </w:tc>
        <w:tc>
          <w:tcPr>
            <w:tcW w:w="1700" w:type="dxa"/>
            <w:noWrap w:val="0"/>
            <w:vAlign w:val="center"/>
          </w:tcPr>
          <w:p w14:paraId="0E45612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noWrap w:val="0"/>
            <w:vAlign w:val="center"/>
          </w:tcPr>
          <w:p w14:paraId="3C7FDD1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692" w:type="dxa"/>
            <w:noWrap w:val="0"/>
            <w:vAlign w:val="center"/>
          </w:tcPr>
          <w:p w14:paraId="7E88D5A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1157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4" w:hRule="atLeast"/>
          <w:jc w:val="center"/>
        </w:trPr>
        <w:tc>
          <w:tcPr>
            <w:tcW w:w="497" w:type="dxa"/>
            <w:vMerge w:val="restart"/>
            <w:noWrap w:val="0"/>
            <w:vAlign w:val="center"/>
          </w:tcPr>
          <w:p w14:paraId="4799D4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4</w:t>
            </w:r>
          </w:p>
        </w:tc>
        <w:tc>
          <w:tcPr>
            <w:tcW w:w="855" w:type="dxa"/>
            <w:vMerge w:val="restart"/>
            <w:noWrap w:val="0"/>
            <w:vAlign w:val="center"/>
          </w:tcPr>
          <w:p w14:paraId="1DF4B04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安全投入保障情况</w:t>
            </w:r>
          </w:p>
        </w:tc>
        <w:tc>
          <w:tcPr>
            <w:tcW w:w="2736" w:type="dxa"/>
            <w:noWrap w:val="0"/>
            <w:vAlign w:val="center"/>
          </w:tcPr>
          <w:p w14:paraId="5B60A08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4.1安全费用提取使用情况</w:t>
            </w:r>
          </w:p>
        </w:tc>
        <w:tc>
          <w:tcPr>
            <w:tcW w:w="5864" w:type="dxa"/>
            <w:noWrap w:val="0"/>
            <w:vAlign w:val="center"/>
          </w:tcPr>
          <w:p w14:paraId="5378241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eastAsia="zh-CN"/>
              </w:rPr>
            </w:pPr>
            <w:r>
              <w:rPr>
                <w:rFonts w:hint="eastAsia" w:ascii="仿宋_GB2312" w:hAnsi="Times New Roman" w:cs="Times New Roman"/>
                <w:color w:val="000000"/>
                <w:sz w:val="18"/>
                <w:lang w:val="en-US" w:eastAsia="zh-CN"/>
              </w:rPr>
              <w:t>4.1.1</w:t>
            </w:r>
            <w:r>
              <w:rPr>
                <w:rFonts w:hint="eastAsia" w:ascii="仿宋_GB2312" w:hAnsi="Times New Roman" w:cs="Times New Roman"/>
                <w:color w:val="000000"/>
                <w:sz w:val="18"/>
                <w:lang w:eastAsia="zh-CN"/>
              </w:rPr>
              <w:t>检查是否按照规定提取并使用；</w:t>
            </w:r>
          </w:p>
        </w:tc>
        <w:tc>
          <w:tcPr>
            <w:tcW w:w="1700" w:type="dxa"/>
            <w:vMerge w:val="restart"/>
            <w:noWrap w:val="0"/>
            <w:vAlign w:val="center"/>
          </w:tcPr>
          <w:p w14:paraId="6BC9C44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《安全生产法》第二十三条</w:t>
            </w:r>
          </w:p>
        </w:tc>
        <w:tc>
          <w:tcPr>
            <w:tcW w:w="1586" w:type="dxa"/>
            <w:vMerge w:val="restart"/>
            <w:noWrap w:val="0"/>
            <w:vAlign w:val="center"/>
          </w:tcPr>
          <w:p w14:paraId="0565D0A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《安全生产法》第九十三条</w:t>
            </w:r>
          </w:p>
        </w:tc>
        <w:tc>
          <w:tcPr>
            <w:tcW w:w="692" w:type="dxa"/>
            <w:noWrap w:val="0"/>
            <w:vAlign w:val="center"/>
          </w:tcPr>
          <w:p w14:paraId="54C0977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42CA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center"/>
          </w:tcPr>
          <w:p w14:paraId="73AD646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1C9C1F7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48999E5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4.2工伤保险购买情况</w:t>
            </w:r>
          </w:p>
        </w:tc>
        <w:tc>
          <w:tcPr>
            <w:tcW w:w="5864" w:type="dxa"/>
            <w:noWrap w:val="0"/>
            <w:vAlign w:val="center"/>
          </w:tcPr>
          <w:p w14:paraId="7003D83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4.1.2</w:t>
            </w:r>
            <w:r>
              <w:rPr>
                <w:rFonts w:hint="eastAsia" w:ascii="仿宋_GB2312" w:hAnsi="Times New Roman" w:cs="Times New Roman"/>
                <w:color w:val="000000"/>
                <w:sz w:val="18"/>
                <w:lang w:eastAsia="zh-CN"/>
              </w:rPr>
              <w:t>是否按规定购买工伤保险</w:t>
            </w:r>
          </w:p>
        </w:tc>
        <w:tc>
          <w:tcPr>
            <w:tcW w:w="1700" w:type="dxa"/>
            <w:vMerge w:val="continue"/>
            <w:noWrap w:val="0"/>
            <w:vAlign w:val="center"/>
          </w:tcPr>
          <w:p w14:paraId="07D00CB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vMerge w:val="continue"/>
            <w:noWrap w:val="0"/>
            <w:vAlign w:val="center"/>
          </w:tcPr>
          <w:p w14:paraId="70DB439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633D514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7761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36" w:hRule="atLeast"/>
          <w:jc w:val="center"/>
        </w:trPr>
        <w:tc>
          <w:tcPr>
            <w:tcW w:w="497" w:type="dxa"/>
            <w:vMerge w:val="continue"/>
            <w:noWrap w:val="0"/>
            <w:vAlign w:val="center"/>
          </w:tcPr>
          <w:p w14:paraId="06F007B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67AA0EF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4960EC7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4.3安全生产责任保险购买情况</w:t>
            </w:r>
          </w:p>
        </w:tc>
        <w:tc>
          <w:tcPr>
            <w:tcW w:w="5864" w:type="dxa"/>
            <w:noWrap w:val="0"/>
            <w:vAlign w:val="center"/>
          </w:tcPr>
          <w:p w14:paraId="29C12E5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4.1.3</w:t>
            </w:r>
            <w:r>
              <w:rPr>
                <w:rFonts w:hint="eastAsia" w:ascii="仿宋_GB2312" w:hAnsi="Times New Roman" w:cs="Times New Roman"/>
                <w:color w:val="000000"/>
                <w:sz w:val="18"/>
                <w:lang w:eastAsia="zh-CN"/>
              </w:rPr>
              <w:t>是否按规定购买</w:t>
            </w:r>
            <w:r>
              <w:rPr>
                <w:rFonts w:hint="eastAsia" w:ascii="仿宋_GB2312" w:hAnsi="Times New Roman" w:cs="Times New Roman"/>
                <w:color w:val="000000"/>
                <w:sz w:val="18"/>
                <w:lang w:val="en-US" w:eastAsia="zh-CN"/>
              </w:rPr>
              <w:t>安全生产责任保险</w:t>
            </w:r>
            <w:r>
              <w:rPr>
                <w:rFonts w:hint="eastAsia" w:ascii="仿宋_GB2312" w:hAnsi="Times New Roman" w:cs="Times New Roman"/>
                <w:color w:val="000000"/>
                <w:sz w:val="18"/>
                <w:lang w:eastAsia="zh-CN"/>
              </w:rPr>
              <w:t>；</w:t>
            </w:r>
          </w:p>
        </w:tc>
        <w:tc>
          <w:tcPr>
            <w:tcW w:w="1700" w:type="dxa"/>
            <w:vMerge w:val="continue"/>
            <w:noWrap w:val="0"/>
            <w:vAlign w:val="center"/>
          </w:tcPr>
          <w:p w14:paraId="67A9E9E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vMerge w:val="continue"/>
            <w:noWrap w:val="0"/>
            <w:vAlign w:val="center"/>
          </w:tcPr>
          <w:p w14:paraId="6F9E09B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5C44A69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r>
      <w:tr w14:paraId="58CD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restart"/>
            <w:noWrap w:val="0"/>
            <w:vAlign w:val="center"/>
          </w:tcPr>
          <w:p w14:paraId="7F12A97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r>
              <w:rPr>
                <w:rFonts w:hint="eastAsia" w:ascii="仿宋_GB2312" w:hAnsi="Times New Roman" w:cs="Times New Roman"/>
                <w:color w:val="000000"/>
                <w:sz w:val="18"/>
              </w:rPr>
              <w:t>5</w:t>
            </w:r>
          </w:p>
        </w:tc>
        <w:tc>
          <w:tcPr>
            <w:tcW w:w="855" w:type="dxa"/>
            <w:vMerge w:val="restart"/>
            <w:noWrap w:val="0"/>
            <w:vAlign w:val="center"/>
          </w:tcPr>
          <w:p w14:paraId="2E386BA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r>
              <w:rPr>
                <w:rFonts w:hint="eastAsia" w:ascii="仿宋_GB2312" w:hAnsi="Times New Roman" w:cs="Times New Roman"/>
                <w:color w:val="000000"/>
                <w:sz w:val="18"/>
                <w:lang w:val="en-US" w:eastAsia="zh-CN"/>
              </w:rPr>
              <w:t>事故隐患排查治理情况</w:t>
            </w:r>
          </w:p>
        </w:tc>
        <w:tc>
          <w:tcPr>
            <w:tcW w:w="2736" w:type="dxa"/>
            <w:noWrap w:val="0"/>
            <w:vAlign w:val="center"/>
          </w:tcPr>
          <w:p w14:paraId="17FC352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5.1生产经营单位应当建立健全生产安全事故隐患排查治理制度，采取技术、管理措施，及时发现并消除事故隐患</w:t>
            </w:r>
          </w:p>
        </w:tc>
        <w:tc>
          <w:tcPr>
            <w:tcW w:w="5864" w:type="dxa"/>
            <w:noWrap w:val="0"/>
            <w:vAlign w:val="center"/>
          </w:tcPr>
          <w:p w14:paraId="6F6A1A5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eastAsia="zh-CN"/>
              </w:rPr>
            </w:pPr>
            <w:r>
              <w:rPr>
                <w:rFonts w:hint="eastAsia" w:ascii="仿宋_GB2312" w:hAnsi="Times New Roman" w:cs="Times New Roman"/>
                <w:color w:val="000000"/>
                <w:sz w:val="18"/>
              </w:rPr>
              <w:t>5.1.1查阅企业是否制定发布生产安全事故隐患排查治理制度</w:t>
            </w:r>
            <w:r>
              <w:rPr>
                <w:rFonts w:hint="eastAsia" w:ascii="仿宋_GB2312" w:hAnsi="Times New Roman" w:cs="Times New Roman"/>
                <w:color w:val="000000"/>
                <w:sz w:val="18"/>
                <w:lang w:eastAsia="zh-CN"/>
              </w:rPr>
              <w:t>；</w:t>
            </w:r>
          </w:p>
          <w:p w14:paraId="175DA5A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5.1.2抽查企业是否组织开展隐患排查治理工作，对查出的隐患是否做到整改责任人、整改措施、整改资金、整改时限和应急预案的“五落实”</w:t>
            </w:r>
          </w:p>
        </w:tc>
        <w:tc>
          <w:tcPr>
            <w:tcW w:w="1700" w:type="dxa"/>
            <w:vMerge w:val="restart"/>
            <w:noWrap w:val="0"/>
            <w:vAlign w:val="center"/>
          </w:tcPr>
          <w:p w14:paraId="13667D0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《安全生产法》第四十一条</w:t>
            </w:r>
            <w:r>
              <w:rPr>
                <w:rFonts w:hint="eastAsia" w:ascii="仿宋_GB2312" w:hAnsi="Times New Roman" w:cs="Times New Roman"/>
                <w:color w:val="000000"/>
                <w:sz w:val="18"/>
                <w:lang w:eastAsia="zh-CN"/>
              </w:rPr>
              <w:t>、</w:t>
            </w:r>
            <w:r>
              <w:rPr>
                <w:rFonts w:hint="eastAsia" w:ascii="仿宋_GB2312" w:hAnsi="Times New Roman" w:cs="Times New Roman"/>
                <w:color w:val="000000"/>
                <w:sz w:val="18"/>
              </w:rPr>
              <w:t xml:space="preserve">第三十八条 </w:t>
            </w:r>
          </w:p>
          <w:p w14:paraId="41135C8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1586" w:type="dxa"/>
            <w:vMerge w:val="restart"/>
            <w:noWrap w:val="0"/>
            <w:vAlign w:val="center"/>
          </w:tcPr>
          <w:p w14:paraId="02B9842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《安全生产法》第九十八条、第九十九条</w:t>
            </w:r>
          </w:p>
          <w:p w14:paraId="682F72C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4844C5D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15BF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093709A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57DDB5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455E730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5.2事故隐患排查治理情况应当如实记录，并向从业人员通报</w:t>
            </w:r>
          </w:p>
        </w:tc>
        <w:tc>
          <w:tcPr>
            <w:tcW w:w="5864" w:type="dxa"/>
            <w:noWrap w:val="0"/>
            <w:vAlign w:val="center"/>
          </w:tcPr>
          <w:p w14:paraId="38F460D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5.2.1检查企业是否对事故隐患实施评估、分级和建档管理，对隐患治理情况是否进行闭环管理</w:t>
            </w:r>
            <w:r>
              <w:rPr>
                <w:rFonts w:hint="eastAsia" w:ascii="仿宋_GB2312" w:hAnsi="Times New Roman" w:cs="Times New Roman"/>
                <w:color w:val="000000"/>
                <w:sz w:val="18"/>
                <w:lang w:val="en-US" w:eastAsia="zh-CN"/>
              </w:rPr>
              <w:t>;</w:t>
            </w:r>
          </w:p>
          <w:p w14:paraId="67FE0FB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5.2.2抽查企业是否将隐患排查治理情况向从业人员通报</w:t>
            </w:r>
            <w:r>
              <w:rPr>
                <w:rFonts w:hint="eastAsia" w:ascii="仿宋_GB2312" w:hAnsi="Times New Roman" w:cs="Times New Roman"/>
                <w:color w:val="000000"/>
                <w:sz w:val="18"/>
                <w:lang w:val="en-US" w:eastAsia="zh-CN"/>
              </w:rPr>
              <w:t>.</w:t>
            </w:r>
          </w:p>
        </w:tc>
        <w:tc>
          <w:tcPr>
            <w:tcW w:w="1700" w:type="dxa"/>
            <w:vMerge w:val="continue"/>
            <w:noWrap w:val="0"/>
            <w:vAlign w:val="top"/>
          </w:tcPr>
          <w:p w14:paraId="4804331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vMerge w:val="continue"/>
            <w:noWrap w:val="0"/>
            <w:vAlign w:val="top"/>
          </w:tcPr>
          <w:p w14:paraId="191957A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617CDD6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7759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779FE7F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180CB25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01AE858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5.3经过自评估确定为重大隐患的，应当立即向所在地电力监管机构报告</w:t>
            </w:r>
          </w:p>
        </w:tc>
        <w:tc>
          <w:tcPr>
            <w:tcW w:w="5864" w:type="dxa"/>
            <w:noWrap w:val="0"/>
            <w:vAlign w:val="center"/>
          </w:tcPr>
          <w:p w14:paraId="7F17688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5.3.1 检查企业是否按规定报送隐患排查治理信息报送</w:t>
            </w:r>
            <w:r>
              <w:rPr>
                <w:rFonts w:hint="eastAsia" w:ascii="仿宋_GB2312" w:hAnsi="Times New Roman" w:cs="Times New Roman"/>
                <w:color w:val="000000"/>
                <w:sz w:val="18"/>
                <w:lang w:val="en-US" w:eastAsia="zh-CN"/>
              </w:rPr>
              <w:t>.</w:t>
            </w:r>
          </w:p>
        </w:tc>
        <w:tc>
          <w:tcPr>
            <w:tcW w:w="1700" w:type="dxa"/>
            <w:vMerge w:val="continue"/>
            <w:noWrap w:val="0"/>
            <w:vAlign w:val="top"/>
          </w:tcPr>
          <w:p w14:paraId="713B0F2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1586" w:type="dxa"/>
            <w:vMerge w:val="continue"/>
            <w:noWrap w:val="0"/>
            <w:vAlign w:val="top"/>
          </w:tcPr>
          <w:p w14:paraId="20480A4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68B2A8D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0C5D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3CA772B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4D91143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33F445C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5.4 企业应建立安全风险分级管控的制度，落实管控措施、及时报告重大风险</w:t>
            </w:r>
          </w:p>
        </w:tc>
        <w:tc>
          <w:tcPr>
            <w:tcW w:w="5864" w:type="dxa"/>
            <w:noWrap w:val="0"/>
            <w:vAlign w:val="center"/>
          </w:tcPr>
          <w:p w14:paraId="07A720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5.4.1</w:t>
            </w:r>
            <w:r>
              <w:rPr>
                <w:rFonts w:hint="eastAsia" w:ascii="仿宋_GB2312" w:hAnsi="Times New Roman" w:cs="Times New Roman"/>
                <w:color w:val="000000"/>
                <w:sz w:val="18"/>
                <w:lang w:eastAsia="zh-CN"/>
              </w:rPr>
              <w:t>检查</w:t>
            </w:r>
            <w:r>
              <w:rPr>
                <w:rFonts w:hint="eastAsia" w:ascii="仿宋_GB2312" w:hAnsi="Times New Roman" w:cs="Times New Roman"/>
                <w:color w:val="000000"/>
                <w:sz w:val="18"/>
              </w:rPr>
              <w:t>安全风险分级管控的制度</w:t>
            </w:r>
            <w:r>
              <w:rPr>
                <w:rFonts w:hint="eastAsia" w:ascii="仿宋_GB2312" w:hAnsi="Times New Roman" w:cs="Times New Roman"/>
                <w:color w:val="000000"/>
                <w:sz w:val="18"/>
                <w:lang w:eastAsia="zh-CN"/>
              </w:rPr>
              <w:t>建设</w:t>
            </w:r>
            <w:r>
              <w:rPr>
                <w:rFonts w:hint="eastAsia" w:ascii="仿宋_GB2312" w:hAnsi="Times New Roman" w:cs="Times New Roman"/>
                <w:color w:val="000000"/>
                <w:sz w:val="18"/>
              </w:rPr>
              <w:t>，</w:t>
            </w:r>
            <w:r>
              <w:rPr>
                <w:rFonts w:hint="eastAsia" w:ascii="仿宋_GB2312" w:hAnsi="Times New Roman" w:cs="Times New Roman"/>
                <w:color w:val="000000"/>
                <w:sz w:val="18"/>
                <w:lang w:eastAsia="zh-CN"/>
              </w:rPr>
              <w:t>及</w:t>
            </w:r>
            <w:r>
              <w:rPr>
                <w:rFonts w:hint="eastAsia" w:ascii="仿宋_GB2312" w:hAnsi="Times New Roman" w:cs="Times New Roman"/>
                <w:color w:val="000000"/>
                <w:sz w:val="18"/>
              </w:rPr>
              <w:t>管控措施</w:t>
            </w:r>
            <w:r>
              <w:rPr>
                <w:rFonts w:hint="eastAsia" w:ascii="仿宋_GB2312" w:hAnsi="Times New Roman" w:cs="Times New Roman"/>
                <w:color w:val="000000"/>
                <w:sz w:val="18"/>
                <w:lang w:eastAsia="zh-CN"/>
              </w:rPr>
              <w:t>的</w:t>
            </w:r>
            <w:r>
              <w:rPr>
                <w:rFonts w:hint="eastAsia" w:ascii="仿宋_GB2312" w:hAnsi="Times New Roman" w:cs="Times New Roman"/>
                <w:color w:val="000000"/>
                <w:sz w:val="18"/>
              </w:rPr>
              <w:t>落实</w:t>
            </w:r>
            <w:r>
              <w:rPr>
                <w:rFonts w:hint="eastAsia" w:ascii="仿宋_GB2312" w:hAnsi="Times New Roman" w:cs="Times New Roman"/>
                <w:color w:val="000000"/>
                <w:sz w:val="18"/>
                <w:lang w:eastAsia="zh-CN"/>
              </w:rPr>
              <w:t>。</w:t>
            </w:r>
          </w:p>
        </w:tc>
        <w:tc>
          <w:tcPr>
            <w:tcW w:w="1700" w:type="dxa"/>
            <w:vMerge w:val="continue"/>
            <w:noWrap w:val="0"/>
            <w:vAlign w:val="center"/>
          </w:tcPr>
          <w:p w14:paraId="64F7931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1586" w:type="dxa"/>
            <w:vMerge w:val="continue"/>
            <w:noWrap w:val="0"/>
            <w:vAlign w:val="center"/>
          </w:tcPr>
          <w:p w14:paraId="4F745F1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7EB9B07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37C9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0015730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7A626EB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2736" w:type="dxa"/>
            <w:noWrap w:val="0"/>
            <w:vAlign w:val="center"/>
          </w:tcPr>
          <w:p w14:paraId="6F2FCE0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5.5</w:t>
            </w:r>
            <w:r>
              <w:rPr>
                <w:rFonts w:hint="eastAsia" w:ascii="仿宋_GB2312" w:hAnsi="Times New Roman" w:cs="Times New Roman"/>
                <w:color w:val="000000"/>
                <w:sz w:val="18"/>
              </w:rPr>
              <w:t>重大事故隐患报告</w:t>
            </w:r>
            <w:r>
              <w:rPr>
                <w:rFonts w:hint="eastAsia" w:ascii="仿宋_GB2312" w:hAnsi="Times New Roman" w:cs="Times New Roman"/>
                <w:color w:val="000000"/>
                <w:sz w:val="18"/>
                <w:lang w:eastAsia="zh-CN"/>
              </w:rPr>
              <w:t>及</w:t>
            </w:r>
            <w:r>
              <w:rPr>
                <w:rFonts w:hint="eastAsia" w:ascii="仿宋_GB2312" w:hAnsi="Times New Roman" w:cs="Times New Roman"/>
                <w:color w:val="000000"/>
                <w:sz w:val="18"/>
              </w:rPr>
              <w:t>整改情况</w:t>
            </w:r>
          </w:p>
        </w:tc>
        <w:tc>
          <w:tcPr>
            <w:tcW w:w="5864" w:type="dxa"/>
            <w:noWrap w:val="0"/>
            <w:vAlign w:val="center"/>
          </w:tcPr>
          <w:p w14:paraId="27CF967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5.5.1检查</w:t>
            </w:r>
            <w:r>
              <w:rPr>
                <w:rFonts w:hint="eastAsia" w:ascii="仿宋_GB2312" w:hAnsi="Times New Roman" w:cs="Times New Roman"/>
                <w:color w:val="000000"/>
                <w:sz w:val="18"/>
              </w:rPr>
              <w:t>重大事故隐患报告</w:t>
            </w:r>
            <w:r>
              <w:rPr>
                <w:rFonts w:hint="eastAsia" w:ascii="仿宋_GB2312" w:hAnsi="Times New Roman" w:cs="Times New Roman"/>
                <w:color w:val="000000"/>
                <w:sz w:val="18"/>
                <w:lang w:eastAsia="zh-CN"/>
              </w:rPr>
              <w:t>及</w:t>
            </w:r>
            <w:r>
              <w:rPr>
                <w:rFonts w:hint="eastAsia" w:ascii="仿宋_GB2312" w:hAnsi="Times New Roman" w:cs="Times New Roman"/>
                <w:color w:val="000000"/>
                <w:sz w:val="18"/>
              </w:rPr>
              <w:t>整改情况</w:t>
            </w:r>
          </w:p>
        </w:tc>
        <w:tc>
          <w:tcPr>
            <w:tcW w:w="1700" w:type="dxa"/>
            <w:noWrap w:val="0"/>
            <w:vAlign w:val="center"/>
          </w:tcPr>
          <w:p w14:paraId="72693EB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r>
              <w:rPr>
                <w:rFonts w:hint="eastAsia" w:ascii="仿宋_GB2312" w:hAnsi="Times New Roman" w:cs="Times New Roman"/>
                <w:color w:val="000000"/>
                <w:sz w:val="18"/>
              </w:rPr>
              <w:t>《安全生产事故隐患排查治理暂行规定》第十四条</w:t>
            </w:r>
            <w:r>
              <w:rPr>
                <w:rFonts w:hint="eastAsia" w:ascii="仿宋_GB2312" w:hAnsi="Times New Roman" w:cs="Times New Roman"/>
                <w:color w:val="000000"/>
                <w:sz w:val="18"/>
                <w:lang w:eastAsia="zh-CN"/>
              </w:rPr>
              <w:t>、</w:t>
            </w:r>
            <w:r>
              <w:rPr>
                <w:rFonts w:hint="eastAsia" w:ascii="仿宋_GB2312" w:hAnsi="Times New Roman" w:cs="Times New Roman"/>
                <w:color w:val="000000"/>
                <w:sz w:val="18"/>
              </w:rPr>
              <w:t>第十八条</w:t>
            </w:r>
          </w:p>
        </w:tc>
        <w:tc>
          <w:tcPr>
            <w:tcW w:w="1586" w:type="dxa"/>
            <w:noWrap w:val="0"/>
            <w:vAlign w:val="center"/>
          </w:tcPr>
          <w:p w14:paraId="58AF551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《安全生产事故隐患排查治理暂行规定》第二十六条 </w:t>
            </w:r>
          </w:p>
        </w:tc>
        <w:tc>
          <w:tcPr>
            <w:tcW w:w="692" w:type="dxa"/>
            <w:noWrap w:val="0"/>
            <w:vAlign w:val="center"/>
          </w:tcPr>
          <w:p w14:paraId="4F6DC28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3A9C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restart"/>
            <w:noWrap w:val="0"/>
            <w:vAlign w:val="top"/>
          </w:tcPr>
          <w:p w14:paraId="7C6D7B9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053E1AA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BB7F29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5D6A263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1BEDF29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1A7806A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06BA432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544911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0BF999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1FC5843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323E23F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60C326B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0B5A7AB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879992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A58B95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3ABC756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54B167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60BC49A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528BDA1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6</w:t>
            </w:r>
          </w:p>
        </w:tc>
        <w:tc>
          <w:tcPr>
            <w:tcW w:w="855" w:type="dxa"/>
            <w:vMerge w:val="restart"/>
            <w:noWrap w:val="0"/>
            <w:vAlign w:val="top"/>
          </w:tcPr>
          <w:p w14:paraId="29EAEF2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4D028CE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72A0229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3C97C36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48C234D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57A3EB3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4590C93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2C88048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67CC5E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655C5EE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71CC09A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47889F4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58EC9A1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6FEA89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4D07E5E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3A9665D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5FEC51B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p w14:paraId="27909B0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管道运行管理及保护</w:t>
            </w:r>
          </w:p>
        </w:tc>
        <w:tc>
          <w:tcPr>
            <w:tcW w:w="2736" w:type="dxa"/>
            <w:noWrap w:val="0"/>
            <w:vAlign w:val="center"/>
          </w:tcPr>
          <w:p w14:paraId="59A9C1F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rPr>
              <w:t xml:space="preserve"> </w:t>
            </w:r>
            <w:r>
              <w:rPr>
                <w:rFonts w:hint="eastAsia" w:ascii="仿宋_GB2312" w:hAnsi="Times New Roman" w:cs="Times New Roman"/>
                <w:color w:val="000000"/>
                <w:sz w:val="18"/>
                <w:lang w:val="en-US" w:eastAsia="zh-CN"/>
              </w:rPr>
              <w:t>6.1</w:t>
            </w:r>
            <w:r>
              <w:rPr>
                <w:rFonts w:hint="eastAsia" w:ascii="仿宋_GB2312" w:hAnsi="Times New Roman" w:cs="Times New Roman"/>
                <w:color w:val="000000"/>
                <w:sz w:val="18"/>
              </w:rPr>
              <w:t>未按规定制定操作规程</w:t>
            </w:r>
          </w:p>
        </w:tc>
        <w:tc>
          <w:tcPr>
            <w:tcW w:w="5864" w:type="dxa"/>
            <w:noWrap w:val="0"/>
            <w:vAlign w:val="center"/>
          </w:tcPr>
          <w:p w14:paraId="0C6FA18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6.1.1</w:t>
            </w:r>
            <w:r>
              <w:rPr>
                <w:rFonts w:hint="eastAsia" w:ascii="仿宋_GB2312" w:hAnsi="Times New Roman" w:cs="Times New Roman"/>
                <w:color w:val="000000"/>
                <w:sz w:val="18"/>
              </w:rPr>
              <w:t>组织制定并实施本单位安全生产规章制度和操作规程；</w:t>
            </w:r>
          </w:p>
        </w:tc>
        <w:tc>
          <w:tcPr>
            <w:tcW w:w="1700" w:type="dxa"/>
            <w:noWrap w:val="0"/>
            <w:vAlign w:val="center"/>
          </w:tcPr>
          <w:p w14:paraId="7E021AC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r>
              <w:rPr>
                <w:rFonts w:hint="eastAsia" w:ascii="仿宋_GB2312" w:hAnsi="Times New Roman" w:cs="Times New Roman"/>
                <w:color w:val="000000"/>
                <w:sz w:val="18"/>
              </w:rPr>
              <w:t>《安全生产法》第二十一条</w:t>
            </w:r>
          </w:p>
        </w:tc>
        <w:tc>
          <w:tcPr>
            <w:tcW w:w="1586" w:type="dxa"/>
            <w:noWrap w:val="0"/>
            <w:vAlign w:val="center"/>
          </w:tcPr>
          <w:p w14:paraId="3521344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《安全生产法》第九十四条</w:t>
            </w:r>
          </w:p>
        </w:tc>
        <w:tc>
          <w:tcPr>
            <w:tcW w:w="692" w:type="dxa"/>
            <w:noWrap w:val="0"/>
            <w:vAlign w:val="center"/>
          </w:tcPr>
          <w:p w14:paraId="0F51E2C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574B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193330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607E41F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66B7DB4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6.2</w:t>
            </w:r>
            <w:r>
              <w:rPr>
                <w:rFonts w:hint="eastAsia" w:ascii="仿宋_GB2312" w:hAnsi="Times New Roman" w:cs="Times New Roman"/>
                <w:color w:val="000000"/>
                <w:sz w:val="18"/>
              </w:rPr>
              <w:t>未依照规定设置、修复或者更新有关管道标志的</w:t>
            </w:r>
            <w:r>
              <w:rPr>
                <w:rFonts w:hint="eastAsia" w:ascii="仿宋_GB2312" w:hAnsi="Times New Roman" w:cs="Times New Roman"/>
                <w:color w:val="000000"/>
                <w:sz w:val="18"/>
                <w:lang w:val="en-US" w:eastAsia="zh-CN"/>
              </w:rPr>
              <w:t>管道标识不齐全</w:t>
            </w:r>
          </w:p>
        </w:tc>
        <w:tc>
          <w:tcPr>
            <w:tcW w:w="5864" w:type="dxa"/>
            <w:noWrap w:val="0"/>
            <w:vAlign w:val="center"/>
          </w:tcPr>
          <w:p w14:paraId="0B33889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6.2.1</w:t>
            </w:r>
            <w:r>
              <w:rPr>
                <w:rFonts w:hint="eastAsia" w:ascii="仿宋_GB2312" w:hAnsi="Times New Roman" w:cs="Times New Roman"/>
                <w:color w:val="000000"/>
                <w:sz w:val="18"/>
              </w:rPr>
              <w:t>生产经营单位应当在有较大危险因素的生产经营场所和有关设施、设备上，设置明显的安全警示标志。</w:t>
            </w:r>
          </w:p>
          <w:p w14:paraId="6B7FC3A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6.2.2</w:t>
            </w:r>
            <w:r>
              <w:rPr>
                <w:rFonts w:hint="eastAsia" w:ascii="仿宋_GB2312" w:hAnsi="Times New Roman" w:cs="Times New Roman"/>
                <w:color w:val="000000"/>
                <w:sz w:val="18"/>
              </w:rPr>
              <w:t xml:space="preserve"> 管道企业应当按照国家技术规范的强制性要求在管道沿线设置管道标志。管道标志毁损或者安全警示不清的，管道企业应当及时修复或者更新。</w:t>
            </w:r>
          </w:p>
        </w:tc>
        <w:tc>
          <w:tcPr>
            <w:tcW w:w="1700" w:type="dxa"/>
            <w:noWrap w:val="0"/>
            <w:vAlign w:val="center"/>
          </w:tcPr>
          <w:p w14:paraId="2AFC482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rPr>
              <w:t>《安全生产法》第三十五条</w:t>
            </w:r>
            <w:r>
              <w:rPr>
                <w:rFonts w:hint="eastAsia" w:ascii="仿宋_GB2312" w:hAnsi="Times New Roman" w:cs="Times New Roman"/>
                <w:color w:val="000000"/>
                <w:sz w:val="18"/>
                <w:lang w:val="en-US" w:eastAsia="zh-CN"/>
              </w:rPr>
              <w:t xml:space="preserve"> ；《</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rPr>
              <w:t>中华人民共和国石油天然气管道保护法</w:t>
            </w: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rPr>
              <w:t>第十八条</w:t>
            </w:r>
          </w:p>
        </w:tc>
        <w:tc>
          <w:tcPr>
            <w:tcW w:w="1586" w:type="dxa"/>
            <w:noWrap w:val="0"/>
            <w:vAlign w:val="center"/>
          </w:tcPr>
          <w:p w14:paraId="0EB2EE1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《安全生产法》第九十九条</w:t>
            </w:r>
          </w:p>
        </w:tc>
        <w:tc>
          <w:tcPr>
            <w:tcW w:w="692" w:type="dxa"/>
            <w:noWrap w:val="0"/>
            <w:vAlign w:val="center"/>
          </w:tcPr>
          <w:p w14:paraId="1E0D02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1225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3DB461E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688A56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0E812BF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6.3未依照规定对管道进行巡护、检测和维修的；</w:t>
            </w:r>
          </w:p>
        </w:tc>
        <w:tc>
          <w:tcPr>
            <w:tcW w:w="5864" w:type="dxa"/>
            <w:noWrap w:val="0"/>
            <w:vAlign w:val="center"/>
          </w:tcPr>
          <w:p w14:paraId="4980114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6.3.1道企业应当建立、健全管道巡护制度，配备专门人员对管道线路进行日常巡护。管道巡护人员发现危害管道安全的情形或者隐患，应当按照规定及时处理和报告。</w:t>
            </w:r>
          </w:p>
          <w:p w14:paraId="75BF792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6.3.2管道企业应当定期对管道进行检测、维修，确保其处于良好状态；对管道安全风险较大的区段和场所应当进行重点监测，采取有效措施防止管道事故的发生。</w:t>
            </w:r>
          </w:p>
        </w:tc>
        <w:tc>
          <w:tcPr>
            <w:tcW w:w="1700" w:type="dxa"/>
            <w:noWrap w:val="0"/>
            <w:vAlign w:val="center"/>
          </w:tcPr>
          <w:p w14:paraId="297D475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rPr>
              <w:t>中华人民共和国石油天然气管道保护法</w:t>
            </w:r>
            <w:r>
              <w:rPr>
                <w:rFonts w:hint="eastAsia" w:ascii="仿宋_GB2312" w:hAnsi="Times New Roman" w:cs="Times New Roman"/>
                <w:color w:val="000000"/>
                <w:sz w:val="18"/>
                <w:lang w:val="en-US" w:eastAsia="zh-CN"/>
              </w:rPr>
              <w:t xml:space="preserve">》第二十二条、第二十三条 </w:t>
            </w:r>
          </w:p>
        </w:tc>
        <w:tc>
          <w:tcPr>
            <w:tcW w:w="1586" w:type="dxa"/>
            <w:vMerge w:val="restart"/>
            <w:noWrap w:val="0"/>
            <w:vAlign w:val="center"/>
          </w:tcPr>
          <w:p w14:paraId="063A908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 xml:space="preserve">中华人民共和国石油天然气管道保护法》第五十条 </w:t>
            </w:r>
          </w:p>
          <w:p w14:paraId="70E5293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413FF35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5149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4D0F928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5D5B50B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6785C8A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6.4对不符合安全使用条件的管道未及时更新、改造或者停止使用的；</w:t>
            </w:r>
          </w:p>
        </w:tc>
        <w:tc>
          <w:tcPr>
            <w:tcW w:w="5864" w:type="dxa"/>
            <w:noWrap w:val="0"/>
            <w:vAlign w:val="center"/>
          </w:tcPr>
          <w:p w14:paraId="7B4AFA4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6.4.1对不符合安全使用条件的管道，管道企业应当及时更新、改造或者停止使用。</w:t>
            </w:r>
          </w:p>
        </w:tc>
        <w:tc>
          <w:tcPr>
            <w:tcW w:w="1700" w:type="dxa"/>
            <w:noWrap w:val="0"/>
            <w:vAlign w:val="center"/>
          </w:tcPr>
          <w:p w14:paraId="2CCB0E0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rPr>
              <w:t>中华人民共和国石油天然气管道保护法</w:t>
            </w:r>
            <w:r>
              <w:rPr>
                <w:rFonts w:hint="eastAsia" w:ascii="仿宋_GB2312" w:hAnsi="Times New Roman" w:cs="Times New Roman"/>
                <w:color w:val="000000"/>
                <w:sz w:val="18"/>
                <w:lang w:val="en-US" w:eastAsia="zh-CN"/>
              </w:rPr>
              <w:t xml:space="preserve">》第二十三条 </w:t>
            </w:r>
          </w:p>
        </w:tc>
        <w:tc>
          <w:tcPr>
            <w:tcW w:w="1586" w:type="dxa"/>
            <w:vMerge w:val="continue"/>
            <w:noWrap w:val="0"/>
            <w:vAlign w:val="center"/>
          </w:tcPr>
          <w:p w14:paraId="12E31E1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692" w:type="dxa"/>
            <w:noWrap w:val="0"/>
            <w:vAlign w:val="center"/>
          </w:tcPr>
          <w:p w14:paraId="2B78673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1110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5D8809B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3C0928C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5C8C41C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r>
              <w:rPr>
                <w:rFonts w:hint="eastAsia" w:ascii="仿宋_GB2312" w:hAnsi="Times New Roman" w:cs="Times New Roman"/>
                <w:color w:val="000000"/>
                <w:sz w:val="18"/>
                <w:lang w:val="en-US" w:eastAsia="zh-CN"/>
              </w:rPr>
              <w:t>6.5</w:t>
            </w:r>
            <w:r>
              <w:rPr>
                <w:rFonts w:hint="eastAsia" w:ascii="仿宋_GB2312" w:hAnsi="Times New Roman" w:cs="Times New Roman"/>
                <w:color w:val="000000"/>
                <w:sz w:val="18"/>
              </w:rPr>
              <w:t>未依照规定将管道竣工测量图报人民政府主管管道保护工作的部门备案的</w:t>
            </w:r>
          </w:p>
        </w:tc>
        <w:tc>
          <w:tcPr>
            <w:tcW w:w="5864" w:type="dxa"/>
            <w:noWrap w:val="0"/>
            <w:vAlign w:val="center"/>
          </w:tcPr>
          <w:p w14:paraId="4E56EC9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6.5.1管道企业应当自管道竣工验收合格之日起六十日内，将竣工测量图报管道所在地县级以上地方人民政府主管管道保护工作的部门备案；县级以上地方人民政府主管管道保护工作的部门应当将管道企业报送的管道竣工测量图分送本级人民政府规划、建设、国土资源、铁路、交通、水利、公安、安全生产监督管理等部门和有关军事机关。</w:t>
            </w:r>
          </w:p>
        </w:tc>
        <w:tc>
          <w:tcPr>
            <w:tcW w:w="1700" w:type="dxa"/>
            <w:noWrap w:val="0"/>
            <w:vAlign w:val="center"/>
          </w:tcPr>
          <w:p w14:paraId="44EFEF2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rPr>
              <w:t>中华人民共和国石油天然气管道保护法</w:t>
            </w:r>
            <w:r>
              <w:rPr>
                <w:rFonts w:hint="eastAsia" w:ascii="仿宋_GB2312" w:hAnsi="Times New Roman" w:cs="Times New Roman"/>
                <w:color w:val="000000"/>
                <w:sz w:val="18"/>
                <w:lang w:val="en-US" w:eastAsia="zh-CN"/>
              </w:rPr>
              <w:t xml:space="preserve">》第二十条 </w:t>
            </w:r>
          </w:p>
        </w:tc>
        <w:tc>
          <w:tcPr>
            <w:tcW w:w="1586" w:type="dxa"/>
            <w:vMerge w:val="continue"/>
            <w:noWrap w:val="0"/>
            <w:vAlign w:val="center"/>
          </w:tcPr>
          <w:p w14:paraId="4CDADAB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692" w:type="dxa"/>
            <w:noWrap w:val="0"/>
            <w:vAlign w:val="center"/>
          </w:tcPr>
          <w:p w14:paraId="756EB04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62A8B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6ED4976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6B353A4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2E1A7A3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6.6未制定本企业管道事故应急预案，或者未将本企业管道事故应急预案报人民政府主管管道保护工作的部门备案的；</w:t>
            </w:r>
          </w:p>
        </w:tc>
        <w:tc>
          <w:tcPr>
            <w:tcW w:w="5864" w:type="dxa"/>
            <w:noWrap w:val="0"/>
            <w:vAlign w:val="center"/>
          </w:tcPr>
          <w:p w14:paraId="091646C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6.6.1 管道企业应当制定本企业管道事故应急预案，并报管道所在地县级人民政府主管管道保护工作的部门备案；配备抢险救援人员和设备，并定期进行管道事故应急救援演练。</w:t>
            </w:r>
          </w:p>
          <w:p w14:paraId="1213F07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700" w:type="dxa"/>
            <w:vMerge w:val="restart"/>
            <w:noWrap w:val="0"/>
            <w:vAlign w:val="center"/>
          </w:tcPr>
          <w:p w14:paraId="60DD6D0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rPr>
              <w:t>中华人民共和国石油天然气管道保护法</w:t>
            </w:r>
            <w:r>
              <w:rPr>
                <w:rFonts w:hint="eastAsia" w:ascii="仿宋_GB2312" w:hAnsi="Times New Roman" w:cs="Times New Roman"/>
                <w:color w:val="000000"/>
                <w:sz w:val="18"/>
                <w:lang w:val="en-US" w:eastAsia="zh-CN"/>
              </w:rPr>
              <w:t>》第三十九条</w:t>
            </w:r>
          </w:p>
          <w:p w14:paraId="2054E35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1586" w:type="dxa"/>
            <w:vMerge w:val="continue"/>
            <w:noWrap w:val="0"/>
            <w:vAlign w:val="center"/>
          </w:tcPr>
          <w:p w14:paraId="2DAF669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692" w:type="dxa"/>
            <w:noWrap w:val="0"/>
            <w:vAlign w:val="center"/>
          </w:tcPr>
          <w:p w14:paraId="223E3C3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5F721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554B3F5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77932AB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7B6AC2B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6.7发生管道事故，未采取有效措施消除或者减轻事故危害的；</w:t>
            </w:r>
          </w:p>
        </w:tc>
        <w:tc>
          <w:tcPr>
            <w:tcW w:w="5864" w:type="dxa"/>
            <w:noWrap w:val="0"/>
            <w:vAlign w:val="center"/>
          </w:tcPr>
          <w:p w14:paraId="16CE82D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6.7.1发生管道事故，管道企业应当立即启动本企业管道事故应急预案，按照规定及时通报可能受到事故危害的单位和居民，采取有效措施消除或者减轻事故危害，并依照有关事故调查处理的法律、行政法规的规定，向事故发生地县级人民政府主管管道保护工作的部门、安全生产监督管理部门和其他有关部门报告。</w:t>
            </w:r>
          </w:p>
        </w:tc>
        <w:tc>
          <w:tcPr>
            <w:tcW w:w="1700" w:type="dxa"/>
            <w:vMerge w:val="continue"/>
            <w:noWrap w:val="0"/>
            <w:vAlign w:val="center"/>
          </w:tcPr>
          <w:p w14:paraId="21DB437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1586" w:type="dxa"/>
            <w:vMerge w:val="continue"/>
            <w:noWrap w:val="0"/>
            <w:vAlign w:val="center"/>
          </w:tcPr>
          <w:p w14:paraId="2440F76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692" w:type="dxa"/>
            <w:noWrap w:val="0"/>
            <w:vAlign w:val="center"/>
          </w:tcPr>
          <w:p w14:paraId="12C145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321C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52795CD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33F07C1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15580A0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6.8未对停止运行、封存、报废的管道采取必要的安全防护措施的。</w:t>
            </w:r>
          </w:p>
        </w:tc>
        <w:tc>
          <w:tcPr>
            <w:tcW w:w="5864" w:type="dxa"/>
            <w:noWrap w:val="0"/>
            <w:vAlign w:val="center"/>
          </w:tcPr>
          <w:p w14:paraId="149FD6E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6.8.1管道停止运行、封存、报废的，管道企业应当采取必要的安全防护措施，并报县级以上地方人民政府主管管道保护工作的部门备案。</w:t>
            </w:r>
          </w:p>
        </w:tc>
        <w:tc>
          <w:tcPr>
            <w:tcW w:w="1700" w:type="dxa"/>
            <w:noWrap w:val="0"/>
            <w:vAlign w:val="center"/>
          </w:tcPr>
          <w:p w14:paraId="138C82F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 xml:space="preserve">中华人民共和国石油天然气管道保护法》第四十二条 </w:t>
            </w:r>
          </w:p>
        </w:tc>
        <w:tc>
          <w:tcPr>
            <w:tcW w:w="1586" w:type="dxa"/>
            <w:vMerge w:val="continue"/>
            <w:noWrap w:val="0"/>
            <w:vAlign w:val="center"/>
          </w:tcPr>
          <w:p w14:paraId="2FC5BF5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c>
          <w:tcPr>
            <w:tcW w:w="692" w:type="dxa"/>
            <w:noWrap w:val="0"/>
            <w:vAlign w:val="center"/>
          </w:tcPr>
          <w:p w14:paraId="6E96437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2822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16B48DC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3ABBEE3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166E60B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6.9未经批准的第三方施工情况</w:t>
            </w:r>
          </w:p>
        </w:tc>
        <w:tc>
          <w:tcPr>
            <w:tcW w:w="5864" w:type="dxa"/>
            <w:noWrap w:val="0"/>
            <w:vAlign w:val="center"/>
          </w:tcPr>
          <w:p w14:paraId="684152D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6.9.1因修建铁路、公路、水利工程等公共工程，确需实施采石、爆破作业的，应当经管道所在地县级人民政府主管管道保护工作的部门批准，并采取必要的安全防护措施，方可实施。</w:t>
            </w:r>
          </w:p>
          <w:p w14:paraId="6F3C74E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6.9.2穿跨越管道的施工作业；</w:t>
            </w:r>
          </w:p>
          <w:p w14:paraId="3F0B497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6.9.3在管道线路中心线两侧各五米至五十米和本法第五十八条第一项所列管道附属设施周边一百米地域范围内，新建、改建、扩建铁路、公路、河渠，架设电力线路，埋设地下电缆、光缆，设置安全接地体、避雷接地体；</w:t>
            </w:r>
          </w:p>
          <w:p w14:paraId="2533D0C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6.9.4在管道线路中心线两侧各二百米和本法第五十八条第一项所列管道附属设施周边五百米地域范围内，进行爆破、地震法勘探或者工程挖掘、工程钻探、采矿。</w:t>
            </w:r>
          </w:p>
        </w:tc>
        <w:tc>
          <w:tcPr>
            <w:tcW w:w="1700" w:type="dxa"/>
            <w:noWrap w:val="0"/>
            <w:vAlign w:val="center"/>
          </w:tcPr>
          <w:p w14:paraId="6957ABA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 xml:space="preserve">中华人民共和国石油天然气管道保护法》第三十三条、第三十五条 </w:t>
            </w:r>
          </w:p>
        </w:tc>
        <w:tc>
          <w:tcPr>
            <w:tcW w:w="1586" w:type="dxa"/>
            <w:noWrap w:val="0"/>
            <w:vAlign w:val="center"/>
          </w:tcPr>
          <w:p w14:paraId="7B5116F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 xml:space="preserve">中华人民共和国石油天然气管道保护法》第五十三条 </w:t>
            </w:r>
          </w:p>
        </w:tc>
        <w:tc>
          <w:tcPr>
            <w:tcW w:w="692" w:type="dxa"/>
            <w:noWrap w:val="0"/>
            <w:vAlign w:val="center"/>
          </w:tcPr>
          <w:p w14:paraId="3E573AB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0ED5F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56" w:hRule="atLeast"/>
          <w:jc w:val="center"/>
        </w:trPr>
        <w:tc>
          <w:tcPr>
            <w:tcW w:w="497" w:type="dxa"/>
            <w:vMerge w:val="continue"/>
            <w:noWrap w:val="0"/>
            <w:vAlign w:val="top"/>
          </w:tcPr>
          <w:p w14:paraId="1FC212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01243DC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68AE693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6.10经批准的第三方施工情况</w:t>
            </w:r>
          </w:p>
        </w:tc>
        <w:tc>
          <w:tcPr>
            <w:tcW w:w="5864" w:type="dxa"/>
            <w:noWrap w:val="0"/>
            <w:vAlign w:val="center"/>
          </w:tcPr>
          <w:p w14:paraId="1DA68B9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6.10.1具有符合管道安全和公共安全要求的施工作业方案；</w:t>
            </w:r>
          </w:p>
          <w:p w14:paraId="6AFE76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6.10.2已制定事故应急预案；</w:t>
            </w:r>
          </w:p>
          <w:p w14:paraId="589AA6E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6.10.3施工作业人员具备管道保护知识；</w:t>
            </w:r>
          </w:p>
          <w:p w14:paraId="480AA42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6.10.4具有保障安全施工作业的设备、设施。</w:t>
            </w:r>
          </w:p>
        </w:tc>
        <w:tc>
          <w:tcPr>
            <w:tcW w:w="1700" w:type="dxa"/>
            <w:noWrap w:val="0"/>
            <w:vAlign w:val="center"/>
          </w:tcPr>
          <w:p w14:paraId="2273ED2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中华人民共和国石油天然气管道保护法》第三十六条 、第三十三条、第三十五条</w:t>
            </w:r>
          </w:p>
        </w:tc>
        <w:tc>
          <w:tcPr>
            <w:tcW w:w="1586" w:type="dxa"/>
            <w:noWrap w:val="0"/>
            <w:vAlign w:val="center"/>
          </w:tcPr>
          <w:p w14:paraId="2EE53B3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25F95C4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6315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49147D4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5F42D09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4BDDC12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6.11管道保护范围内非法挖掘施工、修建建（构）筑物、种植等</w:t>
            </w:r>
          </w:p>
        </w:tc>
        <w:tc>
          <w:tcPr>
            <w:tcW w:w="5864" w:type="dxa"/>
            <w:noWrap w:val="0"/>
            <w:vAlign w:val="center"/>
          </w:tcPr>
          <w:p w14:paraId="07104C2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6.11.1种植乔木、灌木、藤类、芦苇、竹子或者其他根系深达管道埋设部位可能损坏管道防腐层的深根植物；</w:t>
            </w:r>
          </w:p>
          <w:p w14:paraId="4ED177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6.11.2取土、采石、用火、堆放重物、排放腐蚀性物质、使用机械工具进行挖掘施工；</w:t>
            </w:r>
          </w:p>
          <w:p w14:paraId="4CDE629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6.11.3挖塘、修渠、修晒场、修建水产养殖场、建温室、建家畜棚圈、建房以及修建其他建筑物、构筑物。</w:t>
            </w:r>
          </w:p>
        </w:tc>
        <w:tc>
          <w:tcPr>
            <w:tcW w:w="1700" w:type="dxa"/>
            <w:noWrap w:val="0"/>
            <w:vAlign w:val="center"/>
          </w:tcPr>
          <w:p w14:paraId="7EC8BF7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中华人民共和国石油天然气管道保护法》第二十九条、第三十条</w:t>
            </w:r>
          </w:p>
        </w:tc>
        <w:tc>
          <w:tcPr>
            <w:tcW w:w="1586" w:type="dxa"/>
            <w:noWrap w:val="0"/>
            <w:vAlign w:val="center"/>
          </w:tcPr>
          <w:p w14:paraId="2CA90B1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中华人民共和国石油天然气管道保护法》第五十二条</w:t>
            </w:r>
          </w:p>
        </w:tc>
        <w:tc>
          <w:tcPr>
            <w:tcW w:w="692" w:type="dxa"/>
            <w:noWrap w:val="0"/>
            <w:vAlign w:val="center"/>
          </w:tcPr>
          <w:p w14:paraId="35D01C1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150B6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331" w:hRule="atLeast"/>
          <w:jc w:val="center"/>
        </w:trPr>
        <w:tc>
          <w:tcPr>
            <w:tcW w:w="497" w:type="dxa"/>
            <w:vMerge w:val="continue"/>
            <w:noWrap w:val="0"/>
            <w:vAlign w:val="top"/>
          </w:tcPr>
          <w:p w14:paraId="56C0B4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345771A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123768F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6.12阻碍管道建设、危害管道安全行为</w:t>
            </w:r>
          </w:p>
        </w:tc>
        <w:tc>
          <w:tcPr>
            <w:tcW w:w="5864" w:type="dxa"/>
            <w:noWrap w:val="0"/>
            <w:vAlign w:val="center"/>
          </w:tcPr>
          <w:p w14:paraId="7A6891C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6.12.1依照法律和国务院的规定，取得行政许可或者已报送备案并符合开工条件的管道项目的建设，任何单位和个人不得阻碍。</w:t>
            </w:r>
          </w:p>
          <w:p w14:paraId="602B007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6.12.2擅自开启、关闭管道阀门；</w:t>
            </w:r>
          </w:p>
          <w:p w14:paraId="4174E44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6.12.3采用移动、切割、打孔、砸撬、拆卸等手段损坏管道；</w:t>
            </w:r>
          </w:p>
          <w:p w14:paraId="551BFE9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6.12.4移动、毁损、涂改管道标志；</w:t>
            </w:r>
          </w:p>
          <w:p w14:paraId="1B6ED6E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6.12.5在埋地管道上方巡查便道上行驶重型车辆；</w:t>
            </w:r>
          </w:p>
          <w:p w14:paraId="44393D8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6.12.6在地面管道线路、架空管道线路和管桥上行走或者放置重物。</w:t>
            </w:r>
          </w:p>
        </w:tc>
        <w:tc>
          <w:tcPr>
            <w:tcW w:w="1700" w:type="dxa"/>
            <w:noWrap w:val="0"/>
            <w:vAlign w:val="center"/>
          </w:tcPr>
          <w:p w14:paraId="1B19050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中华人民共和国石油天然气管道保护法》第十五条、第二十八条</w:t>
            </w:r>
          </w:p>
        </w:tc>
        <w:tc>
          <w:tcPr>
            <w:tcW w:w="1586" w:type="dxa"/>
            <w:noWrap w:val="0"/>
            <w:vAlign w:val="center"/>
          </w:tcPr>
          <w:p w14:paraId="7B9299C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w:t>
            </w:r>
            <w:r>
              <w:rPr>
                <w:rFonts w:hint="eastAsia" w:ascii="仿宋_GB2312" w:hAnsi="Times New Roman" w:cs="Times New Roman"/>
                <w:color w:val="000000"/>
                <w:sz w:val="18"/>
                <w:lang w:val="en-US" w:eastAsia="zh-CN"/>
              </w:rPr>
              <w:fldChar w:fldCharType="begin"/>
            </w:r>
            <w:r>
              <w:rPr>
                <w:rFonts w:hint="eastAsia" w:ascii="仿宋_GB2312" w:hAnsi="Times New Roman" w:cs="Times New Roman"/>
                <w:color w:val="000000"/>
                <w:sz w:val="18"/>
                <w:lang w:val="en-US" w:eastAsia="zh-CN"/>
              </w:rPr>
              <w:instrText xml:space="preserve"> HYPERLINK "http://www.nea.gov.cn/2017-11/03/javascript:void(0)" \o "返回顶部" </w:instrText>
            </w:r>
            <w:r>
              <w:rPr>
                <w:rFonts w:hint="eastAsia" w:ascii="仿宋_GB2312" w:hAnsi="Times New Roman" w:cs="Times New Roman"/>
                <w:color w:val="000000"/>
                <w:sz w:val="18"/>
                <w:lang w:val="en-US" w:eastAsia="zh-CN"/>
              </w:rPr>
              <w:fldChar w:fldCharType="separate"/>
            </w:r>
            <w:r>
              <w:rPr>
                <w:rFonts w:hint="eastAsia" w:ascii="仿宋_GB2312" w:hAnsi="Times New Roman" w:cs="Times New Roman"/>
                <w:color w:val="000000"/>
                <w:sz w:val="18"/>
                <w:lang w:val="en-US" w:eastAsia="zh-CN"/>
              </w:rPr>
              <w:fldChar w:fldCharType="end"/>
            </w:r>
            <w:r>
              <w:rPr>
                <w:rFonts w:hint="eastAsia" w:ascii="仿宋_GB2312" w:hAnsi="Times New Roman" w:cs="Times New Roman"/>
                <w:color w:val="000000"/>
                <w:sz w:val="18"/>
                <w:lang w:val="en-US" w:eastAsia="zh-CN"/>
              </w:rPr>
              <w:t>中华人民共和国石油天然气管道保护法》第五十四条</w:t>
            </w:r>
          </w:p>
        </w:tc>
        <w:tc>
          <w:tcPr>
            <w:tcW w:w="692" w:type="dxa"/>
            <w:noWrap w:val="0"/>
            <w:vAlign w:val="center"/>
          </w:tcPr>
          <w:p w14:paraId="1626761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4233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53" w:hRule="atLeast"/>
          <w:jc w:val="center"/>
        </w:trPr>
        <w:tc>
          <w:tcPr>
            <w:tcW w:w="497" w:type="dxa"/>
            <w:vMerge w:val="continue"/>
            <w:noWrap w:val="0"/>
            <w:vAlign w:val="top"/>
          </w:tcPr>
          <w:p w14:paraId="6CF3880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723CAC6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lang w:val="en-US" w:eastAsia="zh-CN"/>
              </w:rPr>
            </w:pPr>
          </w:p>
        </w:tc>
        <w:tc>
          <w:tcPr>
            <w:tcW w:w="2736" w:type="dxa"/>
            <w:noWrap w:val="0"/>
            <w:vAlign w:val="center"/>
          </w:tcPr>
          <w:p w14:paraId="1EE56A6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6.1</w:t>
            </w:r>
            <w:r>
              <w:rPr>
                <w:rFonts w:hint="eastAsia" w:ascii="仿宋_GB2312" w:cs="Times New Roman"/>
                <w:color w:val="000000"/>
                <w:sz w:val="18"/>
                <w:lang w:val="en-US" w:eastAsia="zh-CN"/>
              </w:rPr>
              <w:t>3管道完整性与定期检验</w:t>
            </w:r>
          </w:p>
        </w:tc>
        <w:tc>
          <w:tcPr>
            <w:tcW w:w="5864" w:type="dxa"/>
            <w:noWrap w:val="0"/>
            <w:vAlign w:val="center"/>
          </w:tcPr>
          <w:p w14:paraId="4CA9720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rPr>
            </w:pPr>
            <w:r>
              <w:rPr>
                <w:rFonts w:hint="eastAsia" w:ascii="宋体" w:hAnsi="宋体" w:eastAsia="宋体" w:cs="宋体"/>
                <w:color w:val="000000"/>
                <w:sz w:val="18"/>
                <w:szCs w:val="18"/>
                <w:lang w:val="en-US" w:eastAsia="zh-CN"/>
              </w:rPr>
              <w:t>6.13.1</w:t>
            </w:r>
            <w:r>
              <w:rPr>
                <w:rFonts w:hint="eastAsia" w:ascii="宋体" w:hAnsi="宋体" w:eastAsia="宋体" w:cs="宋体"/>
                <w:spacing w:val="-5"/>
                <w:sz w:val="18"/>
                <w:szCs w:val="18"/>
              </w:rPr>
              <w:t>管道运营期周期性地进行高后果区识别，识别的时间间</w:t>
            </w:r>
            <w:r>
              <w:rPr>
                <w:rFonts w:hint="eastAsia" w:ascii="宋体" w:hAnsi="宋体" w:eastAsia="宋体" w:cs="宋体"/>
                <w:spacing w:val="-12"/>
                <w:sz w:val="18"/>
                <w:szCs w:val="18"/>
              </w:rPr>
              <w:t xml:space="preserve">隔最长不超过 </w:t>
            </w:r>
            <w:r>
              <w:rPr>
                <w:rFonts w:hint="eastAsia" w:ascii="宋体" w:hAnsi="宋体" w:eastAsia="宋体" w:cs="宋体"/>
                <w:sz w:val="18"/>
                <w:szCs w:val="18"/>
              </w:rPr>
              <w:t>18个月。当管道及周边环境发生变化，及时进行高后果区更新</w:t>
            </w:r>
          </w:p>
          <w:p w14:paraId="3062442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rPr>
            </w:pPr>
            <w:r>
              <w:rPr>
                <w:rFonts w:hint="eastAsia" w:ascii="宋体" w:hAnsi="宋体" w:eastAsia="宋体" w:cs="宋体"/>
                <w:sz w:val="18"/>
                <w:szCs w:val="18"/>
                <w:lang w:val="en-US" w:eastAsia="zh-CN"/>
              </w:rPr>
              <w:t>6.13.2</w:t>
            </w:r>
            <w:r>
              <w:rPr>
                <w:rFonts w:hint="eastAsia" w:ascii="宋体" w:hAnsi="宋体" w:eastAsia="宋体" w:cs="宋体"/>
                <w:sz w:val="18"/>
                <w:szCs w:val="18"/>
              </w:rPr>
              <w:t>对高后果区管道进行风险评价</w:t>
            </w:r>
          </w:p>
          <w:p w14:paraId="0AEDC2A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pacing w:val="-17"/>
                <w:w w:val="100"/>
                <w:sz w:val="18"/>
                <w:szCs w:val="18"/>
              </w:rPr>
            </w:pPr>
            <w:r>
              <w:rPr>
                <w:rFonts w:hint="eastAsia" w:ascii="宋体" w:hAnsi="宋体" w:eastAsia="宋体" w:cs="宋体"/>
                <w:sz w:val="18"/>
                <w:szCs w:val="18"/>
                <w:lang w:val="en-US" w:eastAsia="zh-CN"/>
              </w:rPr>
              <w:t>6.13.3</w:t>
            </w:r>
            <w:r>
              <w:rPr>
                <w:rFonts w:hint="eastAsia" w:ascii="宋体" w:hAnsi="宋体" w:eastAsia="宋体" w:cs="宋体"/>
                <w:spacing w:val="-1"/>
                <w:w w:val="100"/>
                <w:sz w:val="18"/>
                <w:szCs w:val="18"/>
              </w:rPr>
              <w:t>新建管道在投用后</w:t>
            </w:r>
            <w:r>
              <w:rPr>
                <w:rFonts w:hint="eastAsia" w:ascii="宋体" w:hAnsi="宋体" w:eastAsia="宋体" w:cs="宋体"/>
                <w:spacing w:val="-80"/>
                <w:sz w:val="18"/>
                <w:szCs w:val="18"/>
              </w:rPr>
              <w:t xml:space="preserve"> </w:t>
            </w:r>
            <w:r>
              <w:rPr>
                <w:rFonts w:hint="eastAsia" w:ascii="宋体" w:hAnsi="宋体" w:eastAsia="宋体" w:cs="宋体"/>
                <w:w w:val="100"/>
                <w:sz w:val="18"/>
                <w:szCs w:val="18"/>
              </w:rPr>
              <w:t>3</w:t>
            </w:r>
            <w:r>
              <w:rPr>
                <w:rFonts w:hint="eastAsia" w:ascii="宋体" w:hAnsi="宋体" w:eastAsia="宋体" w:cs="宋体"/>
                <w:spacing w:val="-2"/>
                <w:sz w:val="18"/>
                <w:szCs w:val="18"/>
              </w:rPr>
              <w:t xml:space="preserve"> </w:t>
            </w:r>
            <w:r>
              <w:rPr>
                <w:rFonts w:hint="eastAsia" w:ascii="宋体" w:hAnsi="宋体" w:eastAsia="宋体" w:cs="宋体"/>
                <w:spacing w:val="-17"/>
                <w:w w:val="100"/>
                <w:sz w:val="18"/>
                <w:szCs w:val="18"/>
              </w:rPr>
              <w:t>年内完成完整性评价</w:t>
            </w:r>
          </w:p>
          <w:p w14:paraId="0DEEB44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w w:val="100"/>
                <w:sz w:val="18"/>
                <w:szCs w:val="18"/>
              </w:rPr>
            </w:pPr>
            <w:r>
              <w:rPr>
                <w:rFonts w:hint="eastAsia" w:ascii="宋体" w:hAnsi="宋体" w:eastAsia="宋体" w:cs="宋体"/>
                <w:spacing w:val="-17"/>
                <w:w w:val="100"/>
                <w:sz w:val="18"/>
                <w:szCs w:val="18"/>
                <w:lang w:val="en-US" w:eastAsia="zh-CN"/>
              </w:rPr>
              <w:t xml:space="preserve">6.13.4 </w:t>
            </w:r>
            <w:r>
              <w:rPr>
                <w:rFonts w:hint="eastAsia" w:ascii="宋体" w:hAnsi="宋体" w:eastAsia="宋体" w:cs="宋体"/>
                <w:spacing w:val="-3"/>
                <w:sz w:val="18"/>
                <w:szCs w:val="18"/>
              </w:rPr>
              <w:t xml:space="preserve">输油管道高后果区完整性评价的最大时间间隔不超过 </w:t>
            </w:r>
            <w:r>
              <w:rPr>
                <w:rFonts w:hint="eastAsia" w:ascii="宋体" w:hAnsi="宋体" w:eastAsia="宋体" w:cs="宋体"/>
                <w:sz w:val="18"/>
                <w:szCs w:val="18"/>
              </w:rPr>
              <w:t>8</w:t>
            </w:r>
            <w:r>
              <w:rPr>
                <w:rFonts w:hint="eastAsia" w:ascii="宋体" w:hAnsi="宋体" w:eastAsia="宋体" w:cs="宋体"/>
                <w:w w:val="100"/>
                <w:sz w:val="18"/>
                <w:szCs w:val="18"/>
              </w:rPr>
              <w:t>年</w:t>
            </w:r>
          </w:p>
          <w:p w14:paraId="55570221">
            <w:pPr>
              <w:spacing w:before="44"/>
              <w:ind w:right="748"/>
              <w:jc w:val="both"/>
              <w:rPr>
                <w:rFonts w:hint="eastAsia" w:ascii="宋体" w:hAnsi="宋体" w:eastAsia="宋体" w:cs="宋体"/>
                <w:spacing w:val="9"/>
                <w:sz w:val="18"/>
                <w:szCs w:val="18"/>
              </w:rPr>
            </w:pPr>
            <w:r>
              <w:rPr>
                <w:rFonts w:hint="eastAsia" w:ascii="宋体" w:hAnsi="宋体" w:eastAsia="宋体" w:cs="宋体"/>
                <w:w w:val="100"/>
                <w:sz w:val="18"/>
                <w:szCs w:val="18"/>
                <w:lang w:val="en-US" w:eastAsia="zh-CN"/>
              </w:rPr>
              <w:t>6.13.5</w:t>
            </w:r>
            <w:r>
              <w:rPr>
                <w:rFonts w:hint="eastAsia" w:ascii="宋体" w:hAnsi="宋体" w:eastAsia="宋体" w:cs="宋体"/>
                <w:spacing w:val="10"/>
                <w:sz w:val="18"/>
                <w:szCs w:val="18"/>
              </w:rPr>
              <w:t>内检测时间间隔需要根据风险评价和上次完整性评价</w:t>
            </w:r>
            <w:r>
              <w:rPr>
                <w:rFonts w:hint="eastAsia" w:ascii="宋体" w:hAnsi="宋体" w:eastAsia="宋体" w:cs="宋体"/>
                <w:spacing w:val="9"/>
                <w:sz w:val="18"/>
                <w:szCs w:val="18"/>
              </w:rPr>
              <w:t>结果综合确定，最大评价时间间隔应符合表</w:t>
            </w:r>
          </w:p>
          <w:p w14:paraId="1E6BB13C">
            <w:pPr>
              <w:spacing w:before="44"/>
              <w:ind w:right="748"/>
              <w:jc w:val="center"/>
              <w:rPr>
                <w:rFonts w:hint="eastAsia" w:ascii="宋体" w:hAnsi="宋体" w:eastAsia="宋体" w:cs="宋体"/>
                <w:sz w:val="18"/>
                <w:szCs w:val="18"/>
                <w:lang w:val="en-US" w:eastAsia="zh-CN"/>
              </w:rPr>
            </w:pPr>
            <w:r>
              <w:rPr>
                <w:rFonts w:hint="eastAsia" w:ascii="宋体" w:hAnsi="宋体" w:eastAsia="宋体" w:cs="宋体"/>
                <w:sz w:val="18"/>
                <w:szCs w:val="18"/>
              </w:rPr>
              <w:t>1.3-1</w:t>
            </w:r>
            <w:r>
              <w:rPr>
                <w:rFonts w:hint="eastAsia" w:ascii="宋体" w:hAnsi="宋体" w:eastAsia="宋体" w:cs="宋体"/>
                <w:sz w:val="18"/>
                <w:szCs w:val="18"/>
                <w:lang w:val="en-US" w:eastAsia="zh-CN"/>
              </w:rPr>
              <w:t>要求</w:t>
            </w:r>
            <w:r>
              <w:rPr>
                <w:rFonts w:hint="eastAsia" w:ascii="宋体" w:hAnsi="宋体" w:eastAsia="宋体" w:cs="宋体"/>
                <w:sz w:val="18"/>
                <w:szCs w:val="18"/>
              </w:rPr>
              <w:t>表 1.3-1 内检测时间间隔表</w:t>
            </w:r>
          </w:p>
          <w:tbl>
            <w:tblPr>
              <w:tblStyle w:val="3"/>
              <w:tblW w:w="5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2"/>
              <w:gridCol w:w="1852"/>
              <w:gridCol w:w="1852"/>
            </w:tblGrid>
            <w:tr w14:paraId="061B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6" w:type="dxa"/>
                  <w:gridSpan w:val="3"/>
                  <w:noWrap w:val="0"/>
                  <w:vAlign w:val="top"/>
                </w:tcPr>
                <w:p w14:paraId="6B5B2524">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b w:val="0"/>
                      <w:bCs/>
                      <w:sz w:val="15"/>
                      <w:szCs w:val="15"/>
                    </w:rPr>
                    <w:t>操作条件下的环向应力水平</w:t>
                  </w:r>
                </w:p>
              </w:tc>
            </w:tr>
            <w:tr w14:paraId="7B1D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14:paraId="5C94B0F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5"/>
                      <w:szCs w:val="15"/>
                    </w:rPr>
                    <w:t>＞50%SMYS</w:t>
                  </w:r>
                </w:p>
              </w:tc>
              <w:tc>
                <w:tcPr>
                  <w:tcW w:w="1852" w:type="dxa"/>
                  <w:noWrap w:val="0"/>
                  <w:vAlign w:val="top"/>
                </w:tcPr>
                <w:p w14:paraId="17BD7D1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5"/>
                      <w:szCs w:val="15"/>
                    </w:rPr>
                    <w:t>30%SMYS＜σ≤50%SMYS</w:t>
                  </w:r>
                </w:p>
              </w:tc>
              <w:tc>
                <w:tcPr>
                  <w:tcW w:w="1852" w:type="dxa"/>
                  <w:noWrap w:val="0"/>
                  <w:vAlign w:val="top"/>
                </w:tcPr>
                <w:p w14:paraId="6C28C13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vertAlign w:val="baseline"/>
                      <w:lang w:val="en-US" w:eastAsia="zh-CN"/>
                    </w:rPr>
                  </w:pPr>
                  <w:r>
                    <w:rPr>
                      <w:rFonts w:hint="eastAsia" w:ascii="仿宋" w:hAnsi="仿宋" w:eastAsia="仿宋" w:cs="仿宋"/>
                      <w:sz w:val="24"/>
                    </w:rPr>
                    <w:t>σ≤30%SMYS</w:t>
                  </w:r>
                </w:p>
              </w:tc>
            </w:tr>
            <w:tr w14:paraId="0E09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2" w:type="dxa"/>
                  <w:noWrap w:val="0"/>
                  <w:vAlign w:val="top"/>
                </w:tcPr>
                <w:p w14:paraId="10BCA5C5">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rPr>
                    <w:t>10 年</w:t>
                  </w:r>
                </w:p>
              </w:tc>
              <w:tc>
                <w:tcPr>
                  <w:tcW w:w="1852" w:type="dxa"/>
                  <w:noWrap w:val="0"/>
                  <w:vAlign w:val="top"/>
                </w:tcPr>
                <w:p w14:paraId="4A971490">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rPr>
                    <w:t>15 年</w:t>
                  </w:r>
                </w:p>
              </w:tc>
              <w:tc>
                <w:tcPr>
                  <w:tcW w:w="1852" w:type="dxa"/>
                  <w:noWrap w:val="0"/>
                  <w:vAlign w:val="top"/>
                </w:tcPr>
                <w:p w14:paraId="0F29E51E">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eastAsia" w:ascii="宋体" w:hAnsi="宋体" w:eastAsia="宋体" w:cs="宋体"/>
                      <w:sz w:val="15"/>
                      <w:szCs w:val="15"/>
                      <w:vertAlign w:val="baseline"/>
                      <w:lang w:val="en-US" w:eastAsia="zh-CN"/>
                    </w:rPr>
                  </w:pPr>
                  <w:r>
                    <w:rPr>
                      <w:rFonts w:hint="eastAsia" w:ascii="宋体" w:hAnsi="宋体" w:eastAsia="宋体" w:cs="宋体"/>
                      <w:sz w:val="15"/>
                      <w:szCs w:val="15"/>
                      <w:lang w:val="en-US" w:eastAsia="zh-CN"/>
                    </w:rPr>
                    <w:t>20</w:t>
                  </w:r>
                  <w:r>
                    <w:rPr>
                      <w:rFonts w:hint="eastAsia" w:ascii="宋体" w:hAnsi="宋体" w:eastAsia="宋体" w:cs="宋体"/>
                      <w:sz w:val="15"/>
                      <w:szCs w:val="15"/>
                    </w:rPr>
                    <w:t>年</w:t>
                  </w:r>
                </w:p>
              </w:tc>
            </w:tr>
          </w:tbl>
          <w:p w14:paraId="5E36356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lang w:val="en-US" w:eastAsia="zh-CN"/>
              </w:rPr>
            </w:pPr>
          </w:p>
          <w:p w14:paraId="129DB39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6.13.6</w:t>
            </w:r>
            <w:r>
              <w:rPr>
                <w:rFonts w:hint="eastAsia" w:ascii="宋体" w:hAnsi="宋体" w:eastAsia="宋体" w:cs="宋体"/>
                <w:sz w:val="18"/>
                <w:szCs w:val="18"/>
              </w:rPr>
              <w:t xml:space="preserve">年度检查指在运行过程中的常规性检查。管道的年度检查至少每年 </w:t>
            </w:r>
            <w:r>
              <w:rPr>
                <w:rFonts w:hint="eastAsia" w:ascii="宋体" w:hAnsi="宋体" w:eastAsia="宋体" w:cs="宋体"/>
                <w:sz w:val="18"/>
                <w:szCs w:val="18"/>
                <w:lang w:val="en-US" w:eastAsia="zh-CN"/>
              </w:rPr>
              <w:t>1次</w:t>
            </w:r>
          </w:p>
          <w:p w14:paraId="493E615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 w:hAnsi="仿宋" w:eastAsia="仿宋" w:cs="仿宋"/>
                <w:sz w:val="32"/>
                <w:lang w:val="en-US" w:eastAsia="zh-CN"/>
              </w:rPr>
            </w:pPr>
            <w:r>
              <w:rPr>
                <w:rFonts w:hint="eastAsia" w:ascii="宋体" w:hAnsi="宋体" w:eastAsia="宋体" w:cs="宋体"/>
                <w:sz w:val="18"/>
                <w:szCs w:val="18"/>
                <w:lang w:val="en-US" w:eastAsia="zh-CN"/>
              </w:rPr>
              <w:t>6.13.7</w:t>
            </w:r>
            <w:r>
              <w:rPr>
                <w:rFonts w:hint="eastAsia" w:ascii="宋体" w:hAnsi="宋体" w:eastAsia="宋体" w:cs="宋体"/>
                <w:spacing w:val="-8"/>
                <w:sz w:val="18"/>
                <w:szCs w:val="18"/>
              </w:rPr>
              <w:t>全面检验，是指按一定的检验周期对在用管道进行基于</w:t>
            </w:r>
            <w:r>
              <w:rPr>
                <w:rFonts w:hint="eastAsia" w:ascii="宋体" w:hAnsi="宋体" w:eastAsia="宋体" w:cs="宋体"/>
                <w:spacing w:val="-13"/>
                <w:sz w:val="18"/>
                <w:szCs w:val="18"/>
              </w:rPr>
              <w:t xml:space="preserve">风险的检验。新建管道一般于投用后 </w:t>
            </w:r>
            <w:r>
              <w:rPr>
                <w:rFonts w:hint="eastAsia" w:ascii="宋体" w:hAnsi="宋体" w:eastAsia="宋体" w:cs="宋体"/>
                <w:sz w:val="18"/>
                <w:szCs w:val="18"/>
              </w:rPr>
              <w:t>3</w:t>
            </w:r>
            <w:r>
              <w:rPr>
                <w:rFonts w:hint="eastAsia" w:ascii="宋体" w:hAnsi="宋体" w:eastAsia="宋体" w:cs="宋体"/>
                <w:spacing w:val="-6"/>
                <w:sz w:val="18"/>
                <w:szCs w:val="18"/>
              </w:rPr>
              <w:t xml:space="preserve"> </w:t>
            </w:r>
            <w:r>
              <w:rPr>
                <w:rFonts w:hint="eastAsia" w:ascii="宋体" w:hAnsi="宋体" w:eastAsia="宋体" w:cs="宋体"/>
                <w:sz w:val="18"/>
                <w:szCs w:val="18"/>
              </w:rPr>
              <w:t xml:space="preserve">年内进行首次全面检验， </w:t>
            </w:r>
            <w:r>
              <w:rPr>
                <w:rFonts w:hint="eastAsia" w:ascii="宋体" w:hAnsi="宋体" w:eastAsia="宋体" w:cs="宋体"/>
                <w:spacing w:val="-4"/>
                <w:sz w:val="18"/>
                <w:szCs w:val="18"/>
              </w:rPr>
              <w:t>首次全面检验之后的全面检验周期按照第二十三条确定。</w:t>
            </w:r>
            <w:r>
              <w:rPr>
                <w:rFonts w:hint="eastAsia" w:ascii="宋体" w:hAnsi="宋体" w:eastAsia="宋体" w:cs="宋体"/>
                <w:spacing w:val="-4"/>
                <w:sz w:val="18"/>
                <w:szCs w:val="18"/>
                <w:lang w:eastAsia="zh-CN"/>
              </w:rPr>
              <w:t>（</w:t>
            </w:r>
            <w:r>
              <w:rPr>
                <w:rFonts w:hint="eastAsia" w:ascii="宋体" w:hAnsi="宋体" w:eastAsia="宋体" w:cs="宋体"/>
                <w:sz w:val="18"/>
                <w:szCs w:val="18"/>
              </w:rPr>
              <w:t>TSG 7003-2010</w:t>
            </w:r>
            <w:r>
              <w:rPr>
                <w:rFonts w:hint="eastAsia" w:ascii="宋体" w:hAnsi="宋体" w:eastAsia="宋体" w:cs="宋体"/>
                <w:spacing w:val="72"/>
                <w:sz w:val="18"/>
                <w:szCs w:val="18"/>
              </w:rPr>
              <w:t xml:space="preserve"> </w:t>
            </w:r>
            <w:r>
              <w:rPr>
                <w:rFonts w:hint="eastAsia" w:ascii="宋体" w:hAnsi="宋体" w:eastAsia="宋体" w:cs="宋体"/>
                <w:spacing w:val="-7"/>
                <w:sz w:val="18"/>
                <w:szCs w:val="18"/>
              </w:rPr>
              <w:t>压力管道定期检验规则－长输油</w:t>
            </w:r>
            <w:r>
              <w:rPr>
                <w:rFonts w:hint="eastAsia" w:ascii="宋体" w:hAnsi="宋体" w:eastAsia="宋体" w:cs="宋体"/>
                <w:spacing w:val="-7"/>
                <w:sz w:val="18"/>
                <w:szCs w:val="18"/>
                <w:lang w:eastAsia="zh-CN"/>
              </w:rPr>
              <w:t>，</w:t>
            </w:r>
            <w:r>
              <w:rPr>
                <w:rFonts w:hint="eastAsia" w:ascii="宋体" w:hAnsi="宋体" w:eastAsia="宋体" w:cs="宋体"/>
                <w:sz w:val="18"/>
                <w:szCs w:val="18"/>
              </w:rPr>
              <w:t>管道企业应核查每条管道的完整性管理及定期检验执行情况</w:t>
            </w:r>
          </w:p>
        </w:tc>
        <w:tc>
          <w:tcPr>
            <w:tcW w:w="1700" w:type="dxa"/>
            <w:noWrap w:val="0"/>
            <w:vAlign w:val="center"/>
          </w:tcPr>
          <w:p w14:paraId="27454E8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default"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w:t>
            </w:r>
            <w:r>
              <w:rPr>
                <w:rFonts w:hint="eastAsia" w:ascii="仿宋_GB2312" w:cs="Times New Roman"/>
                <w:color w:val="000000"/>
                <w:sz w:val="18"/>
                <w:lang w:val="en-US" w:eastAsia="zh-CN"/>
              </w:rPr>
              <w:t>三十六条</w:t>
            </w:r>
          </w:p>
        </w:tc>
        <w:tc>
          <w:tcPr>
            <w:tcW w:w="1586" w:type="dxa"/>
            <w:noWrap w:val="0"/>
            <w:vAlign w:val="center"/>
          </w:tcPr>
          <w:p w14:paraId="3430C80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w:t>
            </w:r>
            <w:r>
              <w:rPr>
                <w:rFonts w:hint="eastAsia" w:ascii="仿宋_GB2312" w:cs="Times New Roman"/>
                <w:color w:val="000000"/>
                <w:sz w:val="18"/>
                <w:lang w:val="en-US" w:eastAsia="zh-CN"/>
              </w:rPr>
              <w:t>九十九条</w:t>
            </w:r>
          </w:p>
        </w:tc>
        <w:tc>
          <w:tcPr>
            <w:tcW w:w="692" w:type="dxa"/>
            <w:noWrap w:val="0"/>
            <w:vAlign w:val="center"/>
          </w:tcPr>
          <w:p w14:paraId="0D0B634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6866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restart"/>
            <w:noWrap w:val="0"/>
            <w:vAlign w:val="top"/>
          </w:tcPr>
          <w:p w14:paraId="163AA95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F83F00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FD9999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343AE1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7</w:t>
            </w:r>
          </w:p>
        </w:tc>
        <w:tc>
          <w:tcPr>
            <w:tcW w:w="855" w:type="dxa"/>
            <w:vMerge w:val="restart"/>
            <w:noWrap w:val="0"/>
            <w:vAlign w:val="top"/>
          </w:tcPr>
          <w:p w14:paraId="59AE77F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3A3D37D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58CCA57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高后果区管理</w:t>
            </w:r>
          </w:p>
        </w:tc>
        <w:tc>
          <w:tcPr>
            <w:tcW w:w="2736" w:type="dxa"/>
            <w:noWrap w:val="0"/>
            <w:vAlign w:val="center"/>
          </w:tcPr>
          <w:p w14:paraId="2D23A6E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7.1是否开展了人口密集型高后果区识别</w:t>
            </w:r>
          </w:p>
        </w:tc>
        <w:tc>
          <w:tcPr>
            <w:tcW w:w="5864" w:type="dxa"/>
            <w:noWrap w:val="0"/>
            <w:vAlign w:val="center"/>
          </w:tcPr>
          <w:p w14:paraId="2558217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7.1.1管道运营期周期性地进行高后果区识别，识别时间间隔最长不超过18个月。当管道及周边环境发生变化，及时进行高后果区更新。</w:t>
            </w:r>
          </w:p>
        </w:tc>
        <w:tc>
          <w:tcPr>
            <w:tcW w:w="1700" w:type="dxa"/>
            <w:vMerge w:val="restart"/>
            <w:noWrap w:val="0"/>
            <w:vAlign w:val="center"/>
          </w:tcPr>
          <w:p w14:paraId="0601DDF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《油气输送管道完整性管理规范》（GB32167）</w:t>
            </w:r>
          </w:p>
          <w:p w14:paraId="5D338F7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586" w:type="dxa"/>
            <w:vMerge w:val="restart"/>
            <w:noWrap w:val="0"/>
            <w:vAlign w:val="center"/>
          </w:tcPr>
          <w:p w14:paraId="0A4B04E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《安全生产法》第九十九条 </w:t>
            </w:r>
          </w:p>
        </w:tc>
        <w:tc>
          <w:tcPr>
            <w:tcW w:w="692" w:type="dxa"/>
            <w:noWrap w:val="0"/>
            <w:vAlign w:val="center"/>
          </w:tcPr>
          <w:p w14:paraId="4EA72F7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1E4D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5D1BF6B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32BFA08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2736" w:type="dxa"/>
            <w:noWrap w:val="0"/>
            <w:vAlign w:val="center"/>
          </w:tcPr>
          <w:p w14:paraId="18B9AB2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 7.2是否开展了人口密集型高后果区管道风险评价</w:t>
            </w:r>
          </w:p>
        </w:tc>
        <w:tc>
          <w:tcPr>
            <w:tcW w:w="5864" w:type="dxa"/>
            <w:noWrap w:val="0"/>
            <w:vAlign w:val="center"/>
          </w:tcPr>
          <w:p w14:paraId="5369BE7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7.2.1对高后果区管道进行风险评价。</w:t>
            </w:r>
          </w:p>
        </w:tc>
        <w:tc>
          <w:tcPr>
            <w:tcW w:w="1700" w:type="dxa"/>
            <w:vMerge w:val="continue"/>
            <w:noWrap w:val="0"/>
            <w:vAlign w:val="center"/>
          </w:tcPr>
          <w:p w14:paraId="5A900E0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586" w:type="dxa"/>
            <w:vMerge w:val="continue"/>
            <w:noWrap w:val="0"/>
            <w:vAlign w:val="center"/>
          </w:tcPr>
          <w:p w14:paraId="72FD5BE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center"/>
          </w:tcPr>
          <w:p w14:paraId="526554F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508C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17" w:hRule="atLeast"/>
          <w:jc w:val="center"/>
        </w:trPr>
        <w:tc>
          <w:tcPr>
            <w:tcW w:w="497" w:type="dxa"/>
            <w:vMerge w:val="restart"/>
            <w:noWrap w:val="0"/>
            <w:vAlign w:val="top"/>
          </w:tcPr>
          <w:p w14:paraId="6556A1F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D76006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5E28953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0245BF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C4DAAC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8</w:t>
            </w:r>
          </w:p>
        </w:tc>
        <w:tc>
          <w:tcPr>
            <w:tcW w:w="855" w:type="dxa"/>
            <w:vMerge w:val="restart"/>
            <w:noWrap w:val="0"/>
            <w:vAlign w:val="top"/>
          </w:tcPr>
          <w:p w14:paraId="1006BDA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F3F400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1CC86C8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6709ABA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5F6DC52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有限空间作业</w:t>
            </w:r>
          </w:p>
        </w:tc>
        <w:tc>
          <w:tcPr>
            <w:tcW w:w="2736" w:type="dxa"/>
            <w:noWrap w:val="0"/>
            <w:vAlign w:val="center"/>
          </w:tcPr>
          <w:p w14:paraId="24A354A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8.1有限空间作业场所安全警示标志的设置情况</w:t>
            </w:r>
          </w:p>
        </w:tc>
        <w:tc>
          <w:tcPr>
            <w:tcW w:w="5864" w:type="dxa"/>
            <w:noWrap w:val="0"/>
            <w:vAlign w:val="center"/>
          </w:tcPr>
          <w:p w14:paraId="6BF62A0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8.1.1工贸企业有限空间作业场所应设置明显的安全警示标志和警示说明。</w:t>
            </w:r>
          </w:p>
        </w:tc>
        <w:tc>
          <w:tcPr>
            <w:tcW w:w="1700" w:type="dxa"/>
            <w:vMerge w:val="restart"/>
            <w:noWrap w:val="0"/>
            <w:vAlign w:val="center"/>
          </w:tcPr>
          <w:p w14:paraId="424D598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工贸企业有限空间作业安全管理与监督暂行规定 </w:t>
            </w:r>
          </w:p>
          <w:p w14:paraId="10AA11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586" w:type="dxa"/>
            <w:noWrap w:val="0"/>
            <w:vAlign w:val="center"/>
          </w:tcPr>
          <w:p w14:paraId="75503CE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第二十八条</w:t>
            </w:r>
          </w:p>
        </w:tc>
        <w:tc>
          <w:tcPr>
            <w:tcW w:w="692" w:type="dxa"/>
            <w:noWrap w:val="0"/>
            <w:vAlign w:val="center"/>
          </w:tcPr>
          <w:p w14:paraId="1901372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38D8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30F0387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5F19AEA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2736" w:type="dxa"/>
            <w:noWrap w:val="0"/>
            <w:vAlign w:val="center"/>
          </w:tcPr>
          <w:p w14:paraId="1E0C024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8.2有限空间作业审批制度的落实情况</w:t>
            </w:r>
          </w:p>
        </w:tc>
        <w:tc>
          <w:tcPr>
            <w:tcW w:w="5864" w:type="dxa"/>
            <w:noWrap w:val="0"/>
            <w:vAlign w:val="center"/>
          </w:tcPr>
          <w:p w14:paraId="28BE3BA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8.2.1工贸企业应建立作业审批制度，或实施有限空间作业前，应制定有限空间作业方案，并经本企业安全生产管理人员审核，负责人批准。</w:t>
            </w:r>
          </w:p>
        </w:tc>
        <w:tc>
          <w:tcPr>
            <w:tcW w:w="1700" w:type="dxa"/>
            <w:vMerge w:val="continue"/>
            <w:noWrap w:val="0"/>
            <w:vAlign w:val="center"/>
          </w:tcPr>
          <w:p w14:paraId="52A9294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586" w:type="dxa"/>
            <w:vMerge w:val="restart"/>
            <w:noWrap w:val="0"/>
            <w:vAlign w:val="center"/>
          </w:tcPr>
          <w:p w14:paraId="1C7746D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第三十条 </w:t>
            </w:r>
          </w:p>
          <w:p w14:paraId="0A72677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top"/>
          </w:tcPr>
          <w:p w14:paraId="0F8A5F3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284A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63" w:hRule="atLeast"/>
          <w:jc w:val="center"/>
        </w:trPr>
        <w:tc>
          <w:tcPr>
            <w:tcW w:w="497" w:type="dxa"/>
            <w:vMerge w:val="continue"/>
            <w:noWrap w:val="0"/>
            <w:vAlign w:val="top"/>
          </w:tcPr>
          <w:p w14:paraId="24BCF1F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top"/>
          </w:tcPr>
          <w:p w14:paraId="7AEBF7F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2736" w:type="dxa"/>
            <w:noWrap w:val="0"/>
            <w:vAlign w:val="center"/>
          </w:tcPr>
          <w:p w14:paraId="3CA96C7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8.3有限空间作业程序的规范和落实情况</w:t>
            </w:r>
          </w:p>
        </w:tc>
        <w:tc>
          <w:tcPr>
            <w:tcW w:w="5864" w:type="dxa"/>
            <w:noWrap w:val="0"/>
            <w:vAlign w:val="center"/>
          </w:tcPr>
          <w:p w14:paraId="76173C3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8.3.1工贸企业有限空间作业应遵守“先通风、再检测、后作业”的原则，作业现场必须有专人监护作业。</w:t>
            </w:r>
          </w:p>
        </w:tc>
        <w:tc>
          <w:tcPr>
            <w:tcW w:w="1700" w:type="dxa"/>
            <w:vMerge w:val="continue"/>
            <w:noWrap w:val="0"/>
            <w:vAlign w:val="center"/>
          </w:tcPr>
          <w:p w14:paraId="523AC3F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1586" w:type="dxa"/>
            <w:vMerge w:val="continue"/>
            <w:noWrap w:val="0"/>
            <w:vAlign w:val="center"/>
          </w:tcPr>
          <w:p w14:paraId="29E9570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692" w:type="dxa"/>
            <w:noWrap w:val="0"/>
            <w:vAlign w:val="top"/>
          </w:tcPr>
          <w:p w14:paraId="225DB3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40DA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restart"/>
            <w:noWrap w:val="0"/>
            <w:vAlign w:val="top"/>
          </w:tcPr>
          <w:p w14:paraId="315A9E7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7B1F5C0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3729736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FA7717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368660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41E6BAB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18ADA01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6154E11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p w14:paraId="2C01408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9</w:t>
            </w:r>
          </w:p>
        </w:tc>
        <w:tc>
          <w:tcPr>
            <w:tcW w:w="855" w:type="dxa"/>
            <w:vMerge w:val="restart"/>
            <w:noWrap w:val="0"/>
            <w:vAlign w:val="center"/>
          </w:tcPr>
          <w:p w14:paraId="2720E6C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rPr>
            </w:pPr>
            <w:r>
              <w:rPr>
                <w:rFonts w:hint="eastAsia" w:ascii="仿宋_GB2312" w:hAnsi="Times New Roman" w:cs="Times New Roman"/>
                <w:color w:val="000000"/>
                <w:sz w:val="18"/>
                <w:lang w:val="en-US" w:eastAsia="zh-CN"/>
              </w:rPr>
              <w:t>安全生产应急管理监督检查</w:t>
            </w:r>
          </w:p>
        </w:tc>
        <w:tc>
          <w:tcPr>
            <w:tcW w:w="2736" w:type="dxa"/>
            <w:noWrap w:val="0"/>
            <w:vAlign w:val="center"/>
          </w:tcPr>
          <w:p w14:paraId="180CCB9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9.1应急组织体系</w:t>
            </w:r>
          </w:p>
        </w:tc>
        <w:tc>
          <w:tcPr>
            <w:tcW w:w="5864" w:type="dxa"/>
            <w:noWrap w:val="0"/>
            <w:vAlign w:val="center"/>
          </w:tcPr>
          <w:p w14:paraId="5DA08B9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9.1.1是否依法设置安全生产应急管理机构。</w:t>
            </w:r>
          </w:p>
          <w:p w14:paraId="591AD52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9.1.2是否建立应急管理工作制度。</w:t>
            </w:r>
          </w:p>
          <w:p w14:paraId="2E3E6A8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9.1.3是否建立安全生产应急管理责任体系，是否明确企业主要负责人是安全生产应急管理第一责任人。</w:t>
            </w:r>
          </w:p>
          <w:p w14:paraId="36F4439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9.1.4是否配备专职或兼职安全生产应急管理人员。</w:t>
            </w:r>
          </w:p>
        </w:tc>
        <w:tc>
          <w:tcPr>
            <w:tcW w:w="1700" w:type="dxa"/>
            <w:noWrap w:val="0"/>
            <w:vAlign w:val="center"/>
          </w:tcPr>
          <w:p w14:paraId="119856E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《安全生产法》第二十条、第二十一条、第八十二条</w:t>
            </w:r>
          </w:p>
          <w:p w14:paraId="30B5BDE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   </w:t>
            </w:r>
          </w:p>
        </w:tc>
        <w:tc>
          <w:tcPr>
            <w:tcW w:w="1586" w:type="dxa"/>
            <w:noWrap w:val="0"/>
            <w:vAlign w:val="top"/>
          </w:tcPr>
          <w:p w14:paraId="28337AF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《安全生产违法行为行政处罚办法》</w:t>
            </w:r>
          </w:p>
        </w:tc>
        <w:tc>
          <w:tcPr>
            <w:tcW w:w="692" w:type="dxa"/>
            <w:noWrap w:val="0"/>
            <w:vAlign w:val="center"/>
          </w:tcPr>
          <w:p w14:paraId="5F78715B">
            <w:pPr>
              <w:widowControl/>
              <w:spacing w:line="320" w:lineRule="exact"/>
              <w:rPr>
                <w:rFonts w:hint="eastAsia" w:ascii="宋体" w:hAnsi="宋体" w:eastAsia="宋体"/>
                <w:sz w:val="21"/>
                <w:szCs w:val="21"/>
                <w:lang w:val="en-US" w:eastAsia="zh-CN" w:bidi="ar-SA"/>
              </w:rPr>
            </w:pPr>
          </w:p>
        </w:tc>
      </w:tr>
      <w:tr w14:paraId="08AFC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90" w:hRule="atLeast"/>
          <w:jc w:val="center"/>
        </w:trPr>
        <w:tc>
          <w:tcPr>
            <w:tcW w:w="497" w:type="dxa"/>
            <w:vMerge w:val="continue"/>
            <w:noWrap w:val="0"/>
            <w:vAlign w:val="top"/>
          </w:tcPr>
          <w:p w14:paraId="1137E3D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4344A70F">
            <w:pPr>
              <w:spacing w:line="320" w:lineRule="exact"/>
              <w:rPr>
                <w:rFonts w:hint="eastAsia" w:ascii="宋体" w:hAnsi="宋体" w:eastAsia="宋体"/>
                <w:sz w:val="21"/>
                <w:szCs w:val="21"/>
                <w:lang w:val="en-US" w:eastAsia="zh-CN" w:bidi="ar-SA"/>
              </w:rPr>
            </w:pPr>
          </w:p>
        </w:tc>
        <w:tc>
          <w:tcPr>
            <w:tcW w:w="2736" w:type="dxa"/>
            <w:noWrap w:val="0"/>
            <w:vAlign w:val="center"/>
          </w:tcPr>
          <w:p w14:paraId="33E822D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9.2应急救援队伍</w:t>
            </w:r>
          </w:p>
        </w:tc>
        <w:tc>
          <w:tcPr>
            <w:tcW w:w="5864" w:type="dxa"/>
            <w:noWrap w:val="0"/>
            <w:vAlign w:val="center"/>
          </w:tcPr>
          <w:p w14:paraId="6070C1F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9.2.1是否按规定建立专（兼）职应急救援队伍。</w:t>
            </w:r>
          </w:p>
          <w:p w14:paraId="56EC050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9.2.2因生产规模较小未建立应急救援队伍的，是否与邻近救援队伍签订救援协议。</w:t>
            </w:r>
          </w:p>
        </w:tc>
        <w:tc>
          <w:tcPr>
            <w:tcW w:w="1700" w:type="dxa"/>
            <w:vMerge w:val="restart"/>
            <w:noWrap w:val="0"/>
            <w:vAlign w:val="center"/>
          </w:tcPr>
          <w:p w14:paraId="2F9C865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《安全生产法》第七十九条、第八十二条</w:t>
            </w:r>
          </w:p>
          <w:p w14:paraId="7498F5A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0" w:type="auto"/>
            <w:noWrap w:val="0"/>
            <w:vAlign w:val="center"/>
          </w:tcPr>
          <w:p w14:paraId="3EBC41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《安全生产违法行为行政处罚办法》第四十六条</w:t>
            </w:r>
          </w:p>
        </w:tc>
        <w:tc>
          <w:tcPr>
            <w:tcW w:w="0" w:type="auto"/>
            <w:noWrap w:val="0"/>
            <w:vAlign w:val="center"/>
          </w:tcPr>
          <w:p w14:paraId="01FC483B">
            <w:pPr>
              <w:tabs>
                <w:tab w:val="left" w:pos="4890"/>
              </w:tabs>
              <w:spacing w:line="320" w:lineRule="exact"/>
              <w:rPr>
                <w:rFonts w:hint="eastAsia" w:ascii="宋体" w:hAnsi="宋体" w:eastAsia="宋体"/>
                <w:sz w:val="21"/>
                <w:szCs w:val="21"/>
                <w:lang w:val="en-US" w:eastAsia="zh-CN" w:bidi="ar-SA"/>
              </w:rPr>
            </w:pPr>
          </w:p>
        </w:tc>
      </w:tr>
      <w:tr w14:paraId="14BA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18" w:hRule="atLeast"/>
          <w:jc w:val="center"/>
        </w:trPr>
        <w:tc>
          <w:tcPr>
            <w:tcW w:w="497" w:type="dxa"/>
            <w:vMerge w:val="continue"/>
            <w:noWrap w:val="0"/>
            <w:vAlign w:val="top"/>
          </w:tcPr>
          <w:p w14:paraId="564BF34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2F85517C">
            <w:pPr>
              <w:spacing w:line="320" w:lineRule="exact"/>
              <w:rPr>
                <w:rFonts w:hint="eastAsia" w:ascii="宋体" w:hAnsi="宋体" w:eastAsia="宋体"/>
                <w:sz w:val="21"/>
                <w:szCs w:val="21"/>
                <w:lang w:val="en-US" w:eastAsia="zh-CN" w:bidi="ar-SA"/>
              </w:rPr>
            </w:pPr>
          </w:p>
        </w:tc>
        <w:tc>
          <w:tcPr>
            <w:tcW w:w="2736" w:type="dxa"/>
            <w:noWrap w:val="0"/>
            <w:vAlign w:val="center"/>
          </w:tcPr>
          <w:p w14:paraId="1E09D552">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9.3应急物资装备</w:t>
            </w:r>
          </w:p>
        </w:tc>
        <w:tc>
          <w:tcPr>
            <w:tcW w:w="5864" w:type="dxa"/>
            <w:noWrap w:val="0"/>
            <w:vAlign w:val="center"/>
          </w:tcPr>
          <w:p w14:paraId="6770B44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9.3.1是否按规定配备了应急救援器材、设备和物资。</w:t>
            </w:r>
          </w:p>
          <w:p w14:paraId="62DF009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9.3.2是否建立了应急救援器材台账。</w:t>
            </w:r>
          </w:p>
          <w:p w14:paraId="460A7B3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9.3.3是否建立应急救援物资储备台账。</w:t>
            </w:r>
          </w:p>
          <w:p w14:paraId="0A7B41C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9.3.4应急器材台账是否与实物相符。</w:t>
            </w:r>
          </w:p>
          <w:p w14:paraId="19DD34A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9.3.5应急物资储备台账是否与实物相符。</w:t>
            </w:r>
          </w:p>
          <w:p w14:paraId="2736A94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9.3.6.重点岗位各种应急救援器材是否有定期检测和维护保养记录。</w:t>
            </w:r>
          </w:p>
          <w:p w14:paraId="6FA0A17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9.3.7各种报警装置和应急救援设备、设施，是否处于良好状态，能够正常运转。</w:t>
            </w:r>
          </w:p>
          <w:p w14:paraId="6C73FEF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9.3.8重点岗位工作人员是否会正确使用应急救援器材。</w:t>
            </w:r>
          </w:p>
          <w:p w14:paraId="6B60B1A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9.3.9兼职救护队是否配备救援车辆及通信、灭火、侦察、气体分析、个体防护等救援装备，建有演习训练等设施。</w:t>
            </w:r>
          </w:p>
        </w:tc>
        <w:tc>
          <w:tcPr>
            <w:tcW w:w="1700" w:type="dxa"/>
            <w:vMerge w:val="continue"/>
            <w:noWrap w:val="0"/>
            <w:vAlign w:val="top"/>
          </w:tcPr>
          <w:p w14:paraId="07749A22">
            <w:pPr>
              <w:widowControl/>
              <w:adjustRightInd w:val="0"/>
              <w:snapToGrid w:val="0"/>
              <w:spacing w:line="320" w:lineRule="exact"/>
              <w:rPr>
                <w:rFonts w:hint="eastAsia" w:ascii="宋体" w:hAnsi="宋体"/>
                <w:bCs/>
                <w:szCs w:val="21"/>
              </w:rPr>
            </w:pPr>
          </w:p>
        </w:tc>
        <w:tc>
          <w:tcPr>
            <w:tcW w:w="0" w:type="auto"/>
            <w:noWrap w:val="0"/>
            <w:vAlign w:val="center"/>
          </w:tcPr>
          <w:p w14:paraId="4DDB17A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《生产安全事故应急预办法》</w:t>
            </w:r>
          </w:p>
          <w:p w14:paraId="0390B2B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第四十五条 </w:t>
            </w:r>
          </w:p>
          <w:p w14:paraId="322104D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0" w:type="auto"/>
            <w:noWrap w:val="0"/>
            <w:vAlign w:val="top"/>
          </w:tcPr>
          <w:p w14:paraId="7550D548">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eastAsia="宋体" w:cs="Times New Roman"/>
                <w:color w:val="000000"/>
                <w:sz w:val="18"/>
                <w:lang w:val="en-US" w:eastAsia="zh-CN" w:bidi="ar-SA"/>
              </w:rPr>
            </w:pPr>
          </w:p>
        </w:tc>
      </w:tr>
      <w:tr w14:paraId="3866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61" w:hRule="atLeast"/>
          <w:jc w:val="center"/>
        </w:trPr>
        <w:tc>
          <w:tcPr>
            <w:tcW w:w="497" w:type="dxa"/>
            <w:vMerge w:val="continue"/>
            <w:noWrap w:val="0"/>
            <w:vAlign w:val="top"/>
          </w:tcPr>
          <w:p w14:paraId="1E25B28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13613CB8">
            <w:pPr>
              <w:spacing w:line="320" w:lineRule="exact"/>
              <w:jc w:val="center"/>
              <w:rPr>
                <w:rFonts w:hint="eastAsia" w:ascii="宋体" w:hAnsi="宋体" w:eastAsia="宋体"/>
                <w:sz w:val="21"/>
                <w:szCs w:val="21"/>
                <w:lang w:val="en-US" w:eastAsia="zh-CN" w:bidi="ar-SA"/>
              </w:rPr>
            </w:pPr>
          </w:p>
        </w:tc>
        <w:tc>
          <w:tcPr>
            <w:tcW w:w="2736" w:type="dxa"/>
            <w:noWrap w:val="0"/>
            <w:vAlign w:val="center"/>
          </w:tcPr>
          <w:p w14:paraId="4A0CD107">
            <w:pPr>
              <w:spacing w:line="320" w:lineRule="exact"/>
              <w:jc w:val="both"/>
              <w:rPr>
                <w:rFonts w:hint="eastAsia" w:ascii="宋体" w:hAnsi="宋体" w:eastAsia="宋体"/>
                <w:color w:val="FF0000"/>
                <w:sz w:val="21"/>
                <w:szCs w:val="21"/>
                <w:lang w:val="en-US" w:eastAsia="zh-CN" w:bidi="ar-SA"/>
              </w:rPr>
            </w:pPr>
            <w:r>
              <w:rPr>
                <w:rFonts w:hint="eastAsia" w:ascii="仿宋_GB2312" w:hAnsi="Times New Roman" w:cs="Times New Roman"/>
                <w:color w:val="000000"/>
                <w:sz w:val="18"/>
                <w:lang w:val="en-US" w:eastAsia="zh-CN"/>
              </w:rPr>
              <w:t>9.4应急预案</w:t>
            </w:r>
          </w:p>
        </w:tc>
        <w:tc>
          <w:tcPr>
            <w:tcW w:w="5864" w:type="dxa"/>
            <w:noWrap w:val="0"/>
            <w:vAlign w:val="center"/>
          </w:tcPr>
          <w:p w14:paraId="57B9105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9.4.1主要负责人是否履行组织编制和实施本单位的应急预案的职责，各分管负责人是否按照职责分工落实应急预案规定的职责。</w:t>
            </w:r>
          </w:p>
          <w:p w14:paraId="250892A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9.4.2是否编制应急预案和重点岗位应急处置卡。</w:t>
            </w:r>
          </w:p>
          <w:p w14:paraId="45A4695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9.4.3预案编制前是否开展风险评估和应急资源调查。</w:t>
            </w:r>
          </w:p>
          <w:p w14:paraId="557C02E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9.4.4预案发布前是否进行论证或评审。</w:t>
            </w:r>
          </w:p>
          <w:p w14:paraId="7FFF1B1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9.4.5应急预案是否按要求向有关部门备案。</w:t>
            </w:r>
          </w:p>
          <w:p w14:paraId="0135981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9.4.6是否定期开展应急预案评估。</w:t>
            </w:r>
          </w:p>
          <w:p w14:paraId="3EA2944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9.4.7应急预案是否及时修订并备案。</w:t>
            </w:r>
          </w:p>
          <w:p w14:paraId="51ED611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9.4.8生产经营单位的应急预案中应急组织和人员的职责分工是否明确，应急程序和处置措施是否与本企业应急能力相适应，应急保障措施是否满足本企业应急工作要求，预案附件提供的信息是否准确。</w:t>
            </w:r>
          </w:p>
          <w:p w14:paraId="51471B4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9.4.9企业应急预案体系之间,以及与地方政府及其部门、应急救援队伍和涉及的其他单位应急预案是否相互衔接。</w:t>
            </w:r>
          </w:p>
          <w:p w14:paraId="67C7EBB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9.4.10生产经营单位的综合应急预案是否涵盖应急组织机构及其职责、应急预案体系、事故风险描述、预警及信息报告、应急响应、保障措施、应急预案管理等内容。</w:t>
            </w:r>
          </w:p>
          <w:p w14:paraId="1EC63EF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9.4.11生产经营单位现场处置方案是否涵盖应急工作职责、应急处置措施和注意事项等内容。</w:t>
            </w:r>
          </w:p>
          <w:p w14:paraId="49A329F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9.4.12应急预案是否由本企业主要负责人签署公布，并发放至本企业相关部门、岗位和相关应急救援队伍。</w:t>
            </w:r>
          </w:p>
        </w:tc>
        <w:tc>
          <w:tcPr>
            <w:tcW w:w="1700" w:type="dxa"/>
            <w:noWrap w:val="0"/>
            <w:vAlign w:val="center"/>
          </w:tcPr>
          <w:p w14:paraId="1A6A64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法》第二十一条、第二十五条、第四十条、第八十一条；《生产安全事故应急预案管理办法》第五条、第七条、第八条、第十条、第十三条、第十五条、第十六条、第十八条、第十九条、第二十一条、第二十二条、第二十三条、 </w:t>
            </w:r>
          </w:p>
          <w:p w14:paraId="13F9758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第二十四条 </w:t>
            </w:r>
          </w:p>
        </w:tc>
        <w:tc>
          <w:tcPr>
            <w:tcW w:w="0" w:type="auto"/>
            <w:noWrap w:val="0"/>
            <w:vAlign w:val="center"/>
          </w:tcPr>
          <w:p w14:paraId="1C4475A1">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《安全生产法》第九十七；《生产安全事故应急预案管理办法》（安全监管总局令第88号）第四十五条  </w:t>
            </w:r>
          </w:p>
        </w:tc>
        <w:tc>
          <w:tcPr>
            <w:tcW w:w="0" w:type="auto"/>
            <w:noWrap w:val="0"/>
            <w:vAlign w:val="center"/>
          </w:tcPr>
          <w:p w14:paraId="5EC6638F">
            <w:pPr>
              <w:widowControl/>
              <w:adjustRightInd w:val="0"/>
              <w:snapToGrid w:val="0"/>
              <w:spacing w:line="320" w:lineRule="exact"/>
              <w:rPr>
                <w:rFonts w:hint="eastAsia" w:ascii="宋体" w:hAnsi="宋体" w:eastAsia="宋体"/>
                <w:sz w:val="21"/>
                <w:szCs w:val="21"/>
                <w:lang w:val="en-US" w:eastAsia="zh-CN" w:bidi="ar-SA"/>
              </w:rPr>
            </w:pPr>
          </w:p>
        </w:tc>
      </w:tr>
      <w:tr w14:paraId="6265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283" w:hRule="atLeast"/>
          <w:jc w:val="center"/>
        </w:trPr>
        <w:tc>
          <w:tcPr>
            <w:tcW w:w="497" w:type="dxa"/>
            <w:vMerge w:val="continue"/>
            <w:noWrap w:val="0"/>
            <w:vAlign w:val="top"/>
          </w:tcPr>
          <w:p w14:paraId="291FFA8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570C9680">
            <w:pPr>
              <w:spacing w:line="320" w:lineRule="exact"/>
              <w:jc w:val="center"/>
              <w:rPr>
                <w:rFonts w:hint="eastAsia" w:ascii="宋体" w:hAnsi="宋体" w:eastAsia="宋体"/>
                <w:sz w:val="21"/>
                <w:szCs w:val="21"/>
                <w:lang w:val="en-US" w:eastAsia="zh-CN" w:bidi="ar-SA"/>
              </w:rPr>
            </w:pPr>
          </w:p>
        </w:tc>
        <w:tc>
          <w:tcPr>
            <w:tcW w:w="2736" w:type="dxa"/>
            <w:noWrap w:val="0"/>
            <w:vAlign w:val="center"/>
          </w:tcPr>
          <w:p w14:paraId="5F07681B">
            <w:pPr>
              <w:spacing w:line="320" w:lineRule="exact"/>
              <w:rPr>
                <w:rFonts w:hint="eastAsia" w:ascii="宋体" w:hAnsi="宋体" w:eastAsia="宋体"/>
                <w:sz w:val="21"/>
                <w:szCs w:val="21"/>
                <w:lang w:val="en-US" w:eastAsia="zh-CN" w:bidi="ar-SA"/>
              </w:rPr>
            </w:pPr>
            <w:r>
              <w:rPr>
                <w:rFonts w:hint="eastAsia" w:ascii="仿宋_GB2312" w:hAnsi="Times New Roman" w:cs="Times New Roman"/>
                <w:color w:val="000000"/>
                <w:sz w:val="18"/>
                <w:lang w:val="en-US" w:eastAsia="zh-CN"/>
              </w:rPr>
              <w:t>9.5应急演练</w:t>
            </w:r>
          </w:p>
        </w:tc>
        <w:tc>
          <w:tcPr>
            <w:tcW w:w="5864" w:type="dxa"/>
            <w:noWrap w:val="0"/>
            <w:vAlign w:val="center"/>
          </w:tcPr>
          <w:p w14:paraId="4EF10C4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9.5.1是否制定了应急演练计划。</w:t>
            </w:r>
          </w:p>
          <w:p w14:paraId="3005CBC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9.5.2综合应急预案、专项应急预案是否能做到至少每年演练一次。</w:t>
            </w:r>
          </w:p>
          <w:p w14:paraId="3C2F3F6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9.5.3现场处置方案是否能做到至少每半年演练一次。</w:t>
            </w:r>
          </w:p>
          <w:p w14:paraId="7966C01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9.5.4是否对应急演练进行书面评估总结。</w:t>
            </w:r>
          </w:p>
          <w:p w14:paraId="51F94F2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9.5.5演练评估报告中是否有对应急预案的改进建议。</w:t>
            </w:r>
          </w:p>
        </w:tc>
        <w:tc>
          <w:tcPr>
            <w:tcW w:w="1700" w:type="dxa"/>
            <w:noWrap w:val="0"/>
            <w:vAlign w:val="center"/>
          </w:tcPr>
          <w:p w14:paraId="075D031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《安全生产法》第八十一条；《生产安全事故应急预案管理办法》第三十二条、第三十三条、 第三十四条 </w:t>
            </w:r>
          </w:p>
        </w:tc>
        <w:tc>
          <w:tcPr>
            <w:tcW w:w="0" w:type="auto"/>
            <w:noWrap w:val="0"/>
            <w:vAlign w:val="center"/>
          </w:tcPr>
          <w:p w14:paraId="0AE6103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《安全生产法》第九十七</w:t>
            </w:r>
          </w:p>
          <w:p w14:paraId="76E10050">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0" w:type="auto"/>
            <w:noWrap w:val="0"/>
            <w:vAlign w:val="center"/>
          </w:tcPr>
          <w:p w14:paraId="5246F455">
            <w:pPr>
              <w:spacing w:line="320" w:lineRule="exact"/>
              <w:rPr>
                <w:rFonts w:hint="eastAsia" w:ascii="宋体" w:hAnsi="宋体" w:eastAsia="宋体"/>
                <w:sz w:val="21"/>
                <w:szCs w:val="21"/>
                <w:lang w:val="en-US" w:eastAsia="zh-CN" w:bidi="ar-SA"/>
              </w:rPr>
            </w:pPr>
          </w:p>
        </w:tc>
      </w:tr>
      <w:tr w14:paraId="6BF2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699" w:hRule="atLeast"/>
          <w:jc w:val="center"/>
        </w:trPr>
        <w:tc>
          <w:tcPr>
            <w:tcW w:w="497" w:type="dxa"/>
            <w:vMerge w:val="continue"/>
            <w:noWrap w:val="0"/>
            <w:vAlign w:val="top"/>
          </w:tcPr>
          <w:p w14:paraId="05D431B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791EC624">
            <w:pPr>
              <w:spacing w:line="320" w:lineRule="exact"/>
              <w:jc w:val="center"/>
              <w:rPr>
                <w:rFonts w:hint="eastAsia" w:ascii="宋体" w:hAnsi="宋体" w:eastAsia="宋体"/>
                <w:sz w:val="21"/>
                <w:szCs w:val="21"/>
                <w:lang w:val="en-US" w:eastAsia="zh-CN" w:bidi="ar-SA"/>
              </w:rPr>
            </w:pPr>
          </w:p>
        </w:tc>
        <w:tc>
          <w:tcPr>
            <w:tcW w:w="2736" w:type="dxa"/>
            <w:noWrap w:val="0"/>
            <w:vAlign w:val="center"/>
          </w:tcPr>
          <w:p w14:paraId="145DF84A">
            <w:pPr>
              <w:spacing w:line="320" w:lineRule="exact"/>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9.6应急教育培训</w:t>
            </w:r>
          </w:p>
        </w:tc>
        <w:tc>
          <w:tcPr>
            <w:tcW w:w="5864" w:type="dxa"/>
            <w:noWrap w:val="0"/>
            <w:vAlign w:val="center"/>
          </w:tcPr>
          <w:p w14:paraId="1A47108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9.6.1主要负责人是否经过培训，并经考核合格。</w:t>
            </w:r>
          </w:p>
          <w:p w14:paraId="2AF8EBF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9.6.2安全生产应急管理人员是否经过培训，并经考核合格。</w:t>
            </w:r>
          </w:p>
          <w:p w14:paraId="36DB838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9.6.3是否对从业人员开展安全教育和培训。</w:t>
            </w:r>
          </w:p>
          <w:p w14:paraId="0F18EAD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9.6.4是否将应急处置与逃生自救互救知识纳入企业安全生产教育培训内容和培训计划。</w:t>
            </w:r>
          </w:p>
          <w:p w14:paraId="3E3A162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9.6.5生产经营单位是否开展应急预案培训，并记录。</w:t>
            </w:r>
          </w:p>
          <w:p w14:paraId="4F88999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9.6.6一线职工是否掌握本岗位现场处置方案和应急处置卡的内容。</w:t>
            </w:r>
          </w:p>
          <w:p w14:paraId="733D4F0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9.6.7是否对从业人员的自救互救、避险逃生技能定期组织考核。</w:t>
            </w:r>
          </w:p>
          <w:p w14:paraId="19DA010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9.6.8是否建有安全生产教育和培训档案，包含从业人员应急知识培训与考核等内容。</w:t>
            </w:r>
          </w:p>
        </w:tc>
        <w:tc>
          <w:tcPr>
            <w:tcW w:w="1700" w:type="dxa"/>
            <w:noWrap w:val="0"/>
            <w:vAlign w:val="center"/>
          </w:tcPr>
          <w:p w14:paraId="4363110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《安全生产法》第二十七条、第四十四条、第五十三条、第五十八条；《生产经营单位安全培训规定》第四条第六条 第七条、第十五条 ；《生产安全事故应急预案管理办法》第三十一条 </w:t>
            </w:r>
          </w:p>
        </w:tc>
        <w:tc>
          <w:tcPr>
            <w:tcW w:w="0" w:type="auto"/>
            <w:noWrap w:val="0"/>
            <w:vAlign w:val="center"/>
          </w:tcPr>
          <w:p w14:paraId="33E3FB8E">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w:t>
            </w:r>
          </w:p>
          <w:p w14:paraId="5C59BE0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第九十四条</w:t>
            </w:r>
          </w:p>
        </w:tc>
        <w:tc>
          <w:tcPr>
            <w:tcW w:w="0" w:type="auto"/>
            <w:noWrap w:val="0"/>
            <w:vAlign w:val="center"/>
          </w:tcPr>
          <w:p w14:paraId="3C20AF51">
            <w:pPr>
              <w:spacing w:line="320" w:lineRule="exact"/>
              <w:rPr>
                <w:rFonts w:hint="eastAsia" w:ascii="宋体" w:hAnsi="宋体" w:eastAsia="宋体"/>
                <w:sz w:val="21"/>
                <w:szCs w:val="21"/>
                <w:lang w:val="en-US" w:eastAsia="zh-CN" w:bidi="ar-SA"/>
              </w:rPr>
            </w:pPr>
          </w:p>
        </w:tc>
      </w:tr>
      <w:tr w14:paraId="1AA8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1076" w:hRule="atLeast"/>
          <w:jc w:val="center"/>
        </w:trPr>
        <w:tc>
          <w:tcPr>
            <w:tcW w:w="497" w:type="dxa"/>
            <w:vMerge w:val="continue"/>
            <w:noWrap w:val="0"/>
            <w:vAlign w:val="top"/>
          </w:tcPr>
          <w:p w14:paraId="7D0C53F4">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rPr>
            </w:pPr>
          </w:p>
        </w:tc>
        <w:tc>
          <w:tcPr>
            <w:tcW w:w="855" w:type="dxa"/>
            <w:vMerge w:val="continue"/>
            <w:noWrap w:val="0"/>
            <w:vAlign w:val="center"/>
          </w:tcPr>
          <w:p w14:paraId="50FE2478">
            <w:pPr>
              <w:spacing w:line="320" w:lineRule="exact"/>
              <w:jc w:val="center"/>
              <w:rPr>
                <w:rFonts w:hint="eastAsia" w:ascii="宋体" w:hAnsi="宋体" w:eastAsia="宋体"/>
                <w:sz w:val="21"/>
                <w:szCs w:val="21"/>
                <w:lang w:val="en-US" w:eastAsia="zh-CN" w:bidi="ar-SA"/>
              </w:rPr>
            </w:pPr>
          </w:p>
        </w:tc>
        <w:tc>
          <w:tcPr>
            <w:tcW w:w="2736" w:type="dxa"/>
            <w:noWrap w:val="0"/>
            <w:vAlign w:val="center"/>
          </w:tcPr>
          <w:p w14:paraId="3476E0B8">
            <w:pPr>
              <w:spacing w:line="320" w:lineRule="exact"/>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9.7应急处置</w:t>
            </w:r>
          </w:p>
        </w:tc>
        <w:tc>
          <w:tcPr>
            <w:tcW w:w="5864" w:type="dxa"/>
            <w:noWrap w:val="0"/>
            <w:vAlign w:val="center"/>
          </w:tcPr>
          <w:p w14:paraId="0DA812E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9.7.1是否在有较大危险因素的生产经营场所和有关设备设施上，设置明显的安全警示标志，标明风险内容、危险程度、安全距离、防控办法、应急措施等内容。</w:t>
            </w:r>
          </w:p>
          <w:p w14:paraId="20649EE3">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9.7.2高风险区域逃生通道是否畅通。</w:t>
            </w:r>
          </w:p>
          <w:p w14:paraId="669E48D5">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9.7.3是否有事故档案和管理台账。</w:t>
            </w:r>
          </w:p>
          <w:p w14:paraId="15D7AC8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9.7.4事故风险可能影响周边其他单位、人员的生产经营单位是否将有关事故风险的性质、影响范围和应急防范措施告知周边的其他单位和人员。</w:t>
            </w:r>
          </w:p>
          <w:p w14:paraId="381F3CE9">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9.7.5（查阅档案或台账）事故发生后，是否按照《生产安全事故报告和调查处理条例》的规定报告当地政府及有关部门。</w:t>
            </w:r>
          </w:p>
          <w:p w14:paraId="042EE0FD">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9.7.6（查阅档案或台账）在险情或事故发生后是否第一时间做好先期处置，及时采取隔离和疏散措施，启动应急预案，组织有关力量进行救援。</w:t>
            </w:r>
          </w:p>
          <w:p w14:paraId="08FDA217">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9.7.7（查阅档案或台账）事故救援过程中，是否发生次生衍生事故，造成伤亡扩大。</w:t>
            </w:r>
          </w:p>
          <w:p w14:paraId="0FF618CA">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9.7.8（询问从业人员）是否落实从业人员在发现直接危及人身安全的紧急情况时停止作业，或在采取可能的应急措施后撤离作业场所的权利。</w:t>
            </w:r>
          </w:p>
        </w:tc>
        <w:tc>
          <w:tcPr>
            <w:tcW w:w="1700" w:type="dxa"/>
            <w:noWrap w:val="0"/>
            <w:vAlign w:val="center"/>
          </w:tcPr>
          <w:p w14:paraId="0A62C4DC">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 《安全生产法》第三十五条、第五十条、第五十五条、第八十三条；《生产安全事故报告和调查处理条例》第九条；《生产安全事故应急预案管理办法》第二十四条 </w:t>
            </w:r>
          </w:p>
        </w:tc>
        <w:tc>
          <w:tcPr>
            <w:tcW w:w="0" w:type="auto"/>
            <w:noWrap w:val="0"/>
            <w:vAlign w:val="center"/>
          </w:tcPr>
          <w:p w14:paraId="711501EF">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《安全生产法》</w:t>
            </w:r>
          </w:p>
          <w:p w14:paraId="62B3C636">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第九十六条、第一百零五条  </w:t>
            </w:r>
          </w:p>
          <w:p w14:paraId="1620E32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r>
              <w:rPr>
                <w:rFonts w:hint="eastAsia" w:ascii="仿宋_GB2312" w:hAnsi="Times New Roman" w:cs="Times New Roman"/>
                <w:color w:val="000000"/>
                <w:sz w:val="18"/>
                <w:lang w:val="en-US" w:eastAsia="zh-CN"/>
              </w:rPr>
              <w:t xml:space="preserve">    </w:t>
            </w:r>
          </w:p>
          <w:p w14:paraId="7F3DABFB">
            <w:pPr>
              <w:keepNext w:val="0"/>
              <w:keepLines w:val="0"/>
              <w:pageBreakBefore w:val="0"/>
              <w:widowControl/>
              <w:kinsoku/>
              <w:wordWrap/>
              <w:overflowPunct/>
              <w:topLinePunct w:val="0"/>
              <w:autoSpaceDE/>
              <w:autoSpaceDN/>
              <w:bidi w:val="0"/>
              <w:adjustRightInd w:val="0"/>
              <w:snapToGrid w:val="0"/>
              <w:spacing w:line="240" w:lineRule="exact"/>
              <w:jc w:val="left"/>
              <w:textAlignment w:val="auto"/>
              <w:rPr>
                <w:rFonts w:hint="eastAsia" w:ascii="仿宋_GB2312" w:hAnsi="Times New Roman" w:cs="Times New Roman"/>
                <w:color w:val="000000"/>
                <w:sz w:val="18"/>
                <w:lang w:val="en-US" w:eastAsia="zh-CN"/>
              </w:rPr>
            </w:pPr>
          </w:p>
        </w:tc>
        <w:tc>
          <w:tcPr>
            <w:tcW w:w="0" w:type="auto"/>
            <w:noWrap w:val="0"/>
            <w:vAlign w:val="center"/>
          </w:tcPr>
          <w:p w14:paraId="3B0E74EC">
            <w:pPr>
              <w:spacing w:line="320" w:lineRule="exact"/>
              <w:rPr>
                <w:rFonts w:hint="eastAsia" w:ascii="宋体" w:hAnsi="宋体" w:eastAsia="宋体"/>
                <w:sz w:val="21"/>
                <w:szCs w:val="21"/>
                <w:lang w:val="en-US" w:eastAsia="zh-CN" w:bidi="ar-SA"/>
              </w:rPr>
            </w:pPr>
          </w:p>
        </w:tc>
      </w:tr>
    </w:tbl>
    <w:p w14:paraId="7A7FFCFB"/>
    <w:p w14:paraId="18FDEDE0"/>
    <w:sectPr>
      <w:pgSz w:w="16838" w:h="11906" w:orient="landscape"/>
      <w:pgMar w:top="1587" w:right="2097" w:bottom="1474" w:left="1984" w:header="851" w:footer="77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11E6B"/>
    <w:rsid w:val="22711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2025-03-03T08:40:00Z</dcterms:created>
  <dc:creator>绿茶咖啡</dc:creator>
  <cp:lastModifiedBy>绿茶咖啡</cp:lastModifiedBy>
  <dcterms:modified xsi:type="dcterms:W3CDTF">2025-03-03T08:41:17Z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AD293A8B4C4048BEA9ED54694C575740_11</vt:lpwstr>
  </property>
  <property fmtid="{D5CDD505-2E9C-101B-9397-08002B2CF9AE}" pid="4" name="KSOTemplateDocerSaveRecord">
    <vt:lpwstr>eyJoZGlkIjoiOWU0ZjUyMzQ1ZDEwN2FiYzE2OTQzYzcwODIxYzMwY2IiLCJ1c2VySWQiOiIzMDQ2NjczODEifQ==</vt:lpwstr>
  </property>
</Properties>
</file>