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48C79" w14:textId="77777777" w:rsidR="00C72A7C" w:rsidRDefault="00C72A7C" w:rsidP="00C72A7C">
      <w:pPr>
        <w:spacing w:line="560" w:lineRule="exact"/>
        <w:jc w:val="center"/>
        <w:rPr>
          <w:rFonts w:ascii="方正小标宋简体" w:eastAsia="方正小标宋简体" w:hAnsi="方正小标宋简体" w:cs="方正小标宋简体"/>
          <w:kern w:val="56"/>
          <w:sz w:val="44"/>
          <w:szCs w:val="44"/>
        </w:rPr>
      </w:pPr>
      <w:r>
        <w:rPr>
          <w:rFonts w:ascii="方正小标宋简体" w:eastAsia="方正小标宋简体" w:hAnsi="方正小标宋简体" w:cs="方正小标宋简体" w:hint="eastAsia"/>
          <w:sz w:val="44"/>
          <w:szCs w:val="44"/>
        </w:rPr>
        <w:t>乌审旗农牧局关于2022-2023年草原生态</w:t>
      </w:r>
    </w:p>
    <w:p w14:paraId="1FCDD7CC" w14:textId="77777777" w:rsidR="00C72A7C" w:rsidRDefault="00C72A7C" w:rsidP="00C72A7C">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建设修复和保护建设储草棚项目实施的函</w:t>
      </w:r>
    </w:p>
    <w:p w14:paraId="36DC7EC8" w14:textId="77777777" w:rsidR="00C72A7C" w:rsidRDefault="00C72A7C" w:rsidP="00C72A7C">
      <w:pPr>
        <w:spacing w:line="560" w:lineRule="exact"/>
        <w:jc w:val="center"/>
        <w:rPr>
          <w:rFonts w:ascii="方正小标宋简体" w:eastAsia="方正小标宋简体" w:hAnsi="方正小标宋简体" w:cs="方正小标宋简体" w:hint="eastAsia"/>
          <w:sz w:val="44"/>
          <w:szCs w:val="44"/>
        </w:rPr>
      </w:pPr>
    </w:p>
    <w:p w14:paraId="43F8980C" w14:textId="77777777" w:rsidR="00C72A7C" w:rsidRDefault="00C72A7C" w:rsidP="00C72A7C">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各苏木镇人民政府：</w:t>
      </w:r>
    </w:p>
    <w:p w14:paraId="68B4903E" w14:textId="09683918" w:rsidR="00C72A7C" w:rsidRDefault="00C72A7C" w:rsidP="00C72A7C">
      <w:pPr>
        <w:pStyle w:val="NormalIndent"/>
        <w:spacing w:line="579" w:lineRule="exact"/>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根据《鄂尔多斯市财政局 市农牧局 市林业和草原局关于印发鄂尔多斯市第三轮草原生态保护补助奖励政策实施方案（2021-2025年）的通知》（鄂财农发〔2022〕44号）、《乌审旗财政局、乌审旗农牧局、乌审旗林业和草原局》（</w:t>
      </w:r>
      <w:proofErr w:type="gramStart"/>
      <w:r>
        <w:rPr>
          <w:rFonts w:ascii="仿宋_GB2312" w:eastAsia="仿宋_GB2312" w:hAnsi="仿宋_GB2312" w:cs="仿宋_GB2312" w:hint="eastAsia"/>
          <w:color w:val="000000"/>
          <w:sz w:val="32"/>
          <w:szCs w:val="32"/>
        </w:rPr>
        <w:t>乌财发</w:t>
      </w:r>
      <w:proofErr w:type="gramEnd"/>
      <w:r>
        <w:rPr>
          <w:rFonts w:ascii="仿宋_GB2312" w:eastAsia="仿宋_GB2312" w:hAnsi="仿宋_GB2312" w:cs="仿宋_GB2312" w:hint="eastAsia"/>
          <w:color w:val="000000"/>
          <w:sz w:val="32"/>
          <w:szCs w:val="32"/>
        </w:rPr>
        <w:t>〔2022〕54号）及《乌审旗人民政府2022年第6次常务会议纪要》（会议纪要〔2022〕21）号文件精神，</w:t>
      </w:r>
      <w:proofErr w:type="gramStart"/>
      <w:r>
        <w:rPr>
          <w:rFonts w:ascii="仿宋_GB2312" w:eastAsia="仿宋_GB2312" w:hAnsi="仿宋_GB2312" w:cs="仿宋_GB2312" w:hint="eastAsia"/>
          <w:color w:val="000000"/>
          <w:sz w:val="32"/>
          <w:szCs w:val="32"/>
        </w:rPr>
        <w:t>我旗在</w:t>
      </w:r>
      <w:proofErr w:type="gramEnd"/>
      <w:r>
        <w:rPr>
          <w:rFonts w:ascii="仿宋_GB2312" w:eastAsia="仿宋_GB2312" w:hAnsi="仿宋_GB2312" w:cs="仿宋_GB2312" w:hint="eastAsia"/>
          <w:color w:val="000000"/>
          <w:sz w:val="32"/>
          <w:szCs w:val="32"/>
        </w:rPr>
        <w:t>草</w:t>
      </w:r>
      <w:proofErr w:type="gramStart"/>
      <w:r>
        <w:rPr>
          <w:rFonts w:ascii="仿宋_GB2312" w:eastAsia="仿宋_GB2312" w:hAnsi="仿宋_GB2312" w:cs="仿宋_GB2312" w:hint="eastAsia"/>
          <w:color w:val="000000"/>
          <w:sz w:val="32"/>
          <w:szCs w:val="32"/>
        </w:rPr>
        <w:t>畜平衡</w:t>
      </w:r>
      <w:proofErr w:type="gramEnd"/>
      <w:r>
        <w:rPr>
          <w:rFonts w:ascii="仿宋_GB2312" w:eastAsia="仿宋_GB2312" w:hAnsi="仿宋_GB2312" w:cs="仿宋_GB2312" w:hint="eastAsia"/>
          <w:color w:val="000000"/>
          <w:sz w:val="32"/>
          <w:szCs w:val="32"/>
        </w:rPr>
        <w:t>区建设200平方米的储草棚400处，从而支持草原牧区饲草料储备体系建设，解决部分草</w:t>
      </w:r>
      <w:proofErr w:type="gramStart"/>
      <w:r>
        <w:rPr>
          <w:rFonts w:ascii="仿宋_GB2312" w:eastAsia="仿宋_GB2312" w:hAnsi="仿宋_GB2312" w:cs="仿宋_GB2312" w:hint="eastAsia"/>
          <w:color w:val="000000"/>
          <w:sz w:val="32"/>
          <w:szCs w:val="32"/>
        </w:rPr>
        <w:t>畜平衡</w:t>
      </w:r>
      <w:proofErr w:type="gramEnd"/>
      <w:r>
        <w:rPr>
          <w:rFonts w:ascii="仿宋_GB2312" w:eastAsia="仿宋_GB2312" w:hAnsi="仿宋_GB2312" w:cs="仿宋_GB2312" w:hint="eastAsia"/>
          <w:color w:val="000000"/>
          <w:sz w:val="32"/>
          <w:szCs w:val="32"/>
        </w:rPr>
        <w:t>区干草多数露天存放，风吹、雨淋、日晒易造成霉烂变质、营养成分下降等问题，</w:t>
      </w:r>
      <w:r>
        <w:rPr>
          <w:rFonts w:ascii="仿宋_GB2312" w:eastAsia="仿宋_GB2312" w:hAnsi="仿宋_GB2312" w:cs="仿宋_GB2312" w:hint="eastAsia"/>
          <w:sz w:val="32"/>
          <w:szCs w:val="32"/>
        </w:rPr>
        <w:t>提升抗灾保畜能力，促进草原畜牧业高质量发展，</w:t>
      </w:r>
      <w:r>
        <w:rPr>
          <w:rFonts w:ascii="仿宋_GB2312" w:eastAsia="仿宋_GB2312" w:hAnsi="仿宋_GB2312" w:cs="仿宋_GB2312" w:hint="eastAsia"/>
          <w:color w:val="000000"/>
          <w:sz w:val="32"/>
          <w:szCs w:val="32"/>
        </w:rPr>
        <w:t>解决农牧民身边的“急难愁盼”问题。</w:t>
      </w:r>
      <w:proofErr w:type="gramStart"/>
      <w:r>
        <w:rPr>
          <w:rFonts w:ascii="仿宋_GB2312" w:eastAsia="仿宋_GB2312" w:hAnsi="仿宋_GB2312" w:cs="仿宋_GB2312" w:hint="eastAsia"/>
          <w:color w:val="000000"/>
          <w:sz w:val="32"/>
          <w:szCs w:val="32"/>
        </w:rPr>
        <w:t>结合我旗禁牧</w:t>
      </w:r>
      <w:proofErr w:type="gramEnd"/>
      <w:r>
        <w:rPr>
          <w:rFonts w:ascii="仿宋_GB2312" w:eastAsia="仿宋_GB2312" w:hAnsi="仿宋_GB2312" w:cs="仿宋_GB2312" w:hint="eastAsia"/>
          <w:color w:val="000000"/>
          <w:sz w:val="32"/>
          <w:szCs w:val="32"/>
        </w:rPr>
        <w:t>、草畜</w:t>
      </w:r>
    </w:p>
    <w:p w14:paraId="720E8CDC" w14:textId="77777777" w:rsidR="00C72A7C" w:rsidRDefault="00C72A7C" w:rsidP="00C72A7C">
      <w:pPr>
        <w:pStyle w:val="NormalIndent"/>
        <w:spacing w:line="579" w:lineRule="exact"/>
        <w:ind w:firstLineChars="0" w:firstLine="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平衡区划和各苏木镇养殖户的基础设施建设情况等方面综合考虑，经局党组会议研究决定，同意在乌审召镇、图克镇、嘎鲁图镇、乌兰</w:t>
      </w:r>
      <w:proofErr w:type="gramStart"/>
      <w:r>
        <w:rPr>
          <w:rFonts w:ascii="仿宋_GB2312" w:eastAsia="仿宋_GB2312" w:hAnsi="仿宋_GB2312" w:cs="仿宋_GB2312" w:hint="eastAsia"/>
          <w:color w:val="000000"/>
          <w:sz w:val="32"/>
          <w:szCs w:val="32"/>
        </w:rPr>
        <w:t>陶勒盖</w:t>
      </w:r>
      <w:proofErr w:type="gramEnd"/>
      <w:r>
        <w:rPr>
          <w:rFonts w:ascii="仿宋_GB2312" w:eastAsia="仿宋_GB2312" w:hAnsi="仿宋_GB2312" w:cs="仿宋_GB2312" w:hint="eastAsia"/>
          <w:color w:val="000000"/>
          <w:sz w:val="32"/>
          <w:szCs w:val="32"/>
        </w:rPr>
        <w:t>、苏力德苏木镇实施该项目。具体任务分配为2022年：乌审召镇50户、图克镇45户、嘎鲁图镇40户、乌兰陶勒盖镇35户、苏力德苏木30户。2023年：乌审召镇50户、图克镇45户、嘎鲁图镇40户、乌兰陶勒盖镇35户、苏力德苏木30户。</w:t>
      </w:r>
    </w:p>
    <w:p w14:paraId="333EDB2B" w14:textId="77777777" w:rsidR="00C72A7C" w:rsidRDefault="00C72A7C" w:rsidP="00C72A7C">
      <w:pPr>
        <w:pStyle w:val="NormalIndent"/>
        <w:spacing w:line="579" w:lineRule="exact"/>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请各苏木</w:t>
      </w:r>
      <w:proofErr w:type="gramStart"/>
      <w:r>
        <w:rPr>
          <w:rFonts w:ascii="仿宋_GB2312" w:eastAsia="仿宋_GB2312" w:hAnsi="仿宋_GB2312" w:cs="仿宋_GB2312" w:hint="eastAsia"/>
          <w:color w:val="000000"/>
          <w:sz w:val="32"/>
          <w:szCs w:val="32"/>
        </w:rPr>
        <w:t>镇接知</w:t>
      </w:r>
      <w:proofErr w:type="gramEnd"/>
      <w:r>
        <w:rPr>
          <w:rFonts w:ascii="仿宋_GB2312" w:eastAsia="仿宋_GB2312" w:hAnsi="仿宋_GB2312" w:cs="仿宋_GB2312" w:hint="eastAsia"/>
          <w:color w:val="000000"/>
          <w:sz w:val="32"/>
          <w:szCs w:val="32"/>
        </w:rPr>
        <w:t>后，严格按照方案要求选择建设户，办理相关用地手续，并做好项目管理，确保项目按时完成建设</w:t>
      </w:r>
      <w:r>
        <w:rPr>
          <w:rFonts w:ascii="仿宋_GB2312" w:eastAsia="仿宋_GB2312" w:hAnsi="仿宋_GB2312" w:cs="仿宋_GB2312" w:hint="eastAsia"/>
          <w:color w:val="000000"/>
          <w:sz w:val="32"/>
          <w:szCs w:val="32"/>
        </w:rPr>
        <w:lastRenderedPageBreak/>
        <w:t>内容。</w:t>
      </w:r>
    </w:p>
    <w:p w14:paraId="0D6AD538" w14:textId="77777777" w:rsidR="00C72A7C" w:rsidRDefault="00C72A7C" w:rsidP="00C72A7C">
      <w:pPr>
        <w:pStyle w:val="NormalIndent"/>
        <w:spacing w:line="579" w:lineRule="exact"/>
        <w:ind w:firstLineChars="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联系人：康如斯庆    联系电话：15804801423</w:t>
      </w:r>
    </w:p>
    <w:p w14:paraId="56827B97" w14:textId="77777777" w:rsidR="00C72A7C" w:rsidRDefault="00C72A7C" w:rsidP="00C72A7C">
      <w:pPr>
        <w:pStyle w:val="NormalIndent"/>
        <w:spacing w:line="579" w:lineRule="exact"/>
        <w:ind w:firstLineChars="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那 克 雅    联系电话：13722080238</w:t>
      </w:r>
    </w:p>
    <w:p w14:paraId="66CC3D2C" w14:textId="77777777" w:rsidR="00C72A7C" w:rsidRDefault="00C72A7C" w:rsidP="00C72A7C">
      <w:pPr>
        <w:pStyle w:val="NormalIndent"/>
        <w:spacing w:line="579" w:lineRule="exact"/>
        <w:ind w:firstLineChars="0" w:firstLine="640"/>
        <w:rPr>
          <w:rFonts w:ascii="仿宋_GB2312" w:eastAsia="仿宋_GB2312" w:hAnsi="仿宋_GB2312" w:cs="仿宋_GB2312" w:hint="eastAsia"/>
          <w:color w:val="000000"/>
          <w:sz w:val="32"/>
          <w:szCs w:val="32"/>
        </w:rPr>
      </w:pPr>
    </w:p>
    <w:p w14:paraId="4453C1B6" w14:textId="77777777" w:rsidR="00C72A7C" w:rsidRDefault="00C72A7C" w:rsidP="00C72A7C">
      <w:pPr>
        <w:pStyle w:val="NormalIndent"/>
        <w:spacing w:line="579" w:lineRule="exact"/>
        <w:ind w:leftChars="200" w:left="1700" w:hangingChars="400" w:hanging="128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附件：乌审旗2022-2023年草原生态建设修复和保护建设储草棚项目实施方案</w:t>
      </w:r>
    </w:p>
    <w:p w14:paraId="5C3B3F34" w14:textId="77777777" w:rsidR="00C72A7C" w:rsidRDefault="00C72A7C" w:rsidP="00C72A7C">
      <w:pPr>
        <w:pStyle w:val="NormalIndent"/>
        <w:spacing w:line="579" w:lineRule="exact"/>
        <w:ind w:leftChars="200" w:left="1700" w:hangingChars="400" w:hanging="1280"/>
        <w:rPr>
          <w:rFonts w:ascii="仿宋_GB2312" w:eastAsia="仿宋_GB2312" w:hAnsi="仿宋_GB2312" w:cs="仿宋_GB2312" w:hint="eastAsia"/>
          <w:color w:val="000000"/>
          <w:sz w:val="32"/>
          <w:szCs w:val="32"/>
        </w:rPr>
      </w:pPr>
    </w:p>
    <w:p w14:paraId="67F490CB" w14:textId="77777777" w:rsidR="00C72A7C" w:rsidRDefault="00C72A7C" w:rsidP="00C72A7C">
      <w:pPr>
        <w:pStyle w:val="NormalIndent"/>
        <w:spacing w:line="579" w:lineRule="exact"/>
        <w:ind w:leftChars="200" w:left="1700" w:hangingChars="400" w:hanging="1280"/>
        <w:rPr>
          <w:rFonts w:ascii="仿宋_GB2312" w:eastAsia="仿宋_GB2312" w:hAnsi="仿宋_GB2312" w:cs="仿宋_GB2312" w:hint="eastAsia"/>
          <w:color w:val="000000"/>
          <w:sz w:val="32"/>
          <w:szCs w:val="32"/>
        </w:rPr>
      </w:pPr>
    </w:p>
    <w:p w14:paraId="2C63B2F5" w14:textId="77777777" w:rsidR="00C72A7C" w:rsidRDefault="00C72A7C" w:rsidP="00C72A7C">
      <w:pPr>
        <w:spacing w:line="560" w:lineRule="exact"/>
        <w:ind w:firstLineChars="1400" w:firstLine="448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乌审旗农牧局</w:t>
      </w:r>
    </w:p>
    <w:p w14:paraId="07D53A79" w14:textId="77777777" w:rsidR="00C72A7C" w:rsidRDefault="00C72A7C" w:rsidP="00C72A7C">
      <w:pPr>
        <w:spacing w:line="560" w:lineRule="exact"/>
        <w:ind w:firstLineChars="1300" w:firstLine="416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2022年6月23日</w:t>
      </w:r>
    </w:p>
    <w:p w14:paraId="1A30E2CA" w14:textId="77777777" w:rsidR="00C72A7C" w:rsidRDefault="00C72A7C" w:rsidP="00C72A7C">
      <w:pPr>
        <w:spacing w:line="560" w:lineRule="exact"/>
        <w:ind w:firstLine="608"/>
        <w:rPr>
          <w:rFonts w:ascii="仿宋_GB2312" w:eastAsia="仿宋_GB2312" w:hAnsi="仿宋_GB2312" w:cs="仿宋_GB2312" w:hint="eastAsia"/>
          <w:spacing w:val="-4"/>
        </w:rPr>
      </w:pPr>
    </w:p>
    <w:p w14:paraId="60792703" w14:textId="77777777" w:rsidR="00C72A7C" w:rsidRDefault="00C72A7C" w:rsidP="00C72A7C">
      <w:pPr>
        <w:spacing w:line="560" w:lineRule="exact"/>
        <w:ind w:firstLine="608"/>
        <w:rPr>
          <w:rFonts w:ascii="仿宋_GB2312" w:eastAsia="仿宋_GB2312" w:hAnsi="仿宋_GB2312" w:cs="仿宋_GB2312" w:hint="eastAsia"/>
          <w:spacing w:val="-4"/>
        </w:rPr>
      </w:pPr>
    </w:p>
    <w:p w14:paraId="22DA90CF" w14:textId="77777777" w:rsidR="00C72A7C" w:rsidRDefault="00C72A7C" w:rsidP="00C72A7C">
      <w:pPr>
        <w:rPr>
          <w:rFonts w:ascii="仿宋_GB2312" w:eastAsia="仿宋_GB2312" w:hAnsi="仿宋_GB2312" w:cs="仿宋_GB2312" w:hint="eastAsia"/>
        </w:rPr>
      </w:pPr>
    </w:p>
    <w:p w14:paraId="35F20C33" w14:textId="77777777" w:rsidR="00C72A7C" w:rsidRDefault="00C72A7C" w:rsidP="00C72A7C">
      <w:pPr>
        <w:rPr>
          <w:rFonts w:hint="eastAsia"/>
        </w:rPr>
      </w:pPr>
    </w:p>
    <w:p w14:paraId="19EA5B0D" w14:textId="55F7E5D5" w:rsidR="00B35FCD" w:rsidRDefault="00B35FCD"/>
    <w:p w14:paraId="22390F05" w14:textId="02020936" w:rsidR="00C72A7C" w:rsidRDefault="00C72A7C"/>
    <w:p w14:paraId="232820A7" w14:textId="55797DD0" w:rsidR="00C72A7C" w:rsidRDefault="00C72A7C"/>
    <w:p w14:paraId="30DC688F" w14:textId="12A4012E" w:rsidR="00C72A7C" w:rsidRDefault="00C72A7C"/>
    <w:p w14:paraId="38CE0346" w14:textId="52606BCC" w:rsidR="00C72A7C" w:rsidRDefault="00C72A7C"/>
    <w:p w14:paraId="58144301" w14:textId="1C5B6BA9" w:rsidR="00C72A7C" w:rsidRDefault="00C72A7C"/>
    <w:p w14:paraId="7A3DF441" w14:textId="35D054DB" w:rsidR="00C72A7C" w:rsidRDefault="00C72A7C"/>
    <w:p w14:paraId="14541720" w14:textId="7907D7A0" w:rsidR="00C72A7C" w:rsidRDefault="00C72A7C"/>
    <w:p w14:paraId="3CE80D63" w14:textId="2D5656F9" w:rsidR="00C72A7C" w:rsidRDefault="00C72A7C"/>
    <w:p w14:paraId="64535749" w14:textId="6C487AA3" w:rsidR="00C72A7C" w:rsidRDefault="00C72A7C"/>
    <w:p w14:paraId="3395A75E" w14:textId="0F428736" w:rsidR="00C72A7C" w:rsidRDefault="00C72A7C"/>
    <w:p w14:paraId="0649CFBA" w14:textId="58B2D362" w:rsidR="00C72A7C" w:rsidRDefault="00C72A7C"/>
    <w:p w14:paraId="5F643502" w14:textId="225288D6" w:rsidR="00C72A7C" w:rsidRDefault="00C72A7C"/>
    <w:p w14:paraId="53583DED" w14:textId="7B4C922C" w:rsidR="00C72A7C" w:rsidRDefault="00C72A7C"/>
    <w:p w14:paraId="4390A376" w14:textId="1EDBBAEA" w:rsidR="00C72A7C" w:rsidRDefault="00C72A7C"/>
    <w:p w14:paraId="6E9E5CB3" w14:textId="4C5739FC" w:rsidR="00C72A7C" w:rsidRDefault="00C72A7C"/>
    <w:p w14:paraId="4958553C" w14:textId="5CCAACB9" w:rsidR="00C72A7C" w:rsidRDefault="00C72A7C"/>
    <w:p w14:paraId="66510B73" w14:textId="4E31173D" w:rsidR="00C72A7C" w:rsidRDefault="00C72A7C"/>
    <w:p w14:paraId="4C555E8B" w14:textId="0218DD1B" w:rsidR="00C72A7C" w:rsidRDefault="00C72A7C"/>
    <w:p w14:paraId="0EE709C9" w14:textId="506F279B" w:rsidR="00C72A7C" w:rsidRDefault="00C72A7C"/>
    <w:p w14:paraId="5D0BE1A6" w14:textId="77777777" w:rsidR="00C72A7C" w:rsidRPr="00C72A7C" w:rsidRDefault="00C72A7C" w:rsidP="00C72A7C">
      <w:pPr>
        <w:snapToGrid w:val="0"/>
        <w:spacing w:line="579" w:lineRule="exact"/>
        <w:rPr>
          <w:rFonts w:ascii="黑体" w:eastAsia="黑体" w:hAnsi="黑体" w:cs="黑体"/>
          <w:kern w:val="56"/>
          <w:sz w:val="32"/>
          <w:szCs w:val="32"/>
        </w:rPr>
      </w:pPr>
      <w:r w:rsidRPr="00C72A7C">
        <w:rPr>
          <w:rFonts w:ascii="黑体" w:eastAsia="黑体" w:hAnsi="黑体" w:cs="黑体" w:hint="eastAsia"/>
          <w:kern w:val="56"/>
          <w:sz w:val="32"/>
          <w:szCs w:val="32"/>
        </w:rPr>
        <w:lastRenderedPageBreak/>
        <w:t>附件：</w:t>
      </w:r>
    </w:p>
    <w:p w14:paraId="2BDC9531"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p>
    <w:p w14:paraId="48544441" w14:textId="77777777" w:rsidR="00C72A7C" w:rsidRPr="00C72A7C" w:rsidRDefault="00C72A7C" w:rsidP="00C72A7C">
      <w:pPr>
        <w:snapToGrid w:val="0"/>
        <w:spacing w:line="579" w:lineRule="exact"/>
        <w:jc w:val="center"/>
        <w:rPr>
          <w:rFonts w:ascii="方正小标宋简体" w:eastAsia="方正小标宋简体" w:hAnsi="方正小标宋简体" w:cs="方正小标宋简体" w:hint="eastAsia"/>
          <w:kern w:val="56"/>
          <w:sz w:val="44"/>
          <w:szCs w:val="44"/>
        </w:rPr>
      </w:pPr>
      <w:r w:rsidRPr="00C72A7C">
        <w:rPr>
          <w:rFonts w:ascii="方正小标宋简体" w:eastAsia="方正小标宋简体" w:hAnsi="方正小标宋简体" w:cs="方正小标宋简体" w:hint="eastAsia"/>
          <w:kern w:val="56"/>
          <w:sz w:val="44"/>
          <w:szCs w:val="44"/>
        </w:rPr>
        <w:t>乌审旗2022-2023年草原生态建设修复和保护建设储草棚项目实施方案</w:t>
      </w:r>
    </w:p>
    <w:p w14:paraId="63CB4814" w14:textId="77777777" w:rsidR="00C72A7C" w:rsidRPr="00C72A7C" w:rsidRDefault="00C72A7C" w:rsidP="00C72A7C">
      <w:pPr>
        <w:snapToGrid w:val="0"/>
        <w:spacing w:line="579" w:lineRule="exact"/>
        <w:jc w:val="center"/>
        <w:rPr>
          <w:rFonts w:ascii="方正小标宋简体" w:eastAsia="方正小标宋简体" w:hAnsi="方正小标宋简体" w:cs="方正小标宋简体" w:hint="eastAsia"/>
          <w:kern w:val="56"/>
          <w:sz w:val="44"/>
          <w:szCs w:val="44"/>
        </w:rPr>
      </w:pPr>
    </w:p>
    <w:p w14:paraId="089918A3" w14:textId="77777777" w:rsidR="00C72A7C" w:rsidRPr="00C72A7C" w:rsidRDefault="00C72A7C" w:rsidP="00C72A7C">
      <w:pPr>
        <w:keepNext/>
        <w:keepLines/>
        <w:snapToGrid w:val="0"/>
        <w:spacing w:line="579" w:lineRule="exact"/>
        <w:jc w:val="center"/>
        <w:outlineLvl w:val="1"/>
        <w:rPr>
          <w:rFonts w:ascii="黑体" w:eastAsia="黑体" w:hAnsi="黑体" w:cs="黑体" w:hint="eastAsia"/>
          <w:kern w:val="56"/>
          <w:sz w:val="32"/>
          <w:szCs w:val="32"/>
        </w:rPr>
      </w:pPr>
      <w:r w:rsidRPr="00C72A7C">
        <w:rPr>
          <w:rFonts w:ascii="黑体" w:eastAsia="黑体" w:hAnsi="黑体" w:cs="黑体" w:hint="eastAsia"/>
          <w:kern w:val="56"/>
          <w:sz w:val="32"/>
          <w:szCs w:val="32"/>
        </w:rPr>
        <w:t>第一章 项目总论</w:t>
      </w:r>
    </w:p>
    <w:p w14:paraId="7452D1DF" w14:textId="77777777" w:rsidR="00C72A7C" w:rsidRPr="00C72A7C" w:rsidRDefault="00C72A7C" w:rsidP="00C72A7C">
      <w:pPr>
        <w:snapToGrid w:val="0"/>
        <w:spacing w:line="579" w:lineRule="exact"/>
        <w:ind w:firstLineChars="200" w:firstLine="640"/>
        <w:jc w:val="left"/>
        <w:rPr>
          <w:rFonts w:ascii="仿宋_GB2312" w:eastAsia="仿宋_GB2312" w:hAnsi="仿宋_GB2312" w:cs="仿宋_GB2312" w:hint="eastAsia"/>
          <w:kern w:val="56"/>
          <w:sz w:val="32"/>
          <w:szCs w:val="32"/>
        </w:rPr>
      </w:pPr>
      <w:bookmarkStart w:id="0" w:name="_Toc477250152"/>
      <w:bookmarkStart w:id="1" w:name="_Toc477250079"/>
      <w:bookmarkStart w:id="2" w:name="_Toc477251304"/>
      <w:bookmarkStart w:id="3" w:name="_Toc477250810"/>
      <w:bookmarkStart w:id="4" w:name="_Toc1521"/>
      <w:bookmarkStart w:id="5" w:name="_Toc13888"/>
      <w:bookmarkStart w:id="6" w:name="_Toc18453"/>
      <w:r w:rsidRPr="00C72A7C">
        <w:rPr>
          <w:rFonts w:ascii="楷体" w:eastAsia="楷体" w:hAnsi="楷体" w:cs="楷体"/>
          <w:kern w:val="0"/>
          <w:sz w:val="32"/>
          <w:szCs w:val="32"/>
        </w:rPr>
        <w:t>1.1项目名称</w:t>
      </w:r>
      <w:bookmarkEnd w:id="0"/>
      <w:bookmarkEnd w:id="1"/>
      <w:bookmarkEnd w:id="2"/>
      <w:bookmarkEnd w:id="3"/>
      <w:r w:rsidRPr="00C72A7C">
        <w:rPr>
          <w:rFonts w:ascii="楷体" w:eastAsia="楷体" w:hAnsi="楷体" w:cs="楷体"/>
          <w:kern w:val="0"/>
          <w:sz w:val="32"/>
          <w:szCs w:val="32"/>
        </w:rPr>
        <w:t>：</w:t>
      </w:r>
      <w:bookmarkStart w:id="7" w:name="_Toc477250811"/>
      <w:bookmarkStart w:id="8" w:name="_Toc7050"/>
      <w:bookmarkStart w:id="9" w:name="_Toc477251305"/>
      <w:bookmarkStart w:id="10" w:name="_Toc32308"/>
      <w:bookmarkStart w:id="11" w:name="_Toc477250153"/>
      <w:bookmarkStart w:id="12" w:name="_Toc477250080"/>
      <w:bookmarkStart w:id="13" w:name="_Toc29340"/>
      <w:bookmarkStart w:id="14" w:name="_Toc30381"/>
      <w:bookmarkStart w:id="15" w:name="_Toc32751"/>
      <w:bookmarkStart w:id="16" w:name="_Toc311707239"/>
      <w:bookmarkStart w:id="17" w:name="_Toc534493021"/>
      <w:bookmarkStart w:id="18" w:name="_Toc316285876"/>
      <w:bookmarkEnd w:id="4"/>
      <w:bookmarkEnd w:id="5"/>
      <w:bookmarkEnd w:id="6"/>
      <w:r w:rsidRPr="00C72A7C">
        <w:rPr>
          <w:rFonts w:ascii="仿宋_GB2312" w:eastAsia="仿宋_GB2312" w:hAnsi="仿宋_GB2312" w:cs="仿宋_GB2312" w:hint="eastAsia"/>
          <w:kern w:val="56"/>
          <w:sz w:val="32"/>
          <w:szCs w:val="32"/>
        </w:rPr>
        <w:t>乌审旗2022-2023年草原生态建设修复和保护建设储草棚项目实施方案</w:t>
      </w:r>
    </w:p>
    <w:p w14:paraId="284A3BBE"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r w:rsidRPr="00C72A7C">
        <w:rPr>
          <w:rFonts w:ascii="楷体" w:eastAsia="楷体" w:hAnsi="楷体" w:cs="楷体"/>
          <w:kern w:val="0"/>
          <w:sz w:val="32"/>
          <w:szCs w:val="32"/>
        </w:rPr>
        <w:t>1.2项目主管部门</w:t>
      </w:r>
      <w:bookmarkEnd w:id="7"/>
      <w:bookmarkEnd w:id="8"/>
      <w:bookmarkEnd w:id="9"/>
      <w:bookmarkEnd w:id="10"/>
      <w:bookmarkEnd w:id="11"/>
      <w:bookmarkEnd w:id="12"/>
      <w:r w:rsidRPr="00C72A7C">
        <w:rPr>
          <w:rFonts w:ascii="楷体" w:eastAsia="楷体" w:hAnsi="楷体" w:cs="楷体"/>
          <w:kern w:val="0"/>
          <w:sz w:val="32"/>
          <w:szCs w:val="32"/>
        </w:rPr>
        <w:t>：</w:t>
      </w:r>
      <w:bookmarkEnd w:id="13"/>
      <w:bookmarkEnd w:id="14"/>
      <w:bookmarkEnd w:id="15"/>
      <w:r w:rsidRPr="00C72A7C">
        <w:rPr>
          <w:rFonts w:ascii="仿宋_GB2312" w:eastAsia="仿宋_GB2312" w:hAnsi="仿宋_GB2312" w:cs="仿宋_GB2312" w:hint="eastAsia"/>
          <w:kern w:val="56"/>
          <w:sz w:val="32"/>
          <w:szCs w:val="32"/>
        </w:rPr>
        <w:t>乌审旗</w:t>
      </w:r>
      <w:bookmarkStart w:id="19" w:name="_Toc534493022"/>
      <w:bookmarkStart w:id="20" w:name="_Toc311707240"/>
      <w:bookmarkStart w:id="21" w:name="_Toc316285877"/>
      <w:bookmarkEnd w:id="16"/>
      <w:bookmarkEnd w:id="17"/>
      <w:bookmarkEnd w:id="18"/>
      <w:r w:rsidRPr="00C72A7C">
        <w:rPr>
          <w:rFonts w:ascii="仿宋_GB2312" w:eastAsia="仿宋_GB2312" w:hAnsi="仿宋_GB2312" w:cs="仿宋_GB2312" w:hint="eastAsia"/>
          <w:kern w:val="56"/>
          <w:sz w:val="32"/>
          <w:szCs w:val="32"/>
        </w:rPr>
        <w:t>农牧局</w:t>
      </w:r>
    </w:p>
    <w:p w14:paraId="42E2B8DF"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bookmarkStart w:id="22" w:name="_Toc477250154"/>
      <w:bookmarkStart w:id="23" w:name="_Toc477250812"/>
      <w:bookmarkStart w:id="24" w:name="_Toc32334"/>
      <w:bookmarkStart w:id="25" w:name="_Toc28644"/>
      <w:bookmarkStart w:id="26" w:name="_Toc477251306"/>
      <w:bookmarkStart w:id="27" w:name="_Toc477250081"/>
      <w:bookmarkStart w:id="28" w:name="_Toc28422"/>
      <w:bookmarkStart w:id="29" w:name="_Toc30383"/>
      <w:bookmarkStart w:id="30" w:name="_Toc13512"/>
      <w:bookmarkStart w:id="31" w:name="_Toc316285878"/>
      <w:bookmarkStart w:id="32" w:name="_Toc311707241"/>
      <w:bookmarkStart w:id="33" w:name="_Toc534493023"/>
      <w:bookmarkEnd w:id="19"/>
      <w:bookmarkEnd w:id="20"/>
      <w:bookmarkEnd w:id="21"/>
      <w:r w:rsidRPr="00C72A7C">
        <w:rPr>
          <w:rFonts w:ascii="楷体" w:eastAsia="楷体" w:hAnsi="楷体" w:cs="楷体"/>
          <w:kern w:val="0"/>
          <w:sz w:val="32"/>
          <w:szCs w:val="32"/>
        </w:rPr>
        <w:t>1.3项目建设地点</w:t>
      </w:r>
      <w:bookmarkEnd w:id="22"/>
      <w:bookmarkEnd w:id="23"/>
      <w:bookmarkEnd w:id="24"/>
      <w:bookmarkEnd w:id="25"/>
      <w:bookmarkEnd w:id="26"/>
      <w:bookmarkEnd w:id="27"/>
      <w:r w:rsidRPr="00C72A7C">
        <w:rPr>
          <w:rFonts w:ascii="楷体" w:eastAsia="楷体" w:hAnsi="楷体" w:cs="楷体"/>
          <w:kern w:val="0"/>
          <w:sz w:val="32"/>
          <w:szCs w:val="32"/>
        </w:rPr>
        <w:t>：</w:t>
      </w:r>
      <w:bookmarkEnd w:id="28"/>
      <w:bookmarkEnd w:id="29"/>
      <w:bookmarkEnd w:id="30"/>
      <w:r w:rsidRPr="00C72A7C">
        <w:rPr>
          <w:rFonts w:ascii="仿宋_GB2312" w:eastAsia="仿宋_GB2312" w:hAnsi="仿宋_GB2312" w:cs="仿宋_GB2312" w:hint="eastAsia"/>
          <w:kern w:val="56"/>
          <w:sz w:val="32"/>
          <w:szCs w:val="32"/>
        </w:rPr>
        <w:t>乌</w:t>
      </w:r>
      <w:proofErr w:type="gramStart"/>
      <w:r w:rsidRPr="00C72A7C">
        <w:rPr>
          <w:rFonts w:ascii="仿宋_GB2312" w:eastAsia="仿宋_GB2312" w:hAnsi="仿宋_GB2312" w:cs="仿宋_GB2312" w:hint="eastAsia"/>
          <w:kern w:val="56"/>
          <w:sz w:val="32"/>
          <w:szCs w:val="32"/>
        </w:rPr>
        <w:t>审旗嘎鲁图镇</w:t>
      </w:r>
      <w:bookmarkStart w:id="34" w:name="_Toc316285879"/>
      <w:bookmarkStart w:id="35" w:name="_Toc311707242"/>
      <w:bookmarkStart w:id="36" w:name="_Toc534493024"/>
      <w:bookmarkEnd w:id="31"/>
      <w:bookmarkEnd w:id="32"/>
      <w:bookmarkEnd w:id="33"/>
      <w:proofErr w:type="gramEnd"/>
      <w:r w:rsidRPr="00C72A7C">
        <w:rPr>
          <w:rFonts w:ascii="仿宋_GB2312" w:eastAsia="仿宋_GB2312" w:hAnsi="仿宋_GB2312" w:cs="仿宋_GB2312" w:hint="eastAsia"/>
          <w:kern w:val="56"/>
          <w:sz w:val="32"/>
          <w:szCs w:val="32"/>
        </w:rPr>
        <w:t>、图克镇、乌审召镇、乌兰陶勒盖镇、苏力德苏木草</w:t>
      </w:r>
      <w:proofErr w:type="gramStart"/>
      <w:r w:rsidRPr="00C72A7C">
        <w:rPr>
          <w:rFonts w:ascii="仿宋_GB2312" w:eastAsia="仿宋_GB2312" w:hAnsi="仿宋_GB2312" w:cs="仿宋_GB2312" w:hint="eastAsia"/>
          <w:kern w:val="56"/>
          <w:sz w:val="32"/>
          <w:szCs w:val="32"/>
        </w:rPr>
        <w:t>畜平衡</w:t>
      </w:r>
      <w:proofErr w:type="gramEnd"/>
      <w:r w:rsidRPr="00C72A7C">
        <w:rPr>
          <w:rFonts w:ascii="仿宋_GB2312" w:eastAsia="仿宋_GB2312" w:hAnsi="仿宋_GB2312" w:cs="仿宋_GB2312" w:hint="eastAsia"/>
          <w:kern w:val="56"/>
          <w:sz w:val="32"/>
          <w:szCs w:val="32"/>
        </w:rPr>
        <w:t>区实施。储草棚建设用地须符合国家相关法律法规及规定，苏木镇按属地管理原则，依据相关程序，负责审核办理相关手续。</w:t>
      </w:r>
    </w:p>
    <w:p w14:paraId="0EDB1C7B" w14:textId="77777777" w:rsidR="00C72A7C" w:rsidRPr="00C72A7C" w:rsidRDefault="00C72A7C" w:rsidP="00C72A7C">
      <w:pPr>
        <w:snapToGrid w:val="0"/>
        <w:spacing w:line="579" w:lineRule="exact"/>
        <w:ind w:firstLineChars="200" w:firstLine="608"/>
        <w:rPr>
          <w:rFonts w:ascii="仿宋_GB2312" w:eastAsia="仿宋_GB2312" w:hAnsi="仿宋_GB2312" w:cs="仿宋_GB2312" w:hint="eastAsia"/>
          <w:kern w:val="56"/>
          <w:sz w:val="32"/>
          <w:szCs w:val="32"/>
        </w:rPr>
      </w:pPr>
      <w:bookmarkStart w:id="37" w:name="_Toc18796"/>
      <w:bookmarkStart w:id="38" w:name="_Toc477250155"/>
      <w:bookmarkStart w:id="39" w:name="_Toc477250082"/>
      <w:bookmarkStart w:id="40" w:name="_Toc17366"/>
      <w:bookmarkStart w:id="41" w:name="_Toc477251307"/>
      <w:bookmarkStart w:id="42" w:name="_Toc477250813"/>
      <w:bookmarkStart w:id="43" w:name="_Toc823"/>
      <w:bookmarkStart w:id="44" w:name="_Toc18489"/>
      <w:bookmarkStart w:id="45" w:name="_Toc11455"/>
      <w:r w:rsidRPr="00C72A7C">
        <w:rPr>
          <w:rFonts w:ascii="楷体" w:eastAsia="楷体" w:hAnsi="楷体" w:cs="楷体"/>
          <w:spacing w:val="-8"/>
          <w:kern w:val="0"/>
          <w:sz w:val="32"/>
          <w:szCs w:val="32"/>
        </w:rPr>
        <w:t>1.4建设内容与规模</w:t>
      </w:r>
      <w:bookmarkStart w:id="46" w:name="_Toc311707243"/>
      <w:bookmarkStart w:id="47" w:name="_Toc316285880"/>
      <w:bookmarkStart w:id="48" w:name="_Toc534493025"/>
      <w:bookmarkEnd w:id="34"/>
      <w:bookmarkEnd w:id="35"/>
      <w:bookmarkEnd w:id="36"/>
      <w:bookmarkEnd w:id="37"/>
      <w:bookmarkEnd w:id="38"/>
      <w:bookmarkEnd w:id="39"/>
      <w:bookmarkEnd w:id="40"/>
      <w:bookmarkEnd w:id="41"/>
      <w:bookmarkEnd w:id="42"/>
      <w:r w:rsidRPr="00C72A7C">
        <w:rPr>
          <w:rFonts w:ascii="楷体" w:eastAsia="楷体" w:hAnsi="楷体" w:cs="楷体"/>
          <w:spacing w:val="-8"/>
          <w:kern w:val="0"/>
          <w:sz w:val="32"/>
          <w:szCs w:val="32"/>
        </w:rPr>
        <w:t>：</w:t>
      </w:r>
      <w:bookmarkEnd w:id="43"/>
      <w:bookmarkEnd w:id="44"/>
      <w:bookmarkEnd w:id="45"/>
      <w:r w:rsidRPr="00C72A7C">
        <w:rPr>
          <w:rFonts w:ascii="仿宋_GB2312" w:eastAsia="仿宋_GB2312" w:hAnsi="仿宋_GB2312" w:cs="仿宋_GB2312" w:hint="eastAsia"/>
          <w:kern w:val="56"/>
          <w:sz w:val="32"/>
          <w:szCs w:val="32"/>
        </w:rPr>
        <w:t>以“先建后补”的形式，</w:t>
      </w:r>
      <w:r w:rsidRPr="00C72A7C">
        <w:rPr>
          <w:rFonts w:ascii="仿宋_GB2312" w:eastAsia="仿宋_GB2312" w:hAnsi="仿宋_GB2312" w:cs="仿宋_GB2312" w:hint="eastAsia"/>
          <w:spacing w:val="-8"/>
          <w:kern w:val="56"/>
          <w:sz w:val="32"/>
          <w:szCs w:val="32"/>
        </w:rPr>
        <w:t>建设200平方米及以上的储草棚400</w:t>
      </w:r>
      <w:r w:rsidRPr="00C72A7C">
        <w:rPr>
          <w:rFonts w:ascii="仿宋_GB2312" w:eastAsia="仿宋_GB2312" w:hAnsi="仿宋_GB2312" w:cs="仿宋_GB2312" w:hint="eastAsia"/>
          <w:kern w:val="56"/>
          <w:sz w:val="32"/>
          <w:szCs w:val="32"/>
        </w:rPr>
        <w:t>处</w:t>
      </w:r>
      <w:bookmarkStart w:id="49" w:name="_Toc477250083"/>
      <w:bookmarkStart w:id="50" w:name="_Toc477250814"/>
      <w:bookmarkStart w:id="51" w:name="_Toc477251308"/>
      <w:bookmarkStart w:id="52" w:name="_Toc477250156"/>
      <w:bookmarkStart w:id="53" w:name="_Toc26415"/>
      <w:bookmarkStart w:id="54" w:name="_Toc20535"/>
      <w:bookmarkStart w:id="55" w:name="_Toc1718"/>
      <w:bookmarkStart w:id="56" w:name="_Toc11560"/>
      <w:bookmarkStart w:id="57" w:name="_Toc22469"/>
      <w:r w:rsidRPr="00C72A7C">
        <w:rPr>
          <w:rFonts w:ascii="仿宋_GB2312" w:eastAsia="仿宋_GB2312" w:hAnsi="仿宋_GB2312" w:cs="仿宋_GB2312" w:hint="eastAsia"/>
          <w:kern w:val="56"/>
          <w:sz w:val="32"/>
          <w:szCs w:val="32"/>
        </w:rPr>
        <w:t>。</w:t>
      </w:r>
    </w:p>
    <w:p w14:paraId="06E04985"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r w:rsidRPr="00C72A7C">
        <w:rPr>
          <w:rFonts w:ascii="楷体" w:eastAsia="楷体" w:hAnsi="楷体" w:cs="楷体"/>
          <w:kern w:val="0"/>
          <w:sz w:val="32"/>
          <w:szCs w:val="32"/>
        </w:rPr>
        <w:t>1.5具体任务分配：</w:t>
      </w:r>
      <w:r w:rsidRPr="00C72A7C">
        <w:rPr>
          <w:rFonts w:ascii="仿宋" w:eastAsia="仿宋" w:hAnsi="仿宋" w:cs="仿宋" w:hint="eastAsia"/>
          <w:kern w:val="56"/>
          <w:sz w:val="32"/>
          <w:szCs w:val="32"/>
        </w:rPr>
        <w:t>2022年：</w:t>
      </w:r>
      <w:r w:rsidRPr="00C72A7C">
        <w:rPr>
          <w:rFonts w:ascii="仿宋_GB2312" w:eastAsia="仿宋_GB2312" w:hAnsi="仿宋_GB2312" w:cs="仿宋_GB2312" w:hint="eastAsia"/>
          <w:kern w:val="56"/>
          <w:sz w:val="32"/>
          <w:szCs w:val="32"/>
        </w:rPr>
        <w:t>乌审召镇50户、图克镇45户、嘎鲁图镇40户、乌兰陶勒盖镇35户、苏力德苏木30户。2023年：乌审召镇50户、图克镇45户、嘎鲁图镇40户、乌兰陶勒盖镇35户、苏力德苏木30户。</w:t>
      </w:r>
    </w:p>
    <w:p w14:paraId="65711495"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r w:rsidRPr="00C72A7C">
        <w:rPr>
          <w:rFonts w:ascii="楷体" w:eastAsia="楷体" w:hAnsi="楷体" w:cs="楷体"/>
          <w:kern w:val="0"/>
          <w:sz w:val="32"/>
          <w:szCs w:val="32"/>
        </w:rPr>
        <w:t>1.6项目</w:t>
      </w:r>
      <w:proofErr w:type="gramStart"/>
      <w:r w:rsidRPr="00C72A7C">
        <w:rPr>
          <w:rFonts w:ascii="楷体" w:eastAsia="楷体" w:hAnsi="楷体" w:cs="楷体"/>
          <w:kern w:val="0"/>
          <w:sz w:val="32"/>
          <w:szCs w:val="32"/>
        </w:rPr>
        <w:t>建设选户要求</w:t>
      </w:r>
      <w:proofErr w:type="gramEnd"/>
      <w:r w:rsidRPr="00C72A7C">
        <w:rPr>
          <w:rFonts w:ascii="楷体" w:eastAsia="楷体" w:hAnsi="楷体" w:cs="楷体"/>
          <w:kern w:val="0"/>
          <w:sz w:val="32"/>
          <w:szCs w:val="32"/>
        </w:rPr>
        <w:t>：</w:t>
      </w:r>
      <w:r w:rsidRPr="00C72A7C">
        <w:rPr>
          <w:rFonts w:ascii="仿宋_GB2312" w:eastAsia="仿宋_GB2312" w:hAnsi="仿宋_GB2312" w:cs="仿宋_GB2312" w:hint="eastAsia"/>
          <w:kern w:val="56"/>
          <w:sz w:val="32"/>
          <w:szCs w:val="32"/>
        </w:rPr>
        <w:t>储草棚</w:t>
      </w:r>
      <w:proofErr w:type="gramStart"/>
      <w:r w:rsidRPr="00C72A7C">
        <w:rPr>
          <w:rFonts w:ascii="仿宋_GB2312" w:eastAsia="仿宋_GB2312" w:hAnsi="仿宋_GB2312" w:cs="仿宋_GB2312" w:hint="eastAsia"/>
          <w:kern w:val="56"/>
          <w:sz w:val="32"/>
          <w:szCs w:val="32"/>
        </w:rPr>
        <w:t>建设户</w:t>
      </w:r>
      <w:proofErr w:type="gramEnd"/>
      <w:r w:rsidRPr="00C72A7C">
        <w:rPr>
          <w:rFonts w:ascii="仿宋_GB2312" w:eastAsia="仿宋_GB2312" w:hAnsi="仿宋_GB2312" w:cs="仿宋_GB2312" w:hint="eastAsia"/>
          <w:kern w:val="56"/>
          <w:sz w:val="32"/>
          <w:szCs w:val="32"/>
        </w:rPr>
        <w:t>的承包草牧场面积必须500亩以上。</w:t>
      </w:r>
    </w:p>
    <w:p w14:paraId="3E2F8AD8"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r w:rsidRPr="00C72A7C">
        <w:rPr>
          <w:rFonts w:ascii="楷体" w:eastAsia="楷体" w:hAnsi="楷体" w:cs="楷体"/>
          <w:kern w:val="0"/>
          <w:sz w:val="32"/>
          <w:szCs w:val="32"/>
        </w:rPr>
        <w:t>1.7建设年限</w:t>
      </w:r>
      <w:bookmarkEnd w:id="49"/>
      <w:bookmarkEnd w:id="50"/>
      <w:bookmarkEnd w:id="51"/>
      <w:bookmarkEnd w:id="52"/>
      <w:r w:rsidRPr="00C72A7C">
        <w:rPr>
          <w:rFonts w:ascii="楷体" w:eastAsia="楷体" w:hAnsi="楷体" w:cs="楷体"/>
          <w:kern w:val="0"/>
          <w:sz w:val="32"/>
          <w:szCs w:val="32"/>
        </w:rPr>
        <w:t>（期限）：</w:t>
      </w:r>
      <w:bookmarkEnd w:id="53"/>
      <w:bookmarkEnd w:id="54"/>
      <w:bookmarkEnd w:id="55"/>
      <w:bookmarkEnd w:id="56"/>
      <w:bookmarkEnd w:id="57"/>
      <w:r w:rsidRPr="00C72A7C">
        <w:rPr>
          <w:rFonts w:ascii="仿宋_GB2312" w:eastAsia="仿宋_GB2312" w:hAnsi="仿宋_GB2312" w:cs="仿宋_GB2312" w:hint="eastAsia"/>
          <w:kern w:val="56"/>
          <w:sz w:val="32"/>
          <w:szCs w:val="32"/>
        </w:rPr>
        <w:t>2022年6月至8月。</w:t>
      </w:r>
    </w:p>
    <w:p w14:paraId="40EE5DD4"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bookmarkStart w:id="58" w:name="_Toc477251309"/>
      <w:bookmarkStart w:id="59" w:name="_Toc477250157"/>
      <w:bookmarkStart w:id="60" w:name="_Toc16337"/>
      <w:bookmarkStart w:id="61" w:name="_Toc477250084"/>
      <w:bookmarkStart w:id="62" w:name="_Toc4362"/>
      <w:bookmarkStart w:id="63" w:name="_Toc477250815"/>
      <w:bookmarkStart w:id="64" w:name="_Toc2042"/>
      <w:bookmarkStart w:id="65" w:name="_Toc16552"/>
      <w:bookmarkStart w:id="66" w:name="_Toc20130"/>
      <w:r w:rsidRPr="00C72A7C">
        <w:rPr>
          <w:rFonts w:ascii="楷体" w:eastAsia="楷体" w:hAnsi="楷体" w:cs="楷体"/>
          <w:kern w:val="0"/>
          <w:sz w:val="32"/>
          <w:szCs w:val="32"/>
        </w:rPr>
        <w:t>1.8投资资金及来源</w:t>
      </w:r>
      <w:bookmarkStart w:id="67" w:name="_Toc311707245"/>
      <w:bookmarkStart w:id="68" w:name="_Toc316285882"/>
      <w:bookmarkStart w:id="69" w:name="_Toc534493027"/>
      <w:bookmarkEnd w:id="46"/>
      <w:bookmarkEnd w:id="47"/>
      <w:bookmarkEnd w:id="48"/>
      <w:bookmarkEnd w:id="58"/>
      <w:bookmarkEnd w:id="59"/>
      <w:bookmarkEnd w:id="60"/>
      <w:bookmarkEnd w:id="61"/>
      <w:bookmarkEnd w:id="62"/>
      <w:bookmarkEnd w:id="63"/>
      <w:r w:rsidRPr="00C72A7C">
        <w:rPr>
          <w:rFonts w:ascii="楷体" w:eastAsia="楷体" w:hAnsi="楷体" w:cs="楷体"/>
          <w:kern w:val="0"/>
          <w:sz w:val="32"/>
          <w:szCs w:val="32"/>
        </w:rPr>
        <w:t>：</w:t>
      </w:r>
      <w:bookmarkEnd w:id="64"/>
      <w:bookmarkEnd w:id="65"/>
      <w:bookmarkEnd w:id="66"/>
      <w:r w:rsidRPr="00C72A7C">
        <w:rPr>
          <w:rFonts w:ascii="仿宋_GB2312" w:eastAsia="仿宋_GB2312" w:hAnsi="仿宋_GB2312" w:cs="仿宋_GB2312" w:hint="eastAsia"/>
          <w:kern w:val="56"/>
          <w:sz w:val="32"/>
          <w:szCs w:val="32"/>
        </w:rPr>
        <w:t>项目总财政补贴投资1600万元</w:t>
      </w:r>
      <w:bookmarkStart w:id="70" w:name="_Toc477251310"/>
      <w:bookmarkStart w:id="71" w:name="_Toc17269"/>
      <w:bookmarkStart w:id="72" w:name="_Toc477250816"/>
      <w:bookmarkStart w:id="73" w:name="_Toc26583"/>
      <w:bookmarkStart w:id="74" w:name="_Toc477250158"/>
      <w:bookmarkStart w:id="75" w:name="_Toc477250085"/>
      <w:bookmarkStart w:id="76" w:name="_Toc19589"/>
      <w:bookmarkStart w:id="77" w:name="_Toc22164"/>
      <w:bookmarkStart w:id="78" w:name="_Toc2946"/>
      <w:bookmarkEnd w:id="67"/>
      <w:bookmarkEnd w:id="68"/>
      <w:bookmarkEnd w:id="69"/>
      <w:r w:rsidRPr="00C72A7C">
        <w:rPr>
          <w:rFonts w:ascii="仿宋_GB2312" w:eastAsia="仿宋_GB2312" w:hAnsi="仿宋_GB2312" w:cs="仿宋_GB2312" w:hint="eastAsia"/>
          <w:kern w:val="56"/>
          <w:sz w:val="32"/>
          <w:szCs w:val="32"/>
        </w:rPr>
        <w:t>，资金来源全部为第二轮（2019-2020）</w:t>
      </w:r>
      <w:proofErr w:type="gramStart"/>
      <w:r w:rsidRPr="00C72A7C">
        <w:rPr>
          <w:rFonts w:ascii="仿宋_GB2312" w:eastAsia="仿宋_GB2312" w:hAnsi="仿宋_GB2312" w:cs="仿宋_GB2312" w:hint="eastAsia"/>
          <w:kern w:val="56"/>
          <w:sz w:val="32"/>
          <w:szCs w:val="32"/>
        </w:rPr>
        <w:t>草原补奖结余</w:t>
      </w:r>
      <w:proofErr w:type="gramEnd"/>
      <w:r w:rsidRPr="00C72A7C">
        <w:rPr>
          <w:rFonts w:ascii="仿宋_GB2312" w:eastAsia="仿宋_GB2312" w:hAnsi="仿宋_GB2312" w:cs="仿宋_GB2312" w:hint="eastAsia"/>
          <w:kern w:val="56"/>
          <w:sz w:val="32"/>
          <w:szCs w:val="32"/>
        </w:rPr>
        <w:t>资金。</w:t>
      </w:r>
    </w:p>
    <w:p w14:paraId="1392744C" w14:textId="77777777" w:rsidR="00C72A7C" w:rsidRPr="00C72A7C" w:rsidRDefault="00C72A7C" w:rsidP="00C72A7C">
      <w:pPr>
        <w:snapToGrid w:val="0"/>
        <w:spacing w:line="579" w:lineRule="exact"/>
        <w:ind w:firstLineChars="200" w:firstLine="640"/>
        <w:jc w:val="left"/>
        <w:rPr>
          <w:rFonts w:ascii="仿宋_GB2312" w:eastAsia="仿宋_GB2312" w:hAnsi="仿宋_GB2312" w:cs="仿宋_GB2312" w:hint="eastAsia"/>
          <w:kern w:val="56"/>
          <w:sz w:val="32"/>
          <w:szCs w:val="32"/>
        </w:rPr>
      </w:pPr>
      <w:r w:rsidRPr="00C72A7C">
        <w:rPr>
          <w:rFonts w:ascii="楷体" w:eastAsia="楷体" w:hAnsi="楷体" w:cs="楷体"/>
          <w:kern w:val="0"/>
          <w:sz w:val="32"/>
          <w:szCs w:val="32"/>
        </w:rPr>
        <w:lastRenderedPageBreak/>
        <w:t>1.9项目进度</w:t>
      </w:r>
      <w:bookmarkEnd w:id="70"/>
      <w:bookmarkEnd w:id="71"/>
      <w:bookmarkEnd w:id="72"/>
      <w:bookmarkEnd w:id="73"/>
      <w:bookmarkEnd w:id="74"/>
      <w:bookmarkEnd w:id="75"/>
      <w:r w:rsidRPr="00C72A7C">
        <w:rPr>
          <w:rFonts w:ascii="楷体" w:eastAsia="楷体" w:hAnsi="楷体" w:cs="楷体"/>
          <w:kern w:val="0"/>
          <w:sz w:val="32"/>
          <w:szCs w:val="32"/>
        </w:rPr>
        <w:t>：</w:t>
      </w:r>
      <w:bookmarkEnd w:id="76"/>
      <w:bookmarkEnd w:id="77"/>
      <w:bookmarkEnd w:id="78"/>
      <w:r w:rsidRPr="00C72A7C">
        <w:rPr>
          <w:rFonts w:ascii="仿宋_GB2312" w:eastAsia="仿宋_GB2312" w:hAnsi="仿宋_GB2312" w:cs="仿宋_GB2312" w:hint="eastAsia"/>
          <w:kern w:val="56"/>
          <w:sz w:val="32"/>
          <w:szCs w:val="32"/>
        </w:rPr>
        <w:t>乌审旗2022-2023年草原生态建设修复和保护建设储草棚项目，从2022年5月开始项目前期规划、实施方案编制等工作；6月－8月，完成项目户动工建设；9月完成项目验收，并投产使用。</w:t>
      </w:r>
    </w:p>
    <w:p w14:paraId="748438C2" w14:textId="77777777" w:rsidR="00C72A7C" w:rsidRPr="00C72A7C" w:rsidRDefault="00C72A7C" w:rsidP="00C72A7C">
      <w:pPr>
        <w:keepNext/>
        <w:keepLines/>
        <w:snapToGrid w:val="0"/>
        <w:spacing w:line="579" w:lineRule="exact"/>
        <w:jc w:val="center"/>
        <w:outlineLvl w:val="1"/>
        <w:rPr>
          <w:rFonts w:ascii="黑体" w:eastAsia="黑体" w:hAnsi="黑体" w:cs="黑体" w:hint="eastAsia"/>
          <w:kern w:val="56"/>
          <w:sz w:val="32"/>
          <w:szCs w:val="32"/>
        </w:rPr>
      </w:pPr>
      <w:r w:rsidRPr="00C72A7C">
        <w:rPr>
          <w:rFonts w:ascii="黑体" w:eastAsia="黑体" w:hAnsi="黑体" w:cs="黑体" w:hint="eastAsia"/>
          <w:kern w:val="56"/>
          <w:sz w:val="32"/>
          <w:szCs w:val="32"/>
        </w:rPr>
        <w:t xml:space="preserve"> 第二章 项目背景及建设目标</w:t>
      </w:r>
    </w:p>
    <w:p w14:paraId="0F8270AD" w14:textId="77777777" w:rsidR="00C72A7C" w:rsidRPr="00C72A7C" w:rsidRDefault="00C72A7C" w:rsidP="00C72A7C">
      <w:pPr>
        <w:spacing w:line="579" w:lineRule="exact"/>
        <w:ind w:firstLineChars="200" w:firstLine="640"/>
        <w:rPr>
          <w:rFonts w:ascii="仿宋_GB2312" w:eastAsia="仿宋_GB2312" w:hAnsi="仿宋_GB2312" w:cs="仿宋_GB2312" w:hint="eastAsia"/>
          <w:snapToGrid w:val="0"/>
          <w:kern w:val="56"/>
          <w:sz w:val="32"/>
          <w:szCs w:val="32"/>
        </w:rPr>
      </w:pPr>
      <w:r w:rsidRPr="00C72A7C">
        <w:rPr>
          <w:rFonts w:ascii="楷体" w:eastAsia="楷体" w:hAnsi="楷体" w:cs="楷体"/>
          <w:kern w:val="0"/>
          <w:sz w:val="32"/>
          <w:szCs w:val="32"/>
        </w:rPr>
        <w:t>2.1项目建设背景：</w:t>
      </w:r>
      <w:r w:rsidRPr="00C72A7C">
        <w:rPr>
          <w:rFonts w:ascii="仿宋_GB2312" w:eastAsia="仿宋_GB2312" w:hAnsi="仿宋_GB2312" w:cs="仿宋_GB2312" w:hint="eastAsia"/>
          <w:snapToGrid w:val="0"/>
          <w:kern w:val="56"/>
          <w:sz w:val="32"/>
          <w:szCs w:val="32"/>
        </w:rPr>
        <w:t>从2011年开始</w:t>
      </w:r>
      <w:r w:rsidRPr="00C72A7C">
        <w:rPr>
          <w:rFonts w:ascii="仿宋_GB2312" w:eastAsia="仿宋_GB2312" w:hAnsi="仿宋_GB2312" w:cs="仿宋_GB2312" w:hint="eastAsia"/>
          <w:snapToGrid w:val="0"/>
          <w:kern w:val="56"/>
          <w:sz w:val="32"/>
          <w:szCs w:val="32"/>
          <w:lang w:val="en"/>
        </w:rPr>
        <w:t>，</w:t>
      </w:r>
      <w:r w:rsidRPr="00C72A7C">
        <w:rPr>
          <w:rFonts w:ascii="仿宋_GB2312" w:eastAsia="仿宋_GB2312" w:hAnsi="仿宋_GB2312" w:cs="仿宋_GB2312" w:hint="eastAsia"/>
          <w:snapToGrid w:val="0"/>
          <w:kern w:val="56"/>
          <w:sz w:val="32"/>
          <w:szCs w:val="32"/>
        </w:rPr>
        <w:t>国家在内蒙古自治区等13个省区启动实施</w:t>
      </w:r>
      <w:proofErr w:type="gramStart"/>
      <w:r w:rsidRPr="00C72A7C">
        <w:rPr>
          <w:rFonts w:ascii="仿宋_GB2312" w:eastAsia="仿宋_GB2312" w:hAnsi="仿宋_GB2312" w:cs="仿宋_GB2312" w:hint="eastAsia"/>
          <w:snapToGrid w:val="0"/>
          <w:kern w:val="56"/>
          <w:sz w:val="32"/>
          <w:szCs w:val="32"/>
        </w:rPr>
        <w:t>了草原补奖</w:t>
      </w:r>
      <w:proofErr w:type="gramEnd"/>
      <w:r w:rsidRPr="00C72A7C">
        <w:rPr>
          <w:rFonts w:ascii="仿宋_GB2312" w:eastAsia="仿宋_GB2312" w:hAnsi="仿宋_GB2312" w:cs="仿宋_GB2312" w:hint="eastAsia"/>
          <w:snapToGrid w:val="0"/>
          <w:kern w:val="56"/>
          <w:sz w:val="32"/>
          <w:szCs w:val="32"/>
        </w:rPr>
        <w:t>政策</w:t>
      </w:r>
      <w:r w:rsidRPr="00C72A7C">
        <w:rPr>
          <w:rFonts w:ascii="仿宋_GB2312" w:eastAsia="仿宋_GB2312" w:hAnsi="仿宋_GB2312" w:cs="仿宋_GB2312" w:hint="eastAsia"/>
          <w:snapToGrid w:val="0"/>
          <w:kern w:val="56"/>
          <w:sz w:val="32"/>
          <w:szCs w:val="32"/>
          <w:lang w:val="en"/>
        </w:rPr>
        <w:t>，</w:t>
      </w:r>
      <w:r w:rsidRPr="00C72A7C">
        <w:rPr>
          <w:rFonts w:ascii="仿宋_GB2312" w:eastAsia="仿宋_GB2312" w:hAnsi="仿宋_GB2312" w:cs="仿宋_GB2312" w:hint="eastAsia"/>
          <w:snapToGrid w:val="0"/>
          <w:kern w:val="56"/>
          <w:sz w:val="32"/>
          <w:szCs w:val="32"/>
        </w:rPr>
        <w:t>经过十年的努力</w:t>
      </w:r>
      <w:r w:rsidRPr="00C72A7C">
        <w:rPr>
          <w:rFonts w:ascii="仿宋_GB2312" w:eastAsia="仿宋_GB2312" w:hAnsi="仿宋_GB2312" w:cs="仿宋_GB2312" w:hint="eastAsia"/>
          <w:snapToGrid w:val="0"/>
          <w:kern w:val="56"/>
          <w:sz w:val="32"/>
          <w:szCs w:val="32"/>
          <w:lang w:val="en"/>
        </w:rPr>
        <w:t>，</w:t>
      </w:r>
      <w:r w:rsidRPr="00C72A7C">
        <w:rPr>
          <w:rFonts w:ascii="仿宋_GB2312" w:eastAsia="仿宋_GB2312" w:hAnsi="仿宋_GB2312" w:cs="仿宋_GB2312" w:hint="eastAsia"/>
          <w:snapToGrid w:val="0"/>
          <w:kern w:val="56"/>
          <w:sz w:val="32"/>
          <w:szCs w:val="32"/>
        </w:rPr>
        <w:t>草原</w:t>
      </w:r>
      <w:proofErr w:type="gramStart"/>
      <w:r w:rsidRPr="00C72A7C">
        <w:rPr>
          <w:rFonts w:ascii="仿宋_GB2312" w:eastAsia="仿宋_GB2312" w:hAnsi="仿宋_GB2312" w:cs="仿宋_GB2312" w:hint="eastAsia"/>
          <w:snapToGrid w:val="0"/>
          <w:kern w:val="56"/>
          <w:sz w:val="32"/>
          <w:szCs w:val="32"/>
        </w:rPr>
        <w:t>补奖政策</w:t>
      </w:r>
      <w:proofErr w:type="gramEnd"/>
      <w:r w:rsidRPr="00C72A7C">
        <w:rPr>
          <w:rFonts w:ascii="仿宋_GB2312" w:eastAsia="仿宋_GB2312" w:hAnsi="仿宋_GB2312" w:cs="仿宋_GB2312" w:hint="eastAsia"/>
          <w:snapToGrid w:val="0"/>
          <w:kern w:val="56"/>
          <w:sz w:val="32"/>
          <w:szCs w:val="32"/>
        </w:rPr>
        <w:t>取得了显著的成效。草原生态显著改善</w:t>
      </w:r>
      <w:r w:rsidRPr="00C72A7C">
        <w:rPr>
          <w:rFonts w:ascii="仿宋_GB2312" w:eastAsia="仿宋_GB2312" w:hAnsi="仿宋_GB2312" w:cs="仿宋_GB2312" w:hint="eastAsia"/>
          <w:snapToGrid w:val="0"/>
          <w:kern w:val="56"/>
          <w:sz w:val="32"/>
          <w:szCs w:val="32"/>
          <w:lang w:val="en"/>
        </w:rPr>
        <w:t>，</w:t>
      </w:r>
      <w:r w:rsidRPr="00C72A7C">
        <w:rPr>
          <w:rFonts w:ascii="仿宋_GB2312" w:eastAsia="仿宋_GB2312" w:hAnsi="仿宋_GB2312" w:cs="仿宋_GB2312" w:hint="eastAsia"/>
          <w:snapToGrid w:val="0"/>
          <w:kern w:val="56"/>
          <w:sz w:val="32"/>
          <w:szCs w:val="32"/>
        </w:rPr>
        <w:t>农牧民草原保护意识明显增强</w:t>
      </w:r>
      <w:r w:rsidRPr="00C72A7C">
        <w:rPr>
          <w:rFonts w:ascii="仿宋_GB2312" w:eastAsia="仿宋_GB2312" w:hAnsi="仿宋_GB2312" w:cs="仿宋_GB2312" w:hint="eastAsia"/>
          <w:snapToGrid w:val="0"/>
          <w:kern w:val="56"/>
          <w:sz w:val="32"/>
          <w:szCs w:val="32"/>
          <w:lang w:val="en"/>
        </w:rPr>
        <w:t>，</w:t>
      </w:r>
      <w:r w:rsidRPr="00C72A7C">
        <w:rPr>
          <w:rFonts w:ascii="仿宋_GB2312" w:eastAsia="仿宋_GB2312" w:hAnsi="仿宋_GB2312" w:cs="仿宋_GB2312" w:hint="eastAsia"/>
          <w:snapToGrid w:val="0"/>
          <w:kern w:val="56"/>
          <w:sz w:val="32"/>
          <w:szCs w:val="32"/>
        </w:rPr>
        <w:t>生活水平持续改善</w:t>
      </w:r>
      <w:r w:rsidRPr="00C72A7C">
        <w:rPr>
          <w:rFonts w:ascii="仿宋_GB2312" w:eastAsia="仿宋_GB2312" w:hAnsi="仿宋_GB2312" w:cs="仿宋_GB2312" w:hint="eastAsia"/>
          <w:snapToGrid w:val="0"/>
          <w:kern w:val="56"/>
          <w:sz w:val="32"/>
          <w:szCs w:val="32"/>
          <w:lang w:val="en"/>
        </w:rPr>
        <w:t>，农村</w:t>
      </w:r>
      <w:r w:rsidRPr="00C72A7C">
        <w:rPr>
          <w:rFonts w:ascii="仿宋_GB2312" w:eastAsia="仿宋_GB2312" w:hAnsi="仿宋_GB2312" w:cs="仿宋_GB2312" w:hint="eastAsia"/>
          <w:snapToGrid w:val="0"/>
          <w:kern w:val="56"/>
          <w:sz w:val="32"/>
          <w:szCs w:val="32"/>
        </w:rPr>
        <w:t>牧区生产生活生态在保护中发展</w:t>
      </w:r>
      <w:r w:rsidRPr="00C72A7C">
        <w:rPr>
          <w:rFonts w:ascii="仿宋_GB2312" w:eastAsia="仿宋_GB2312" w:hAnsi="仿宋_GB2312" w:cs="仿宋_GB2312" w:hint="eastAsia"/>
          <w:snapToGrid w:val="0"/>
          <w:kern w:val="56"/>
          <w:sz w:val="32"/>
          <w:szCs w:val="32"/>
          <w:lang w:val="en"/>
        </w:rPr>
        <w:t>，</w:t>
      </w:r>
      <w:r w:rsidRPr="00C72A7C">
        <w:rPr>
          <w:rFonts w:ascii="仿宋_GB2312" w:eastAsia="仿宋_GB2312" w:hAnsi="仿宋_GB2312" w:cs="仿宋_GB2312" w:hint="eastAsia"/>
          <w:snapToGrid w:val="0"/>
          <w:kern w:val="56"/>
          <w:sz w:val="32"/>
          <w:szCs w:val="32"/>
        </w:rPr>
        <w:t>草原自我更新修复能力明显提升</w:t>
      </w:r>
      <w:r w:rsidRPr="00C72A7C">
        <w:rPr>
          <w:rFonts w:ascii="仿宋_GB2312" w:eastAsia="仿宋_GB2312" w:hAnsi="仿宋_GB2312" w:cs="仿宋_GB2312" w:hint="eastAsia"/>
          <w:snapToGrid w:val="0"/>
          <w:kern w:val="56"/>
          <w:sz w:val="32"/>
          <w:szCs w:val="32"/>
          <w:lang w:val="en"/>
        </w:rPr>
        <w:t>，</w:t>
      </w:r>
      <w:r w:rsidRPr="00C72A7C">
        <w:rPr>
          <w:rFonts w:ascii="仿宋_GB2312" w:eastAsia="仿宋_GB2312" w:hAnsi="仿宋_GB2312" w:cs="仿宋_GB2312" w:hint="eastAsia"/>
          <w:snapToGrid w:val="0"/>
          <w:kern w:val="56"/>
          <w:sz w:val="32"/>
          <w:szCs w:val="32"/>
        </w:rPr>
        <w:t>生物多样性日益丰富</w:t>
      </w:r>
      <w:r w:rsidRPr="00C72A7C">
        <w:rPr>
          <w:rFonts w:ascii="仿宋_GB2312" w:eastAsia="仿宋_GB2312" w:hAnsi="仿宋_GB2312" w:cs="仿宋_GB2312" w:hint="eastAsia"/>
          <w:snapToGrid w:val="0"/>
          <w:kern w:val="56"/>
          <w:sz w:val="32"/>
          <w:szCs w:val="32"/>
          <w:lang w:val="en"/>
        </w:rPr>
        <w:t>，</w:t>
      </w:r>
      <w:r w:rsidRPr="00C72A7C">
        <w:rPr>
          <w:rFonts w:ascii="仿宋_GB2312" w:eastAsia="仿宋_GB2312" w:hAnsi="仿宋_GB2312" w:cs="仿宋_GB2312" w:hint="eastAsia"/>
          <w:snapToGrid w:val="0"/>
          <w:kern w:val="56"/>
          <w:sz w:val="32"/>
          <w:szCs w:val="32"/>
        </w:rPr>
        <w:t>畜产品供给能力稳步增强。草原</w:t>
      </w:r>
      <w:proofErr w:type="gramStart"/>
      <w:r w:rsidRPr="00C72A7C">
        <w:rPr>
          <w:rFonts w:ascii="仿宋_GB2312" w:eastAsia="仿宋_GB2312" w:hAnsi="仿宋_GB2312" w:cs="仿宋_GB2312" w:hint="eastAsia"/>
          <w:snapToGrid w:val="0"/>
          <w:kern w:val="56"/>
          <w:sz w:val="32"/>
          <w:szCs w:val="32"/>
        </w:rPr>
        <w:t>补奖政策</w:t>
      </w:r>
      <w:proofErr w:type="gramEnd"/>
      <w:r w:rsidRPr="00C72A7C">
        <w:rPr>
          <w:rFonts w:ascii="仿宋_GB2312" w:eastAsia="仿宋_GB2312" w:hAnsi="仿宋_GB2312" w:cs="仿宋_GB2312" w:hint="eastAsia"/>
          <w:snapToGrid w:val="0"/>
          <w:kern w:val="56"/>
          <w:sz w:val="32"/>
          <w:szCs w:val="32"/>
        </w:rPr>
        <w:t>实施以来，全旗草原生态状况持续改善。根据草原监测数据表明，2011年至2020年十年间平均草原综合植被盖度为45.3%、干草产量为741.38公斤/公顷。全旗沙化和荒漠化土地面积持续减少，毛乌素沙地治理率达到70%，沙害基本消失，草原生态环境得到逐步恢复和改善。2017-2020年，</w:t>
      </w:r>
      <w:proofErr w:type="gramStart"/>
      <w:r w:rsidRPr="00C72A7C">
        <w:rPr>
          <w:rFonts w:ascii="仿宋_GB2312" w:eastAsia="仿宋_GB2312" w:hAnsi="仿宋_GB2312" w:cs="仿宋_GB2312" w:hint="eastAsia"/>
          <w:snapToGrid w:val="0"/>
          <w:kern w:val="56"/>
          <w:sz w:val="32"/>
          <w:szCs w:val="32"/>
        </w:rPr>
        <w:t>我旗因</w:t>
      </w:r>
      <w:proofErr w:type="gramEnd"/>
      <w:r w:rsidRPr="00C72A7C">
        <w:rPr>
          <w:rFonts w:ascii="仿宋_GB2312" w:eastAsia="仿宋_GB2312" w:hAnsi="仿宋_GB2312" w:cs="仿宋_GB2312" w:hint="eastAsia"/>
          <w:snapToGrid w:val="0"/>
          <w:kern w:val="56"/>
          <w:sz w:val="32"/>
          <w:szCs w:val="32"/>
        </w:rPr>
        <w:t>林草重叠致第二轮草原</w:t>
      </w:r>
      <w:proofErr w:type="gramStart"/>
      <w:r w:rsidRPr="00C72A7C">
        <w:rPr>
          <w:rFonts w:ascii="仿宋_GB2312" w:eastAsia="仿宋_GB2312" w:hAnsi="仿宋_GB2312" w:cs="仿宋_GB2312" w:hint="eastAsia"/>
          <w:snapToGrid w:val="0"/>
          <w:kern w:val="56"/>
          <w:sz w:val="32"/>
          <w:szCs w:val="32"/>
        </w:rPr>
        <w:t>生态补奖结余</w:t>
      </w:r>
      <w:proofErr w:type="gramEnd"/>
      <w:r w:rsidRPr="00C72A7C">
        <w:rPr>
          <w:rFonts w:ascii="仿宋_GB2312" w:eastAsia="仿宋_GB2312" w:hAnsi="仿宋_GB2312" w:cs="仿宋_GB2312" w:hint="eastAsia"/>
          <w:snapToGrid w:val="0"/>
          <w:kern w:val="56"/>
          <w:sz w:val="32"/>
          <w:szCs w:val="32"/>
        </w:rPr>
        <w:t>资金每年800余万元，其中未盘活的第二轮（2019—2020年）</w:t>
      </w:r>
      <w:proofErr w:type="gramStart"/>
      <w:r w:rsidRPr="00C72A7C">
        <w:rPr>
          <w:rFonts w:ascii="仿宋_GB2312" w:eastAsia="仿宋_GB2312" w:hAnsi="仿宋_GB2312" w:cs="仿宋_GB2312" w:hint="eastAsia"/>
          <w:snapToGrid w:val="0"/>
          <w:kern w:val="56"/>
          <w:sz w:val="32"/>
          <w:szCs w:val="32"/>
        </w:rPr>
        <w:t>草原补奖结余</w:t>
      </w:r>
      <w:proofErr w:type="gramEnd"/>
      <w:r w:rsidRPr="00C72A7C">
        <w:rPr>
          <w:rFonts w:ascii="仿宋_GB2312" w:eastAsia="仿宋_GB2312" w:hAnsi="仿宋_GB2312" w:cs="仿宋_GB2312" w:hint="eastAsia"/>
          <w:snapToGrid w:val="0"/>
          <w:kern w:val="56"/>
          <w:sz w:val="32"/>
          <w:szCs w:val="32"/>
        </w:rPr>
        <w:t>资金1600余万元。根据《内蒙古自治区人民政府办公厅关于加强草原保护修复的实施意见》（内政办发〔2021〕95号）、</w:t>
      </w:r>
      <w:r w:rsidRPr="00C72A7C">
        <w:rPr>
          <w:rFonts w:ascii="仿宋_GB2312" w:eastAsia="仿宋_GB2312" w:hAnsi="仿宋_GB2312" w:cs="仿宋_GB2312" w:hint="eastAsia"/>
          <w:snapToGrid w:val="0"/>
          <w:color w:val="000000"/>
          <w:kern w:val="56"/>
          <w:sz w:val="32"/>
          <w:szCs w:val="32"/>
        </w:rPr>
        <w:t>《鄂尔多斯市财政局 市农牧局 市林业和草原局关于印发鄂尔多斯市第三轮草原生态保护补助奖励政策实施方案（2021-2025年）的通知》（鄂财农发〔2022〕44号）、</w:t>
      </w:r>
      <w:r w:rsidRPr="00C72A7C">
        <w:rPr>
          <w:rFonts w:ascii="仿宋_GB2312" w:eastAsia="仿宋_GB2312" w:hAnsi="仿宋_GB2312" w:cs="仿宋_GB2312" w:hint="eastAsia"/>
          <w:snapToGrid w:val="0"/>
          <w:kern w:val="56"/>
          <w:sz w:val="32"/>
          <w:szCs w:val="32"/>
        </w:rPr>
        <w:t>《乌审旗第三轮草原生态保护补助奖励政策实施方案（2021-</w:t>
      </w:r>
      <w:r w:rsidRPr="00C72A7C">
        <w:rPr>
          <w:rFonts w:ascii="仿宋_GB2312" w:eastAsia="仿宋_GB2312" w:hAnsi="仿宋_GB2312" w:cs="仿宋_GB2312" w:hint="eastAsia"/>
          <w:snapToGrid w:val="0"/>
          <w:kern w:val="56"/>
          <w:sz w:val="32"/>
          <w:szCs w:val="32"/>
        </w:rPr>
        <w:lastRenderedPageBreak/>
        <w:t>2025年）》（</w:t>
      </w:r>
      <w:proofErr w:type="gramStart"/>
      <w:r w:rsidRPr="00C72A7C">
        <w:rPr>
          <w:rFonts w:ascii="仿宋_GB2312" w:eastAsia="仿宋_GB2312" w:hAnsi="仿宋_GB2312" w:cs="仿宋_GB2312" w:hint="eastAsia"/>
          <w:snapToGrid w:val="0"/>
          <w:kern w:val="56"/>
          <w:sz w:val="32"/>
          <w:szCs w:val="32"/>
        </w:rPr>
        <w:t>乌财发</w:t>
      </w:r>
      <w:proofErr w:type="gramEnd"/>
      <w:r w:rsidRPr="00C72A7C">
        <w:rPr>
          <w:rFonts w:ascii="仿宋_GB2312" w:eastAsia="仿宋_GB2312" w:hAnsi="仿宋_GB2312" w:cs="仿宋_GB2312" w:hint="eastAsia"/>
          <w:snapToGrid w:val="0"/>
          <w:kern w:val="56"/>
          <w:sz w:val="32"/>
          <w:szCs w:val="32"/>
        </w:rPr>
        <w:t>〔2022〕54号）等相关文件要求和为了</w:t>
      </w:r>
      <w:proofErr w:type="gramStart"/>
      <w:r w:rsidRPr="00C72A7C">
        <w:rPr>
          <w:rFonts w:ascii="仿宋_GB2312" w:eastAsia="仿宋_GB2312" w:hAnsi="仿宋_GB2312" w:cs="仿宋_GB2312" w:hint="eastAsia"/>
          <w:snapToGrid w:val="0"/>
          <w:kern w:val="56"/>
          <w:sz w:val="32"/>
          <w:szCs w:val="32"/>
        </w:rPr>
        <w:t>保持我旗来之不易</w:t>
      </w:r>
      <w:proofErr w:type="gramEnd"/>
      <w:r w:rsidRPr="00C72A7C">
        <w:rPr>
          <w:rFonts w:ascii="仿宋_GB2312" w:eastAsia="仿宋_GB2312" w:hAnsi="仿宋_GB2312" w:cs="仿宋_GB2312" w:hint="eastAsia"/>
          <w:snapToGrid w:val="0"/>
          <w:kern w:val="56"/>
          <w:sz w:val="32"/>
          <w:szCs w:val="32"/>
        </w:rPr>
        <w:t>生态效益并继续搞好草原生态修复和保护，</w:t>
      </w:r>
      <w:proofErr w:type="gramStart"/>
      <w:r w:rsidRPr="00C72A7C">
        <w:rPr>
          <w:rFonts w:ascii="仿宋_GB2312" w:eastAsia="仿宋_GB2312" w:hAnsi="仿宋_GB2312" w:cs="仿宋_GB2312" w:hint="eastAsia"/>
          <w:snapToGrid w:val="0"/>
          <w:kern w:val="56"/>
          <w:sz w:val="32"/>
          <w:szCs w:val="32"/>
        </w:rPr>
        <w:t>我旗利用</w:t>
      </w:r>
      <w:proofErr w:type="gramEnd"/>
      <w:r w:rsidRPr="00C72A7C">
        <w:rPr>
          <w:rFonts w:ascii="仿宋_GB2312" w:eastAsia="仿宋_GB2312" w:hAnsi="仿宋_GB2312" w:cs="仿宋_GB2312" w:hint="eastAsia"/>
          <w:snapToGrid w:val="0"/>
          <w:kern w:val="56"/>
          <w:sz w:val="32"/>
          <w:szCs w:val="32"/>
        </w:rPr>
        <w:t>第二轮（2019-2020年）</w:t>
      </w:r>
      <w:proofErr w:type="gramStart"/>
      <w:r w:rsidRPr="00C72A7C">
        <w:rPr>
          <w:rFonts w:ascii="仿宋_GB2312" w:eastAsia="仿宋_GB2312" w:hAnsi="仿宋_GB2312" w:cs="仿宋_GB2312" w:hint="eastAsia"/>
          <w:snapToGrid w:val="0"/>
          <w:kern w:val="56"/>
          <w:sz w:val="32"/>
          <w:szCs w:val="32"/>
        </w:rPr>
        <w:t>草原补奖结余</w:t>
      </w:r>
      <w:proofErr w:type="gramEnd"/>
      <w:r w:rsidRPr="00C72A7C">
        <w:rPr>
          <w:rFonts w:ascii="仿宋_GB2312" w:eastAsia="仿宋_GB2312" w:hAnsi="仿宋_GB2312" w:cs="仿宋_GB2312" w:hint="eastAsia"/>
          <w:snapToGrid w:val="0"/>
          <w:kern w:val="56"/>
          <w:sz w:val="32"/>
          <w:szCs w:val="32"/>
        </w:rPr>
        <w:t>资金1600万元，分2年建设储草棚项目支持草原牧区饲草料储备体系建设，解决部分草</w:t>
      </w:r>
      <w:proofErr w:type="gramStart"/>
      <w:r w:rsidRPr="00C72A7C">
        <w:rPr>
          <w:rFonts w:ascii="仿宋_GB2312" w:eastAsia="仿宋_GB2312" w:hAnsi="仿宋_GB2312" w:cs="仿宋_GB2312" w:hint="eastAsia"/>
          <w:snapToGrid w:val="0"/>
          <w:kern w:val="56"/>
          <w:sz w:val="32"/>
          <w:szCs w:val="32"/>
        </w:rPr>
        <w:t>畜平衡</w:t>
      </w:r>
      <w:proofErr w:type="gramEnd"/>
      <w:r w:rsidRPr="00C72A7C">
        <w:rPr>
          <w:rFonts w:ascii="仿宋_GB2312" w:eastAsia="仿宋_GB2312" w:hAnsi="仿宋_GB2312" w:cs="仿宋_GB2312" w:hint="eastAsia"/>
          <w:snapToGrid w:val="0"/>
          <w:kern w:val="56"/>
          <w:sz w:val="32"/>
          <w:szCs w:val="32"/>
        </w:rPr>
        <w:t>区干草多数露天存放，风吹、雨淋、日晒易造成霉烂变质、营养成分下降等问题，提升抗灾保畜能力，促进草原畜牧业高质量发展。</w:t>
      </w:r>
    </w:p>
    <w:p w14:paraId="1A295C9D"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r w:rsidRPr="00C72A7C">
        <w:rPr>
          <w:rFonts w:ascii="楷体" w:eastAsia="楷体" w:hAnsi="楷体" w:cs="楷体"/>
          <w:kern w:val="0"/>
          <w:sz w:val="32"/>
          <w:szCs w:val="32"/>
        </w:rPr>
        <w:t>2.2项目建设目标：</w:t>
      </w:r>
      <w:r w:rsidRPr="00C72A7C">
        <w:rPr>
          <w:rFonts w:ascii="仿宋_GB2312" w:eastAsia="仿宋_GB2312" w:hAnsi="仿宋_GB2312" w:cs="仿宋_GB2312" w:hint="eastAsia"/>
          <w:kern w:val="56"/>
          <w:sz w:val="32"/>
          <w:szCs w:val="32"/>
        </w:rPr>
        <w:t>通过在草</w:t>
      </w:r>
      <w:proofErr w:type="gramStart"/>
      <w:r w:rsidRPr="00C72A7C">
        <w:rPr>
          <w:rFonts w:ascii="仿宋_GB2312" w:eastAsia="仿宋_GB2312" w:hAnsi="仿宋_GB2312" w:cs="仿宋_GB2312" w:hint="eastAsia"/>
          <w:kern w:val="56"/>
          <w:sz w:val="32"/>
          <w:szCs w:val="32"/>
        </w:rPr>
        <w:t>畜平衡</w:t>
      </w:r>
      <w:proofErr w:type="gramEnd"/>
      <w:r w:rsidRPr="00C72A7C">
        <w:rPr>
          <w:rFonts w:ascii="仿宋_GB2312" w:eastAsia="仿宋_GB2312" w:hAnsi="仿宋_GB2312" w:cs="仿宋_GB2312" w:hint="eastAsia"/>
          <w:kern w:val="56"/>
          <w:sz w:val="32"/>
          <w:szCs w:val="32"/>
        </w:rPr>
        <w:t>区强化基础建设，促进加快草原畜牧业由粗放生产型、数量增长型，向质量效益型转变，提升草原生产效率，草畜吻合、产业发展农牧民增收有机结合的高质量发展格局。</w:t>
      </w:r>
    </w:p>
    <w:p w14:paraId="3FD2BC9D" w14:textId="77777777" w:rsidR="00C72A7C" w:rsidRPr="00C72A7C" w:rsidRDefault="00C72A7C" w:rsidP="00C72A7C">
      <w:pPr>
        <w:snapToGrid w:val="0"/>
        <w:spacing w:line="579" w:lineRule="exact"/>
        <w:jc w:val="center"/>
        <w:rPr>
          <w:rFonts w:ascii="黑体" w:eastAsia="黑体" w:hAnsi="黑体" w:cs="黑体" w:hint="eastAsia"/>
          <w:kern w:val="56"/>
          <w:sz w:val="32"/>
          <w:szCs w:val="32"/>
        </w:rPr>
      </w:pPr>
      <w:r w:rsidRPr="00C72A7C">
        <w:rPr>
          <w:rFonts w:ascii="黑体" w:eastAsia="黑体" w:hAnsi="黑体" w:cs="黑体" w:hint="eastAsia"/>
          <w:kern w:val="56"/>
          <w:sz w:val="32"/>
          <w:szCs w:val="32"/>
        </w:rPr>
        <w:t>第三章 项目建设施工设计</w:t>
      </w:r>
    </w:p>
    <w:p w14:paraId="129ABB1D" w14:textId="77777777" w:rsidR="00C72A7C" w:rsidRPr="00C72A7C" w:rsidRDefault="00C72A7C" w:rsidP="00C72A7C">
      <w:pPr>
        <w:snapToGrid w:val="0"/>
        <w:spacing w:line="579" w:lineRule="exact"/>
        <w:ind w:firstLineChars="200" w:firstLine="640"/>
        <w:jc w:val="left"/>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t>单座</w:t>
      </w:r>
      <w:proofErr w:type="gramStart"/>
      <w:r w:rsidRPr="00C72A7C">
        <w:rPr>
          <w:rFonts w:ascii="仿宋_GB2312" w:eastAsia="仿宋_GB2312" w:hAnsi="仿宋_GB2312" w:cs="仿宋_GB2312" w:hint="eastAsia"/>
          <w:kern w:val="56"/>
          <w:sz w:val="32"/>
          <w:szCs w:val="32"/>
        </w:rPr>
        <w:t>贮</w:t>
      </w:r>
      <w:proofErr w:type="gramEnd"/>
      <w:r w:rsidRPr="00C72A7C">
        <w:rPr>
          <w:rFonts w:ascii="仿宋_GB2312" w:eastAsia="仿宋_GB2312" w:hAnsi="仿宋_GB2312" w:cs="仿宋_GB2312" w:hint="eastAsia"/>
          <w:kern w:val="56"/>
          <w:sz w:val="32"/>
          <w:szCs w:val="32"/>
        </w:rPr>
        <w:t>草棚建设面积最低标准为200</w:t>
      </w:r>
      <w:r w:rsidRPr="00C72A7C">
        <w:rPr>
          <w:rFonts w:ascii="Segoe UI Symbol" w:eastAsia="Segoe UI Symbol" w:hAnsi="Segoe UI Symbol" w:cs="Segoe UI Symbol" w:hint="eastAsia"/>
          <w:kern w:val="56"/>
          <w:sz w:val="32"/>
          <w:szCs w:val="32"/>
        </w:rPr>
        <w:t>㎡</w:t>
      </w:r>
      <w:r w:rsidRPr="00C72A7C">
        <w:rPr>
          <w:rFonts w:ascii="仿宋_GB2312" w:eastAsia="仿宋_GB2312" w:hAnsi="仿宋_GB2312" w:cs="仿宋_GB2312" w:hint="eastAsia"/>
          <w:kern w:val="56"/>
          <w:sz w:val="32"/>
          <w:szCs w:val="32"/>
        </w:rPr>
        <w:t>，地基要挖深夯实，用“六零”墙，砌二层，“五零”墙砌一层，“三七”墙砌二层，共五层，用水泥砂浆浇灌，确保基础坚实。四周墙体由砖砌“二四”墙，长20m，宽10m，墙高3米，清水墙，墙体为花砖</w:t>
      </w:r>
      <w:proofErr w:type="gramStart"/>
      <w:r w:rsidRPr="00C72A7C">
        <w:rPr>
          <w:rFonts w:ascii="仿宋_GB2312" w:eastAsia="仿宋_GB2312" w:hAnsi="仿宋_GB2312" w:cs="仿宋_GB2312" w:hint="eastAsia"/>
          <w:kern w:val="56"/>
          <w:sz w:val="32"/>
          <w:szCs w:val="32"/>
        </w:rPr>
        <w:t>腰式通风墙</w:t>
      </w:r>
      <w:proofErr w:type="gramEnd"/>
      <w:r w:rsidRPr="00C72A7C">
        <w:rPr>
          <w:rFonts w:ascii="仿宋_GB2312" w:eastAsia="仿宋_GB2312" w:hAnsi="仿宋_GB2312" w:cs="仿宋_GB2312" w:hint="eastAsia"/>
          <w:kern w:val="56"/>
          <w:sz w:val="32"/>
          <w:szCs w:val="32"/>
        </w:rPr>
        <w:t>，设7道大梁，十道檩条，构造柱为五零砖柱，山墙门柱为三七砖柱。棚内地面由混凝土浇灌，厚度120mm以上；顶部1.5米高，呈半圆形（或三角形），钢架构成，彩钢板盖顶，封顶彩钢板</w:t>
      </w:r>
      <w:r w:rsidRPr="00C72A7C">
        <w:rPr>
          <w:rFonts w:ascii="仿宋_GB2312" w:eastAsia="仿宋_GB2312" w:hAnsi="仿宋_GB2312" w:cs="仿宋_GB2312" w:hint="eastAsia"/>
          <w:color w:val="000000"/>
          <w:kern w:val="56"/>
          <w:sz w:val="32"/>
          <w:szCs w:val="32"/>
        </w:rPr>
        <w:t>用黑灰颜色拱形水波纹烤漆彩钢板</w:t>
      </w:r>
      <w:r w:rsidRPr="00C72A7C">
        <w:rPr>
          <w:rFonts w:ascii="仿宋_GB2312" w:eastAsia="仿宋_GB2312" w:hAnsi="仿宋_GB2312" w:cs="仿宋_GB2312" w:hint="eastAsia"/>
          <w:kern w:val="56"/>
          <w:sz w:val="32"/>
          <w:szCs w:val="32"/>
        </w:rPr>
        <w:t>，厚度0.4mm以上，排列封顶。大梁为圆管钢结构，钢材主体规格为Φ50mm*2mm、Φ32mm*2mm、40mm*60mm*2mm。大门宽400</w:t>
      </w:r>
      <w:r w:rsidRPr="00C72A7C">
        <w:rPr>
          <w:rFonts w:ascii="Segoe UI Symbol" w:eastAsia="Segoe UI Symbol" w:hAnsi="Segoe UI Symbol" w:cs="Segoe UI Symbol" w:hint="eastAsia"/>
          <w:kern w:val="56"/>
          <w:sz w:val="32"/>
          <w:szCs w:val="32"/>
        </w:rPr>
        <w:t>㎝</w:t>
      </w:r>
      <w:r w:rsidRPr="00C72A7C">
        <w:rPr>
          <w:rFonts w:ascii="仿宋_GB2312" w:eastAsia="仿宋_GB2312" w:hAnsi="仿宋_GB2312" w:cs="仿宋_GB2312" w:hint="eastAsia"/>
          <w:kern w:val="56"/>
          <w:sz w:val="32"/>
          <w:szCs w:val="32"/>
        </w:rPr>
        <w:t>、高300</w:t>
      </w:r>
      <w:r w:rsidRPr="00C72A7C">
        <w:rPr>
          <w:rFonts w:ascii="Segoe UI Symbol" w:eastAsia="Segoe UI Symbol" w:hAnsi="Segoe UI Symbol" w:cs="Segoe UI Symbol" w:hint="eastAsia"/>
          <w:kern w:val="56"/>
          <w:sz w:val="32"/>
          <w:szCs w:val="32"/>
        </w:rPr>
        <w:t>㎝</w:t>
      </w:r>
      <w:r w:rsidRPr="00C72A7C">
        <w:rPr>
          <w:rFonts w:ascii="仿宋_GB2312" w:eastAsia="仿宋_GB2312" w:hAnsi="仿宋_GB2312" w:cs="仿宋_GB2312" w:hint="eastAsia"/>
          <w:kern w:val="56"/>
          <w:sz w:val="32"/>
          <w:szCs w:val="32"/>
        </w:rPr>
        <w:t>（根据农牧户实际情况可以设置小门），</w:t>
      </w:r>
      <w:proofErr w:type="gramStart"/>
      <w:r w:rsidRPr="00C72A7C">
        <w:rPr>
          <w:rFonts w:ascii="仿宋_GB2312" w:eastAsia="仿宋_GB2312" w:hAnsi="仿宋_GB2312" w:cs="仿宋_GB2312" w:hint="eastAsia"/>
          <w:kern w:val="56"/>
          <w:sz w:val="32"/>
          <w:szCs w:val="32"/>
        </w:rPr>
        <w:t>门皮</w:t>
      </w:r>
      <w:proofErr w:type="gramEnd"/>
      <w:r w:rsidRPr="00C72A7C">
        <w:rPr>
          <w:rFonts w:ascii="仿宋_GB2312" w:eastAsia="仿宋_GB2312" w:hAnsi="仿宋_GB2312" w:cs="仿宋_GB2312" w:hint="eastAsia"/>
          <w:kern w:val="56"/>
          <w:sz w:val="32"/>
          <w:szCs w:val="32"/>
        </w:rPr>
        <w:lastRenderedPageBreak/>
        <w:t>0.6mm以上镀锌铁皮或0.6mm烤漆彩钢（与顶部彩钢板同色）。</w:t>
      </w:r>
    </w:p>
    <w:p w14:paraId="55090679" w14:textId="77777777" w:rsidR="00C72A7C" w:rsidRPr="00C72A7C" w:rsidRDefault="00C72A7C" w:rsidP="00C72A7C">
      <w:pPr>
        <w:snapToGrid w:val="0"/>
        <w:spacing w:line="579" w:lineRule="exact"/>
        <w:ind w:firstLineChars="200" w:firstLine="640"/>
        <w:jc w:val="left"/>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t>草棚建设标准和要求全部符合国家规定的质量标准和抗震、防火等标准，</w:t>
      </w:r>
      <w:proofErr w:type="gramStart"/>
      <w:r w:rsidRPr="00C72A7C">
        <w:rPr>
          <w:rFonts w:ascii="仿宋_GB2312" w:eastAsia="仿宋_GB2312" w:hAnsi="仿宋_GB2312" w:cs="仿宋_GB2312" w:hint="eastAsia"/>
          <w:kern w:val="56"/>
          <w:sz w:val="32"/>
          <w:szCs w:val="32"/>
        </w:rPr>
        <w:t>因储草棚建设户</w:t>
      </w:r>
      <w:proofErr w:type="gramEnd"/>
      <w:r w:rsidRPr="00C72A7C">
        <w:rPr>
          <w:rFonts w:ascii="仿宋_GB2312" w:eastAsia="仿宋_GB2312" w:hAnsi="仿宋_GB2312" w:cs="仿宋_GB2312" w:hint="eastAsia"/>
          <w:kern w:val="56"/>
          <w:sz w:val="32"/>
          <w:szCs w:val="32"/>
        </w:rPr>
        <w:t>不按国家要求或抗震、防火等标准建设，所造成的损失全部由储草棚</w:t>
      </w:r>
      <w:proofErr w:type="gramStart"/>
      <w:r w:rsidRPr="00C72A7C">
        <w:rPr>
          <w:rFonts w:ascii="仿宋_GB2312" w:eastAsia="仿宋_GB2312" w:hAnsi="仿宋_GB2312" w:cs="仿宋_GB2312" w:hint="eastAsia"/>
          <w:kern w:val="56"/>
          <w:sz w:val="32"/>
          <w:szCs w:val="32"/>
        </w:rPr>
        <w:t>建设户</w:t>
      </w:r>
      <w:proofErr w:type="gramEnd"/>
      <w:r w:rsidRPr="00C72A7C">
        <w:rPr>
          <w:rFonts w:ascii="仿宋_GB2312" w:eastAsia="仿宋_GB2312" w:hAnsi="仿宋_GB2312" w:cs="仿宋_GB2312" w:hint="eastAsia"/>
          <w:kern w:val="56"/>
          <w:sz w:val="32"/>
          <w:szCs w:val="32"/>
        </w:rPr>
        <w:t>自己承担。</w:t>
      </w:r>
    </w:p>
    <w:p w14:paraId="564A3FF9" w14:textId="77777777" w:rsidR="00C72A7C" w:rsidRPr="00C72A7C" w:rsidRDefault="00C72A7C" w:rsidP="00C72A7C">
      <w:pPr>
        <w:snapToGrid w:val="0"/>
        <w:spacing w:line="579" w:lineRule="exact"/>
        <w:jc w:val="center"/>
        <w:rPr>
          <w:rFonts w:ascii="黑体" w:eastAsia="黑体" w:hAnsi="黑体" w:cs="黑体" w:hint="eastAsia"/>
          <w:kern w:val="56"/>
          <w:sz w:val="32"/>
          <w:szCs w:val="32"/>
        </w:rPr>
      </w:pPr>
      <w:r w:rsidRPr="00C72A7C">
        <w:rPr>
          <w:rFonts w:ascii="黑体" w:eastAsia="黑体" w:hAnsi="黑体" w:cs="黑体" w:hint="eastAsia"/>
          <w:kern w:val="56"/>
          <w:sz w:val="32"/>
          <w:szCs w:val="32"/>
        </w:rPr>
        <w:t>第四章 资金来源与投资概算</w:t>
      </w:r>
    </w:p>
    <w:p w14:paraId="7985227F" w14:textId="77777777" w:rsidR="00C72A7C" w:rsidRPr="00C72A7C" w:rsidRDefault="00C72A7C" w:rsidP="00C72A7C">
      <w:pPr>
        <w:keepNext/>
        <w:keepLines/>
        <w:snapToGrid w:val="0"/>
        <w:spacing w:line="579" w:lineRule="exact"/>
        <w:ind w:firstLineChars="200" w:firstLine="643"/>
        <w:outlineLvl w:val="2"/>
        <w:rPr>
          <w:rFonts w:ascii="仿宋_GB2312" w:eastAsia="仿宋_GB2312" w:hAnsi="仿宋_GB2312" w:cs="仿宋_GB2312" w:hint="eastAsia"/>
          <w:kern w:val="56"/>
          <w:sz w:val="32"/>
          <w:szCs w:val="32"/>
        </w:rPr>
      </w:pPr>
      <w:bookmarkStart w:id="79" w:name="_Toc444"/>
      <w:bookmarkStart w:id="80" w:name="_Toc477250843"/>
      <w:bookmarkStart w:id="81" w:name="_Toc21349"/>
      <w:bookmarkStart w:id="82" w:name="_Toc15238"/>
      <w:bookmarkStart w:id="83" w:name="_Toc477250185"/>
      <w:bookmarkStart w:id="84" w:name="_Toc17248"/>
      <w:bookmarkStart w:id="85" w:name="_Toc5698"/>
      <w:bookmarkStart w:id="86" w:name="_Toc477251337"/>
      <w:bookmarkStart w:id="87" w:name="_Toc477250112"/>
      <w:r w:rsidRPr="00C72A7C">
        <w:rPr>
          <w:rFonts w:ascii="楷体" w:eastAsia="楷体" w:hAnsi="楷体" w:cs="楷体"/>
          <w:b/>
          <w:bCs/>
          <w:kern w:val="0"/>
          <w:sz w:val="32"/>
          <w:szCs w:val="32"/>
        </w:rPr>
        <w:t>4.1投资概算</w:t>
      </w:r>
      <w:bookmarkEnd w:id="79"/>
      <w:bookmarkEnd w:id="80"/>
      <w:bookmarkEnd w:id="81"/>
      <w:bookmarkEnd w:id="82"/>
      <w:bookmarkEnd w:id="83"/>
      <w:bookmarkEnd w:id="84"/>
      <w:bookmarkEnd w:id="85"/>
      <w:bookmarkEnd w:id="86"/>
      <w:bookmarkEnd w:id="87"/>
      <w:r w:rsidRPr="00C72A7C">
        <w:rPr>
          <w:rFonts w:ascii="楷体" w:eastAsia="楷体" w:hAnsi="楷体" w:cs="楷体"/>
          <w:b/>
          <w:bCs/>
          <w:kern w:val="0"/>
          <w:sz w:val="32"/>
          <w:szCs w:val="32"/>
        </w:rPr>
        <w:t>：</w:t>
      </w:r>
      <w:r w:rsidRPr="00C72A7C">
        <w:rPr>
          <w:rFonts w:ascii="仿宋_GB2312" w:eastAsia="仿宋_GB2312" w:hAnsi="仿宋_GB2312" w:cs="仿宋_GB2312" w:hint="eastAsia"/>
          <w:kern w:val="56"/>
          <w:sz w:val="32"/>
          <w:szCs w:val="32"/>
        </w:rPr>
        <w:t>共建设200平方米及以上的储草棚400处，</w:t>
      </w:r>
      <w:proofErr w:type="gramStart"/>
      <w:r w:rsidRPr="00C72A7C">
        <w:rPr>
          <w:rFonts w:ascii="仿宋_GB2312" w:eastAsia="仿宋_GB2312" w:hAnsi="仿宋_GB2312" w:cs="仿宋_GB2312" w:hint="eastAsia"/>
          <w:kern w:val="56"/>
          <w:sz w:val="32"/>
          <w:szCs w:val="32"/>
        </w:rPr>
        <w:t>给储草棚建设户</w:t>
      </w:r>
      <w:proofErr w:type="gramEnd"/>
      <w:r w:rsidRPr="00C72A7C">
        <w:rPr>
          <w:rFonts w:ascii="仿宋_GB2312" w:eastAsia="仿宋_GB2312" w:hAnsi="仿宋_GB2312" w:cs="仿宋_GB2312" w:hint="eastAsia"/>
          <w:kern w:val="56"/>
          <w:sz w:val="32"/>
          <w:szCs w:val="32"/>
        </w:rPr>
        <w:t>每处补贴4万元，财政总补贴1600万元。</w:t>
      </w:r>
    </w:p>
    <w:p w14:paraId="038969B0"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r w:rsidRPr="00C72A7C">
        <w:rPr>
          <w:rFonts w:ascii="楷体" w:eastAsia="楷体" w:hAnsi="楷体" w:cs="楷体"/>
          <w:kern w:val="0"/>
          <w:sz w:val="32"/>
          <w:szCs w:val="32"/>
        </w:rPr>
        <w:t>4.2资金来源：</w:t>
      </w:r>
      <w:r w:rsidRPr="00C72A7C">
        <w:rPr>
          <w:rFonts w:ascii="仿宋_GB2312" w:eastAsia="仿宋_GB2312" w:hAnsi="仿宋_GB2312" w:cs="仿宋_GB2312" w:hint="eastAsia"/>
          <w:kern w:val="56"/>
          <w:sz w:val="32"/>
          <w:szCs w:val="32"/>
        </w:rPr>
        <w:t>项目建设资金来源包括自筹和申请补贴资金两个部分，</w:t>
      </w:r>
      <w:r w:rsidRPr="00C72A7C">
        <w:rPr>
          <w:rFonts w:ascii="仿宋_GB2312" w:eastAsia="仿宋_GB2312" w:hAnsi="仿宋_GB2312" w:cs="仿宋_GB2312" w:hint="eastAsia"/>
          <w:color w:val="000000"/>
          <w:kern w:val="56"/>
          <w:sz w:val="32"/>
          <w:szCs w:val="32"/>
        </w:rPr>
        <w:t>财政补贴资金比例不得高于项目建设总投资的60%（农牧户自筹达到40%以上）；</w:t>
      </w:r>
      <w:r w:rsidRPr="00C72A7C">
        <w:rPr>
          <w:rFonts w:ascii="仿宋_GB2312" w:eastAsia="仿宋_GB2312" w:hAnsi="仿宋_GB2312" w:cs="仿宋_GB2312" w:hint="eastAsia"/>
          <w:kern w:val="56"/>
          <w:sz w:val="32"/>
          <w:szCs w:val="32"/>
        </w:rPr>
        <w:t>项目财政总补贴1600万元，资金来源为第二轮</w:t>
      </w:r>
      <w:proofErr w:type="gramStart"/>
      <w:r w:rsidRPr="00C72A7C">
        <w:rPr>
          <w:rFonts w:ascii="仿宋_GB2312" w:eastAsia="仿宋_GB2312" w:hAnsi="仿宋_GB2312" w:cs="仿宋_GB2312" w:hint="eastAsia"/>
          <w:kern w:val="56"/>
          <w:sz w:val="32"/>
          <w:szCs w:val="32"/>
        </w:rPr>
        <w:t>草原补奖结余</w:t>
      </w:r>
      <w:proofErr w:type="gramEnd"/>
      <w:r w:rsidRPr="00C72A7C">
        <w:rPr>
          <w:rFonts w:ascii="仿宋_GB2312" w:eastAsia="仿宋_GB2312" w:hAnsi="仿宋_GB2312" w:cs="仿宋_GB2312" w:hint="eastAsia"/>
          <w:kern w:val="56"/>
          <w:sz w:val="32"/>
          <w:szCs w:val="32"/>
        </w:rPr>
        <w:t>资金。</w:t>
      </w:r>
    </w:p>
    <w:p w14:paraId="49A828AE"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r w:rsidRPr="00C72A7C">
        <w:rPr>
          <w:rFonts w:ascii="楷体" w:eastAsia="楷体" w:hAnsi="楷体" w:cs="楷体"/>
          <w:kern w:val="0"/>
          <w:sz w:val="32"/>
          <w:szCs w:val="32"/>
        </w:rPr>
        <w:t>4.3资金支付：</w:t>
      </w:r>
      <w:r w:rsidRPr="00C72A7C">
        <w:rPr>
          <w:rFonts w:ascii="仿宋_GB2312" w:eastAsia="仿宋_GB2312" w:hAnsi="仿宋_GB2312" w:cs="仿宋_GB2312" w:hint="eastAsia"/>
          <w:kern w:val="56"/>
          <w:sz w:val="32"/>
          <w:szCs w:val="32"/>
        </w:rPr>
        <w:t>储草棚建设，以户为单位，牧户（嘎查村、苏木镇申报的花名册内）按要求先自建，各嘎查苏木镇对申报的补贴对象进行初步审核，初审通过后，由苏木镇、农牧局和第三方公司共同组成的验收组对项目户储草棚进行验收，对储草棚出具竣工结算审核报告进行审核。符合项目建的储草棚，补贴资金通过“一卡通”方放，颁发《乌审旗2022-2023年草原生态建设修复和保护建设储草棚项目》牌子。</w:t>
      </w:r>
      <w:bookmarkStart w:id="88" w:name="_Toc15037"/>
      <w:bookmarkStart w:id="89" w:name="_Toc32455"/>
      <w:bookmarkStart w:id="90" w:name="_Toc5468"/>
      <w:bookmarkStart w:id="91" w:name="_Toc29087"/>
      <w:r w:rsidRPr="00C72A7C">
        <w:rPr>
          <w:rFonts w:ascii="仿宋_GB2312" w:eastAsia="仿宋_GB2312" w:hAnsi="仿宋_GB2312" w:cs="仿宋_GB2312" w:hint="eastAsia"/>
          <w:kern w:val="56"/>
          <w:sz w:val="32"/>
          <w:szCs w:val="32"/>
        </w:rPr>
        <w:t>不符合项目建设要求的储草棚我局不纳入补贴项目。</w:t>
      </w:r>
      <w:bookmarkEnd w:id="88"/>
      <w:bookmarkEnd w:id="89"/>
      <w:bookmarkEnd w:id="90"/>
      <w:bookmarkEnd w:id="91"/>
    </w:p>
    <w:p w14:paraId="532D6756" w14:textId="77777777" w:rsidR="00C72A7C" w:rsidRPr="00C72A7C" w:rsidRDefault="00C72A7C" w:rsidP="00C72A7C">
      <w:pPr>
        <w:snapToGrid w:val="0"/>
        <w:spacing w:line="579" w:lineRule="exact"/>
        <w:jc w:val="center"/>
        <w:rPr>
          <w:rFonts w:ascii="黑体" w:eastAsia="黑体" w:hAnsi="黑体" w:cs="黑体" w:hint="eastAsia"/>
          <w:kern w:val="56"/>
          <w:sz w:val="32"/>
          <w:szCs w:val="32"/>
        </w:rPr>
      </w:pPr>
      <w:r w:rsidRPr="00C72A7C">
        <w:rPr>
          <w:rFonts w:ascii="黑体" w:eastAsia="黑体" w:hAnsi="黑体" w:cs="黑体" w:hint="eastAsia"/>
          <w:kern w:val="56"/>
          <w:sz w:val="32"/>
          <w:szCs w:val="32"/>
        </w:rPr>
        <w:t>第五章 项目组织管理</w:t>
      </w:r>
    </w:p>
    <w:p w14:paraId="0FE23D10" w14:textId="77777777" w:rsidR="00C72A7C" w:rsidRPr="00C72A7C" w:rsidRDefault="00C72A7C" w:rsidP="00C72A7C">
      <w:pPr>
        <w:keepNext/>
        <w:keepLines/>
        <w:snapToGrid w:val="0"/>
        <w:spacing w:line="579" w:lineRule="exact"/>
        <w:ind w:firstLineChars="200" w:firstLine="643"/>
        <w:outlineLvl w:val="2"/>
        <w:rPr>
          <w:rFonts w:ascii="楷体" w:eastAsia="楷体" w:hAnsi="楷体" w:cs="楷体" w:hint="eastAsia"/>
          <w:b/>
          <w:bCs/>
          <w:kern w:val="0"/>
          <w:sz w:val="32"/>
          <w:szCs w:val="32"/>
        </w:rPr>
      </w:pPr>
      <w:r w:rsidRPr="00C72A7C">
        <w:rPr>
          <w:rFonts w:ascii="楷体" w:eastAsia="楷体" w:hAnsi="楷体" w:cs="楷体"/>
          <w:b/>
          <w:bCs/>
          <w:kern w:val="0"/>
          <w:sz w:val="32"/>
          <w:szCs w:val="32"/>
        </w:rPr>
        <w:lastRenderedPageBreak/>
        <w:t>5.1 强化组织保障。</w:t>
      </w:r>
    </w:p>
    <w:p w14:paraId="754D5B16" w14:textId="77777777" w:rsidR="00C72A7C" w:rsidRPr="00C72A7C" w:rsidRDefault="00C72A7C" w:rsidP="00C72A7C">
      <w:pPr>
        <w:snapToGrid w:val="0"/>
        <w:spacing w:line="579" w:lineRule="exact"/>
        <w:rPr>
          <w:rFonts w:ascii="仿宋_GB2312" w:eastAsia="仿宋_GB2312" w:hAnsi="仿宋_GB2312" w:cs="仿宋_GB2312"/>
          <w:kern w:val="56"/>
          <w:sz w:val="32"/>
          <w:szCs w:val="32"/>
        </w:rPr>
      </w:pPr>
      <w:r w:rsidRPr="00C72A7C">
        <w:rPr>
          <w:rFonts w:ascii="仿宋" w:eastAsia="仿宋" w:hAnsi="仿宋" w:cs="仿宋" w:hint="eastAsia"/>
          <w:bCs/>
          <w:kern w:val="56"/>
          <w:sz w:val="32"/>
          <w:szCs w:val="32"/>
          <w:shd w:val="clear" w:color="auto" w:fill="FFFFFF"/>
        </w:rPr>
        <w:t xml:space="preserve">    </w:t>
      </w:r>
      <w:r w:rsidRPr="00C72A7C">
        <w:rPr>
          <w:rFonts w:ascii="仿宋_GB2312" w:eastAsia="仿宋_GB2312" w:hAnsi="仿宋_GB2312" w:cs="仿宋_GB2312" w:hint="eastAsia"/>
          <w:kern w:val="56"/>
          <w:sz w:val="32"/>
          <w:szCs w:val="32"/>
        </w:rPr>
        <w:t>为加强项目管理，成立项目工作领导小组，统一研制实施方案，组织和协调各部门的关系，明确责任、强化项目的监督和管理工作。</w:t>
      </w:r>
      <w:proofErr w:type="gramStart"/>
      <w:r w:rsidRPr="00C72A7C">
        <w:rPr>
          <w:rFonts w:ascii="仿宋_GB2312" w:eastAsia="仿宋_GB2312" w:hAnsi="仿宋_GB2312" w:cs="仿宋_GB2312" w:hint="eastAsia"/>
          <w:kern w:val="56"/>
          <w:sz w:val="32"/>
          <w:szCs w:val="32"/>
        </w:rPr>
        <w:t>由旗农牧</w:t>
      </w:r>
      <w:proofErr w:type="gramEnd"/>
      <w:r w:rsidRPr="00C72A7C">
        <w:rPr>
          <w:rFonts w:ascii="仿宋_GB2312" w:eastAsia="仿宋_GB2312" w:hAnsi="仿宋_GB2312" w:cs="仿宋_GB2312" w:hint="eastAsia"/>
          <w:kern w:val="56"/>
          <w:sz w:val="32"/>
          <w:szCs w:val="32"/>
        </w:rPr>
        <w:t>局具体负责制定建设计划、方案、项目的工程管理，落实各项任务及技术指导工作</w:t>
      </w:r>
      <w:bookmarkStart w:id="92" w:name="_Toc150850316"/>
      <w:bookmarkStart w:id="93" w:name="_Toc28373"/>
      <w:bookmarkStart w:id="94" w:name="_Toc10472"/>
      <w:bookmarkStart w:id="95" w:name="_Toc25698"/>
      <w:bookmarkStart w:id="96" w:name="_Toc13632"/>
      <w:r w:rsidRPr="00C72A7C">
        <w:rPr>
          <w:rFonts w:ascii="仿宋_GB2312" w:eastAsia="仿宋_GB2312" w:hAnsi="仿宋_GB2312" w:cs="仿宋_GB2312" w:hint="eastAsia"/>
          <w:kern w:val="56"/>
          <w:sz w:val="32"/>
          <w:szCs w:val="32"/>
        </w:rPr>
        <w:t>，并协调解决项目建设中存在的问题。苏木镇人民政府负责筛选申报工作，配合农牧局做好项目过程管理，定期调度项目建设情况，推动各项任务扎实有效落实。具体成员如下：</w:t>
      </w:r>
    </w:p>
    <w:p w14:paraId="33AC57C0" w14:textId="77777777" w:rsidR="00C72A7C" w:rsidRPr="00C72A7C" w:rsidRDefault="00C72A7C" w:rsidP="00C72A7C">
      <w:pPr>
        <w:snapToGrid w:val="0"/>
        <w:spacing w:line="579" w:lineRule="exact"/>
        <w:jc w:val="center"/>
        <w:rPr>
          <w:rFonts w:ascii="仿宋_GB2312" w:eastAsia="仿宋_GB2312" w:hAnsi="仿宋_GB2312" w:cs="仿宋_GB2312" w:hint="eastAsia"/>
          <w:b/>
          <w:bCs/>
          <w:kern w:val="56"/>
          <w:sz w:val="32"/>
          <w:szCs w:val="32"/>
        </w:rPr>
      </w:pPr>
    </w:p>
    <w:p w14:paraId="75AF24DB" w14:textId="77777777" w:rsidR="00C72A7C" w:rsidRPr="00C72A7C" w:rsidRDefault="00C72A7C" w:rsidP="00C72A7C">
      <w:pPr>
        <w:snapToGrid w:val="0"/>
        <w:spacing w:line="579" w:lineRule="exact"/>
        <w:jc w:val="center"/>
        <w:rPr>
          <w:rFonts w:ascii="仿宋_GB2312" w:eastAsia="仿宋_GB2312" w:hAnsi="仿宋_GB2312" w:cs="仿宋_GB2312" w:hint="eastAsia"/>
          <w:b/>
          <w:bCs/>
          <w:kern w:val="56"/>
          <w:sz w:val="32"/>
          <w:szCs w:val="32"/>
        </w:rPr>
      </w:pPr>
      <w:r w:rsidRPr="00C72A7C">
        <w:rPr>
          <w:rFonts w:ascii="仿宋_GB2312" w:eastAsia="仿宋_GB2312" w:hAnsi="仿宋_GB2312" w:cs="仿宋_GB2312" w:hint="eastAsia"/>
          <w:b/>
          <w:bCs/>
          <w:kern w:val="56"/>
          <w:sz w:val="32"/>
          <w:szCs w:val="32"/>
        </w:rPr>
        <w:t>乌审旗2022-2023年草原生态建设修复</w:t>
      </w:r>
      <w:proofErr w:type="gramStart"/>
      <w:r w:rsidRPr="00C72A7C">
        <w:rPr>
          <w:rFonts w:ascii="仿宋_GB2312" w:eastAsia="仿宋_GB2312" w:hAnsi="仿宋_GB2312" w:cs="仿宋_GB2312" w:hint="eastAsia"/>
          <w:b/>
          <w:bCs/>
          <w:kern w:val="56"/>
          <w:sz w:val="32"/>
          <w:szCs w:val="32"/>
        </w:rPr>
        <w:t>和</w:t>
      </w:r>
      <w:proofErr w:type="gramEnd"/>
    </w:p>
    <w:p w14:paraId="5B25EA08" w14:textId="77777777" w:rsidR="00C72A7C" w:rsidRPr="00C72A7C" w:rsidRDefault="00C72A7C" w:rsidP="00C72A7C">
      <w:pPr>
        <w:snapToGrid w:val="0"/>
        <w:spacing w:line="579" w:lineRule="exact"/>
        <w:jc w:val="center"/>
        <w:rPr>
          <w:rFonts w:ascii="仿宋_GB2312" w:eastAsia="仿宋_GB2312" w:hAnsi="仿宋_GB2312" w:cs="仿宋_GB2312" w:hint="eastAsia"/>
          <w:b/>
          <w:bCs/>
          <w:kern w:val="56"/>
          <w:sz w:val="32"/>
          <w:szCs w:val="32"/>
        </w:rPr>
      </w:pPr>
      <w:r w:rsidRPr="00C72A7C">
        <w:rPr>
          <w:rFonts w:ascii="仿宋_GB2312" w:eastAsia="仿宋_GB2312" w:hAnsi="仿宋_GB2312" w:cs="仿宋_GB2312" w:hint="eastAsia"/>
          <w:b/>
          <w:bCs/>
          <w:kern w:val="56"/>
          <w:sz w:val="32"/>
          <w:szCs w:val="32"/>
        </w:rPr>
        <w:t>保护建设储草棚项目工作领导小组</w:t>
      </w:r>
    </w:p>
    <w:p w14:paraId="58901424" w14:textId="77777777" w:rsidR="00C72A7C" w:rsidRPr="00C72A7C" w:rsidRDefault="00C72A7C" w:rsidP="00C72A7C">
      <w:pPr>
        <w:snapToGrid w:val="0"/>
        <w:spacing w:line="579" w:lineRule="exact"/>
        <w:jc w:val="center"/>
        <w:rPr>
          <w:rFonts w:ascii="仿宋_GB2312" w:eastAsia="仿宋_GB2312" w:hAnsi="仿宋_GB2312" w:cs="仿宋_GB2312" w:hint="eastAsia"/>
          <w:b/>
          <w:bCs/>
          <w:kern w:val="56"/>
          <w:sz w:val="32"/>
          <w:szCs w:val="32"/>
        </w:rPr>
      </w:pPr>
    </w:p>
    <w:p w14:paraId="2A617DC0" w14:textId="77777777" w:rsidR="00C72A7C" w:rsidRPr="00C72A7C" w:rsidRDefault="00C72A7C" w:rsidP="00C72A7C">
      <w:pPr>
        <w:snapToGrid w:val="0"/>
        <w:spacing w:line="579" w:lineRule="exact"/>
        <w:ind w:firstLineChars="200" w:firstLine="643"/>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b/>
          <w:bCs/>
          <w:kern w:val="56"/>
          <w:sz w:val="32"/>
          <w:szCs w:val="32"/>
        </w:rPr>
        <w:t>组  长：</w:t>
      </w:r>
      <w:r w:rsidRPr="00C72A7C">
        <w:rPr>
          <w:rFonts w:ascii="仿宋_GB2312" w:eastAsia="仿宋_GB2312" w:hAnsi="仿宋_GB2312" w:cs="仿宋_GB2312" w:hint="eastAsia"/>
          <w:kern w:val="56"/>
          <w:sz w:val="32"/>
          <w:szCs w:val="32"/>
        </w:rPr>
        <w:t xml:space="preserve">吉仁巴雅尔    旗农牧局党组书记、局长 </w:t>
      </w:r>
    </w:p>
    <w:p w14:paraId="7921EBF7" w14:textId="77777777" w:rsidR="00C72A7C" w:rsidRPr="00C72A7C" w:rsidRDefault="00C72A7C" w:rsidP="00C72A7C">
      <w:pPr>
        <w:snapToGrid w:val="0"/>
        <w:spacing w:line="579" w:lineRule="exact"/>
        <w:ind w:firstLineChars="200" w:firstLine="643"/>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b/>
          <w:bCs/>
          <w:kern w:val="56"/>
          <w:sz w:val="32"/>
          <w:szCs w:val="32"/>
        </w:rPr>
        <w:t>副组长：</w:t>
      </w:r>
      <w:r w:rsidRPr="00C72A7C">
        <w:rPr>
          <w:rFonts w:ascii="仿宋_GB2312" w:eastAsia="仿宋_GB2312" w:hAnsi="仿宋_GB2312" w:cs="仿宋_GB2312" w:hint="eastAsia"/>
          <w:kern w:val="56"/>
          <w:sz w:val="32"/>
          <w:szCs w:val="32"/>
        </w:rPr>
        <w:t>查干其</w:t>
      </w:r>
      <w:proofErr w:type="gramStart"/>
      <w:r w:rsidRPr="00C72A7C">
        <w:rPr>
          <w:rFonts w:ascii="仿宋_GB2312" w:eastAsia="仿宋_GB2312" w:hAnsi="仿宋_GB2312" w:cs="仿宋_GB2312" w:hint="eastAsia"/>
          <w:kern w:val="56"/>
          <w:sz w:val="32"/>
          <w:szCs w:val="32"/>
        </w:rPr>
        <w:t>劳</w:t>
      </w:r>
      <w:proofErr w:type="gramEnd"/>
      <w:r w:rsidRPr="00C72A7C">
        <w:rPr>
          <w:rFonts w:ascii="仿宋_GB2312" w:eastAsia="仿宋_GB2312" w:hAnsi="仿宋_GB2312" w:cs="仿宋_GB2312" w:hint="eastAsia"/>
          <w:kern w:val="56"/>
          <w:sz w:val="32"/>
          <w:szCs w:val="32"/>
        </w:rPr>
        <w:t xml:space="preserve">      旗农牧局党组成员、副局长</w:t>
      </w:r>
    </w:p>
    <w:p w14:paraId="25664BEF"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t xml:space="preserve">        许文元        </w:t>
      </w:r>
      <w:proofErr w:type="gramStart"/>
      <w:r w:rsidRPr="00C72A7C">
        <w:rPr>
          <w:rFonts w:ascii="仿宋_GB2312" w:eastAsia="仿宋_GB2312" w:hAnsi="仿宋_GB2312" w:cs="仿宋_GB2312" w:hint="eastAsia"/>
          <w:kern w:val="56"/>
          <w:sz w:val="32"/>
          <w:szCs w:val="32"/>
        </w:rPr>
        <w:t>嘎</w:t>
      </w:r>
      <w:proofErr w:type="gramEnd"/>
      <w:r w:rsidRPr="00C72A7C">
        <w:rPr>
          <w:rFonts w:ascii="仿宋_GB2312" w:eastAsia="仿宋_GB2312" w:hAnsi="仿宋_GB2312" w:cs="仿宋_GB2312" w:hint="eastAsia"/>
          <w:kern w:val="56"/>
          <w:sz w:val="32"/>
          <w:szCs w:val="32"/>
        </w:rPr>
        <w:t>鲁图镇副镇长</w:t>
      </w:r>
    </w:p>
    <w:p w14:paraId="607BC433" w14:textId="4A5B4054" w:rsidR="00C72A7C" w:rsidRPr="00C72A7C" w:rsidRDefault="00C72A7C" w:rsidP="00C72A7C">
      <w:pPr>
        <w:snapToGrid w:val="0"/>
        <w:spacing w:line="579" w:lineRule="exact"/>
        <w:ind w:firstLineChars="200" w:firstLine="608"/>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spacing w:val="-8"/>
          <w:kern w:val="56"/>
          <w:sz w:val="32"/>
          <w:szCs w:val="32"/>
        </w:rPr>
        <w:t xml:space="preserve">         伊利钦      图克综合保障和技术推广中心主</w:t>
      </w:r>
      <w:r w:rsidRPr="00C72A7C">
        <w:rPr>
          <w:rFonts w:ascii="仿宋_GB2312" w:eastAsia="仿宋_GB2312" w:hAnsi="仿宋_GB2312" w:cs="仿宋_GB2312" w:hint="eastAsia"/>
          <w:kern w:val="56"/>
          <w:sz w:val="32"/>
          <w:szCs w:val="32"/>
        </w:rPr>
        <w:t>任</w:t>
      </w:r>
    </w:p>
    <w:p w14:paraId="0722B119"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t xml:space="preserve">        乌达木        乌审召镇副镇长</w:t>
      </w:r>
    </w:p>
    <w:p w14:paraId="58F0B405"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t xml:space="preserve">        郭春锦        乌兰陶勒盖镇纪委书记</w:t>
      </w:r>
    </w:p>
    <w:p w14:paraId="2536F68A"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t xml:space="preserve">        特日格乐      苏力德</w:t>
      </w:r>
      <w:proofErr w:type="gramStart"/>
      <w:r w:rsidRPr="00C72A7C">
        <w:rPr>
          <w:rFonts w:ascii="仿宋_GB2312" w:eastAsia="仿宋_GB2312" w:hAnsi="仿宋_GB2312" w:cs="仿宋_GB2312" w:hint="eastAsia"/>
          <w:kern w:val="56"/>
          <w:sz w:val="32"/>
          <w:szCs w:val="32"/>
        </w:rPr>
        <w:t>苏木副</w:t>
      </w:r>
      <w:proofErr w:type="gramEnd"/>
      <w:r w:rsidRPr="00C72A7C">
        <w:rPr>
          <w:rFonts w:ascii="仿宋_GB2312" w:eastAsia="仿宋_GB2312" w:hAnsi="仿宋_GB2312" w:cs="仿宋_GB2312" w:hint="eastAsia"/>
          <w:kern w:val="56"/>
          <w:sz w:val="32"/>
          <w:szCs w:val="32"/>
        </w:rPr>
        <w:t xml:space="preserve">苏木长 </w:t>
      </w:r>
    </w:p>
    <w:p w14:paraId="489CD3FD" w14:textId="77777777" w:rsidR="00C72A7C" w:rsidRPr="00C72A7C" w:rsidRDefault="00C72A7C" w:rsidP="00C72A7C">
      <w:pPr>
        <w:snapToGrid w:val="0"/>
        <w:spacing w:line="579" w:lineRule="exact"/>
        <w:ind w:firstLineChars="200" w:firstLine="640"/>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t xml:space="preserve">        双</w:t>
      </w:r>
      <w:proofErr w:type="gramStart"/>
      <w:r w:rsidRPr="00C72A7C">
        <w:rPr>
          <w:rFonts w:ascii="仿宋_GB2312" w:eastAsia="仿宋_GB2312" w:hAnsi="仿宋_GB2312" w:cs="仿宋_GB2312" w:hint="eastAsia"/>
          <w:kern w:val="56"/>
          <w:sz w:val="32"/>
          <w:szCs w:val="32"/>
        </w:rPr>
        <w:t>浩</w:t>
      </w:r>
      <w:proofErr w:type="gramEnd"/>
      <w:r w:rsidRPr="00C72A7C">
        <w:rPr>
          <w:rFonts w:ascii="仿宋_GB2312" w:eastAsia="仿宋_GB2312" w:hAnsi="仿宋_GB2312" w:cs="仿宋_GB2312" w:hint="eastAsia"/>
          <w:kern w:val="56"/>
          <w:sz w:val="32"/>
          <w:szCs w:val="32"/>
        </w:rPr>
        <w:t>尔        旗农牧技术推广中心主任</w:t>
      </w:r>
    </w:p>
    <w:p w14:paraId="437D722B" w14:textId="77777777" w:rsidR="00C72A7C" w:rsidRPr="00C72A7C" w:rsidRDefault="00C72A7C" w:rsidP="00C72A7C">
      <w:pPr>
        <w:snapToGrid w:val="0"/>
        <w:spacing w:line="579" w:lineRule="exact"/>
        <w:ind w:firstLineChars="200" w:firstLine="643"/>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b/>
          <w:bCs/>
          <w:kern w:val="56"/>
          <w:sz w:val="32"/>
          <w:szCs w:val="32"/>
        </w:rPr>
        <w:t>成  员：</w:t>
      </w:r>
      <w:r w:rsidRPr="00C72A7C">
        <w:rPr>
          <w:rFonts w:ascii="仿宋_GB2312" w:eastAsia="仿宋_GB2312" w:hAnsi="仿宋_GB2312" w:cs="仿宋_GB2312" w:hint="eastAsia"/>
          <w:kern w:val="56"/>
          <w:sz w:val="32"/>
          <w:szCs w:val="32"/>
        </w:rPr>
        <w:t>额尔德尼布拉格 旗农牧技术推广中心副主任</w:t>
      </w:r>
    </w:p>
    <w:p w14:paraId="3E91AC9E" w14:textId="77777777" w:rsidR="00C72A7C" w:rsidRPr="00C72A7C" w:rsidRDefault="00C72A7C" w:rsidP="00C72A7C">
      <w:pPr>
        <w:snapToGrid w:val="0"/>
        <w:spacing w:line="579" w:lineRule="exact"/>
        <w:ind w:leftChars="600" w:left="1260" w:firstLineChars="200" w:firstLine="640"/>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t>乌龙都特       旗农牧技术推广中心技术员</w:t>
      </w:r>
    </w:p>
    <w:p w14:paraId="759810CC" w14:textId="77777777" w:rsidR="00C72A7C" w:rsidRPr="00C72A7C" w:rsidRDefault="00C72A7C" w:rsidP="00C72A7C">
      <w:pPr>
        <w:snapToGrid w:val="0"/>
        <w:spacing w:line="579" w:lineRule="exact"/>
        <w:ind w:firstLineChars="600" w:firstLine="1920"/>
        <w:rPr>
          <w:rFonts w:ascii="仿宋_GB2312" w:eastAsia="仿宋_GB2312" w:hAnsi="仿宋_GB2312" w:cs="仿宋_GB2312" w:hint="eastAsia"/>
          <w:kern w:val="56"/>
          <w:sz w:val="32"/>
          <w:szCs w:val="32"/>
        </w:rPr>
      </w:pPr>
      <w:proofErr w:type="gramStart"/>
      <w:r w:rsidRPr="00C72A7C">
        <w:rPr>
          <w:rFonts w:ascii="仿宋_GB2312" w:eastAsia="仿宋_GB2312" w:hAnsi="仿宋_GB2312" w:cs="仿宋_GB2312" w:hint="eastAsia"/>
          <w:kern w:val="56"/>
          <w:sz w:val="32"/>
          <w:szCs w:val="32"/>
        </w:rPr>
        <w:t>孟根曹</w:t>
      </w:r>
      <w:proofErr w:type="gramEnd"/>
      <w:r w:rsidRPr="00C72A7C">
        <w:rPr>
          <w:rFonts w:ascii="仿宋_GB2312" w:eastAsia="仿宋_GB2312" w:hAnsi="仿宋_GB2312" w:cs="仿宋_GB2312" w:hint="eastAsia"/>
          <w:kern w:val="56"/>
          <w:sz w:val="32"/>
          <w:szCs w:val="32"/>
        </w:rPr>
        <w:t xml:space="preserve">         旗农牧技术推广中心技术员</w:t>
      </w:r>
    </w:p>
    <w:p w14:paraId="65C9556C" w14:textId="77777777" w:rsidR="00C72A7C" w:rsidRPr="00C72A7C" w:rsidRDefault="00C72A7C" w:rsidP="00C72A7C">
      <w:pPr>
        <w:snapToGrid w:val="0"/>
        <w:spacing w:line="579" w:lineRule="exact"/>
        <w:ind w:firstLineChars="600" w:firstLine="1920"/>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t>苏日嘎拉图     旗农牧技术推广中心技术员</w:t>
      </w:r>
    </w:p>
    <w:p w14:paraId="77DEFF0D" w14:textId="77777777" w:rsidR="00C72A7C" w:rsidRPr="00C72A7C" w:rsidRDefault="00C72A7C" w:rsidP="00C72A7C">
      <w:pPr>
        <w:snapToGrid w:val="0"/>
        <w:spacing w:line="579" w:lineRule="exact"/>
        <w:ind w:firstLineChars="600" w:firstLine="1920"/>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lastRenderedPageBreak/>
        <w:t>阿拉</w:t>
      </w:r>
      <w:proofErr w:type="gramStart"/>
      <w:r w:rsidRPr="00C72A7C">
        <w:rPr>
          <w:rFonts w:ascii="仿宋_GB2312" w:eastAsia="仿宋_GB2312" w:hAnsi="仿宋_GB2312" w:cs="仿宋_GB2312" w:hint="eastAsia"/>
          <w:kern w:val="56"/>
          <w:sz w:val="32"/>
          <w:szCs w:val="32"/>
        </w:rPr>
        <w:t>腾脑日</w:t>
      </w:r>
      <w:proofErr w:type="gramEnd"/>
      <w:r w:rsidRPr="00C72A7C">
        <w:rPr>
          <w:rFonts w:ascii="仿宋_GB2312" w:eastAsia="仿宋_GB2312" w:hAnsi="仿宋_GB2312" w:cs="仿宋_GB2312" w:hint="eastAsia"/>
          <w:kern w:val="56"/>
          <w:sz w:val="32"/>
          <w:szCs w:val="32"/>
        </w:rPr>
        <w:t>布   旗农牧技术推广中心技术员</w:t>
      </w:r>
    </w:p>
    <w:p w14:paraId="40EB885D" w14:textId="77777777" w:rsidR="00C72A7C" w:rsidRPr="00C72A7C" w:rsidRDefault="00C72A7C" w:rsidP="00C72A7C">
      <w:pPr>
        <w:snapToGrid w:val="0"/>
        <w:spacing w:line="579" w:lineRule="exact"/>
        <w:ind w:firstLineChars="600" w:firstLine="1920"/>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t>苏雅拉格日乐   旗农牧技术推广中心技术员</w:t>
      </w:r>
    </w:p>
    <w:p w14:paraId="26DB2E54" w14:textId="77777777" w:rsidR="00C72A7C" w:rsidRPr="00C72A7C" w:rsidRDefault="00C72A7C" w:rsidP="00C72A7C">
      <w:pPr>
        <w:snapToGrid w:val="0"/>
        <w:spacing w:line="579" w:lineRule="exact"/>
        <w:ind w:firstLineChars="600" w:firstLine="1920"/>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t>康如斯庆       旗农牧技术推广中心技术员</w:t>
      </w:r>
    </w:p>
    <w:p w14:paraId="5DD7704F" w14:textId="29BFBA19" w:rsidR="00C72A7C" w:rsidRPr="00C72A7C" w:rsidRDefault="00C72A7C" w:rsidP="00C72A7C">
      <w:pPr>
        <w:snapToGrid w:val="0"/>
        <w:spacing w:line="579" w:lineRule="exact"/>
        <w:ind w:firstLineChars="600" w:firstLine="1920"/>
        <w:rPr>
          <w:rFonts w:ascii="仿宋_GB2312" w:eastAsia="仿宋_GB2312" w:hAnsi="仿宋_GB2312" w:cs="仿宋_GB2312" w:hint="eastAsia"/>
          <w:kern w:val="56"/>
          <w:sz w:val="32"/>
          <w:szCs w:val="32"/>
        </w:rPr>
      </w:pPr>
      <w:proofErr w:type="gramStart"/>
      <w:r w:rsidRPr="00C72A7C">
        <w:rPr>
          <w:rFonts w:ascii="仿宋_GB2312" w:eastAsia="仿宋_GB2312" w:hAnsi="仿宋_GB2312" w:cs="仿宋_GB2312" w:hint="eastAsia"/>
          <w:kern w:val="56"/>
          <w:sz w:val="32"/>
          <w:szCs w:val="32"/>
        </w:rPr>
        <w:t>娜</w:t>
      </w:r>
      <w:proofErr w:type="gramEnd"/>
      <w:r w:rsidRPr="00C72A7C">
        <w:rPr>
          <w:rFonts w:ascii="仿宋_GB2312" w:eastAsia="仿宋_GB2312" w:hAnsi="仿宋_GB2312" w:cs="仿宋_GB2312" w:hint="eastAsia"/>
          <w:kern w:val="56"/>
          <w:sz w:val="32"/>
          <w:szCs w:val="32"/>
        </w:rPr>
        <w:t>克亚         旗农牧技术推广中心技术员</w:t>
      </w:r>
      <w:bookmarkStart w:id="97" w:name="_GoBack"/>
      <w:bookmarkEnd w:id="97"/>
    </w:p>
    <w:p w14:paraId="2CFC6ACE" w14:textId="77777777" w:rsidR="00C72A7C" w:rsidRPr="00C72A7C" w:rsidRDefault="00C72A7C" w:rsidP="00C72A7C">
      <w:pPr>
        <w:tabs>
          <w:tab w:val="left" w:pos="962"/>
        </w:tabs>
        <w:snapToGrid w:val="0"/>
        <w:spacing w:line="579" w:lineRule="exact"/>
        <w:ind w:firstLineChars="200" w:firstLine="640"/>
        <w:rPr>
          <w:rFonts w:ascii="楷体" w:eastAsia="楷体" w:hAnsi="楷体" w:cs="楷体" w:hint="eastAsia"/>
          <w:kern w:val="56"/>
          <w:sz w:val="30"/>
          <w:szCs w:val="30"/>
        </w:rPr>
      </w:pPr>
      <w:r w:rsidRPr="00C72A7C">
        <w:rPr>
          <w:rFonts w:ascii="楷体" w:eastAsia="楷体" w:hAnsi="楷体" w:cs="楷体"/>
          <w:kern w:val="0"/>
          <w:sz w:val="32"/>
          <w:szCs w:val="32"/>
        </w:rPr>
        <w:t>5.2</w:t>
      </w:r>
      <w:bookmarkStart w:id="98" w:name="_Toc150850317"/>
      <w:bookmarkEnd w:id="92"/>
      <w:r w:rsidRPr="00C72A7C">
        <w:rPr>
          <w:rFonts w:ascii="楷体" w:eastAsia="楷体" w:hAnsi="楷体" w:cs="楷体"/>
          <w:kern w:val="0"/>
          <w:sz w:val="32"/>
          <w:szCs w:val="32"/>
        </w:rPr>
        <w:t xml:space="preserve"> </w:t>
      </w:r>
      <w:bookmarkStart w:id="99" w:name="_Toc493670225"/>
      <w:bookmarkEnd w:id="93"/>
      <w:bookmarkEnd w:id="94"/>
      <w:bookmarkEnd w:id="95"/>
      <w:bookmarkEnd w:id="96"/>
      <w:bookmarkEnd w:id="98"/>
      <w:r w:rsidRPr="00C72A7C">
        <w:rPr>
          <w:rFonts w:ascii="楷体" w:eastAsia="楷体" w:hAnsi="楷体" w:cs="楷体" w:hint="eastAsia"/>
          <w:kern w:val="56"/>
          <w:sz w:val="30"/>
          <w:szCs w:val="30"/>
        </w:rPr>
        <w:t>严格资金使用督导督查监管机制。</w:t>
      </w:r>
    </w:p>
    <w:bookmarkEnd w:id="99"/>
    <w:p w14:paraId="6A9A2E16" w14:textId="77777777" w:rsidR="00C72A7C" w:rsidRPr="00C72A7C" w:rsidRDefault="00C72A7C" w:rsidP="00C72A7C">
      <w:pPr>
        <w:snapToGrid w:val="0"/>
        <w:spacing w:line="579" w:lineRule="exact"/>
        <w:rPr>
          <w:rFonts w:ascii="仿宋_GB2312" w:eastAsia="仿宋_GB2312" w:hAnsi="仿宋_GB2312" w:cs="仿宋_GB2312" w:hint="eastAsia"/>
          <w:kern w:val="56"/>
          <w:sz w:val="32"/>
          <w:szCs w:val="32"/>
        </w:rPr>
      </w:pPr>
      <w:r w:rsidRPr="00C72A7C">
        <w:rPr>
          <w:rFonts w:ascii="仿宋" w:eastAsia="仿宋" w:hAnsi="仿宋" w:cs="仿宋" w:hint="eastAsia"/>
          <w:kern w:val="56"/>
          <w:sz w:val="32"/>
          <w:szCs w:val="32"/>
        </w:rPr>
        <w:t xml:space="preserve">    </w:t>
      </w:r>
      <w:r w:rsidRPr="00C72A7C">
        <w:rPr>
          <w:rFonts w:ascii="仿宋_GB2312" w:eastAsia="仿宋_GB2312" w:hAnsi="仿宋_GB2312" w:cs="仿宋_GB2312" w:hint="eastAsia"/>
          <w:kern w:val="56"/>
          <w:sz w:val="32"/>
          <w:szCs w:val="32"/>
        </w:rPr>
        <w:t>严格按照上级相关项目要求，做到专款专用、专户管理、专人负责。乌审旗2022-2023年草原生态建设修复和保护建设储草棚项目工作领导小组调动各相关部门加强项目的审核督导督查工作，依规实施建设项目，确保上级惠农</w:t>
      </w:r>
      <w:proofErr w:type="gramStart"/>
      <w:r w:rsidRPr="00C72A7C">
        <w:rPr>
          <w:rFonts w:ascii="仿宋_GB2312" w:eastAsia="仿宋_GB2312" w:hAnsi="仿宋_GB2312" w:cs="仿宋_GB2312" w:hint="eastAsia"/>
          <w:kern w:val="56"/>
          <w:sz w:val="32"/>
          <w:szCs w:val="32"/>
        </w:rPr>
        <w:t>惠牧政策</w:t>
      </w:r>
      <w:proofErr w:type="gramEnd"/>
      <w:r w:rsidRPr="00C72A7C">
        <w:rPr>
          <w:rFonts w:ascii="仿宋_GB2312" w:eastAsia="仿宋_GB2312" w:hAnsi="仿宋_GB2312" w:cs="仿宋_GB2312" w:hint="eastAsia"/>
          <w:kern w:val="56"/>
          <w:sz w:val="32"/>
          <w:szCs w:val="32"/>
        </w:rPr>
        <w:t>不折不扣贯彻落实。。</w:t>
      </w:r>
    </w:p>
    <w:p w14:paraId="37E6E63F" w14:textId="77777777" w:rsidR="00C72A7C" w:rsidRPr="00C72A7C" w:rsidRDefault="00C72A7C" w:rsidP="00C72A7C">
      <w:pPr>
        <w:snapToGrid w:val="0"/>
        <w:spacing w:line="579" w:lineRule="exact"/>
        <w:rPr>
          <w:rFonts w:ascii="楷体" w:eastAsia="楷体" w:hAnsi="楷体" w:cs="楷体" w:hint="eastAsia"/>
          <w:b/>
          <w:bCs/>
          <w:kern w:val="56"/>
          <w:sz w:val="30"/>
          <w:szCs w:val="30"/>
        </w:rPr>
      </w:pPr>
      <w:r w:rsidRPr="00C72A7C">
        <w:rPr>
          <w:rFonts w:ascii="楷体" w:eastAsia="楷体" w:hAnsi="楷体" w:cs="楷体" w:hint="eastAsia"/>
          <w:kern w:val="56"/>
          <w:sz w:val="30"/>
          <w:szCs w:val="30"/>
        </w:rPr>
        <w:t xml:space="preserve">    </w:t>
      </w:r>
      <w:r w:rsidRPr="00C72A7C">
        <w:rPr>
          <w:rFonts w:ascii="仿宋" w:eastAsia="仿宋" w:hAnsi="仿宋" w:cs="仿宋" w:hint="eastAsia"/>
          <w:bCs/>
          <w:kern w:val="56"/>
          <w:sz w:val="32"/>
          <w:szCs w:val="32"/>
        </w:rPr>
        <w:t>5.3</w:t>
      </w:r>
      <w:r w:rsidRPr="00C72A7C">
        <w:rPr>
          <w:rFonts w:ascii="楷体" w:eastAsia="楷体" w:hAnsi="楷体" w:cs="楷体" w:hint="eastAsia"/>
          <w:kern w:val="56"/>
          <w:sz w:val="30"/>
          <w:szCs w:val="30"/>
        </w:rPr>
        <w:t xml:space="preserve"> 积极开展绩效考评。</w:t>
      </w:r>
    </w:p>
    <w:p w14:paraId="301BDA13" w14:textId="77777777" w:rsidR="00C72A7C" w:rsidRPr="00C72A7C" w:rsidRDefault="00C72A7C" w:rsidP="00C72A7C">
      <w:pPr>
        <w:snapToGrid w:val="0"/>
        <w:spacing w:line="579" w:lineRule="exact"/>
        <w:ind w:firstLineChars="200" w:firstLine="640"/>
        <w:jc w:val="left"/>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t>严格按照上级文件精神要求，建立严谨的绩效考评制度，及时召集项目实施主体及相关部门对项目工作进行调度，并精心组织谋划，引导项目实施主体严格按照建设要求，规范运行，扎实推进。</w:t>
      </w:r>
    </w:p>
    <w:p w14:paraId="3789E6EA" w14:textId="77777777" w:rsidR="00C72A7C" w:rsidRPr="00C72A7C" w:rsidRDefault="00C72A7C" w:rsidP="00C72A7C">
      <w:pPr>
        <w:tabs>
          <w:tab w:val="left" w:pos="962"/>
        </w:tabs>
        <w:snapToGrid w:val="0"/>
        <w:spacing w:line="579" w:lineRule="exact"/>
        <w:ind w:firstLineChars="200" w:firstLine="640"/>
        <w:rPr>
          <w:rFonts w:ascii="楷体" w:eastAsia="楷体" w:hAnsi="楷体" w:cs="楷体" w:hint="eastAsia"/>
          <w:kern w:val="0"/>
          <w:sz w:val="32"/>
          <w:szCs w:val="32"/>
        </w:rPr>
      </w:pPr>
      <w:bookmarkStart w:id="100" w:name="_Toc493670226"/>
      <w:r w:rsidRPr="00C72A7C">
        <w:rPr>
          <w:rFonts w:ascii="楷体" w:eastAsia="楷体" w:hAnsi="楷体" w:cs="楷体"/>
          <w:kern w:val="0"/>
          <w:sz w:val="32"/>
          <w:szCs w:val="32"/>
        </w:rPr>
        <w:t>5.4做好档案管理</w:t>
      </w:r>
      <w:bookmarkEnd w:id="100"/>
      <w:r w:rsidRPr="00C72A7C">
        <w:rPr>
          <w:rFonts w:ascii="楷体" w:eastAsia="楷体" w:hAnsi="楷体" w:cs="楷体"/>
          <w:kern w:val="0"/>
          <w:sz w:val="32"/>
          <w:szCs w:val="32"/>
        </w:rPr>
        <w:t>。</w:t>
      </w:r>
    </w:p>
    <w:p w14:paraId="406C7AF2" w14:textId="77777777" w:rsidR="00C72A7C" w:rsidRPr="00C72A7C" w:rsidRDefault="00C72A7C" w:rsidP="00C72A7C">
      <w:pPr>
        <w:snapToGrid w:val="0"/>
        <w:spacing w:line="579" w:lineRule="exact"/>
        <w:ind w:firstLineChars="200" w:firstLine="640"/>
        <w:jc w:val="left"/>
        <w:rPr>
          <w:rFonts w:ascii="仿宋_GB2312" w:eastAsia="仿宋_GB2312" w:hAnsi="仿宋_GB2312" w:cs="仿宋_GB2312"/>
          <w:kern w:val="56"/>
          <w:sz w:val="32"/>
          <w:szCs w:val="32"/>
        </w:rPr>
      </w:pPr>
      <w:r w:rsidRPr="00C72A7C">
        <w:rPr>
          <w:rFonts w:ascii="仿宋_GB2312" w:eastAsia="仿宋_GB2312" w:hAnsi="仿宋_GB2312" w:cs="仿宋_GB2312" w:hint="eastAsia"/>
          <w:kern w:val="56"/>
          <w:sz w:val="32"/>
          <w:szCs w:val="32"/>
        </w:rPr>
        <w:t>档案管理是项目建设的重要内容，是衡量项目工作是否按相关制度的要求，实施项目的重要记载，也是今后查证项目实施的重要依据。根据项目管理、建档的要求，做好项目全过程的档案收集、分类、整理、归档、管理工作，保护档案管理的完整性、准确性、连续性，做到档案管理合理、科学、保存资料齐全、分类科学、收集整理成册。</w:t>
      </w:r>
      <w:bookmarkStart w:id="101" w:name="_Toc466375034"/>
      <w:bookmarkEnd w:id="101"/>
    </w:p>
    <w:p w14:paraId="1CB56AE3" w14:textId="77777777" w:rsidR="00C72A7C" w:rsidRPr="00C72A7C" w:rsidRDefault="00C72A7C" w:rsidP="00C72A7C">
      <w:pPr>
        <w:snapToGrid w:val="0"/>
        <w:spacing w:line="579" w:lineRule="exact"/>
        <w:jc w:val="center"/>
        <w:rPr>
          <w:rFonts w:ascii="仿宋" w:eastAsia="仿宋" w:hAnsi="仿宋" w:cs="仿宋" w:hint="eastAsia"/>
          <w:kern w:val="56"/>
          <w:sz w:val="32"/>
          <w:szCs w:val="32"/>
        </w:rPr>
      </w:pPr>
      <w:bookmarkStart w:id="102" w:name="_Toc19404"/>
      <w:bookmarkStart w:id="103" w:name="_Toc17483"/>
      <w:bookmarkStart w:id="104" w:name="_Toc16433"/>
      <w:r w:rsidRPr="00C72A7C">
        <w:rPr>
          <w:rFonts w:ascii="黑体" w:eastAsia="黑体" w:hAnsi="黑体" w:cs="黑体" w:hint="eastAsia"/>
          <w:kern w:val="56"/>
          <w:sz w:val="32"/>
          <w:szCs w:val="32"/>
        </w:rPr>
        <w:t>第六章 效益分析</w:t>
      </w:r>
      <w:bookmarkEnd w:id="102"/>
      <w:bookmarkEnd w:id="103"/>
      <w:bookmarkEnd w:id="104"/>
    </w:p>
    <w:p w14:paraId="76D23930" w14:textId="77777777" w:rsidR="00C72A7C" w:rsidRPr="00C72A7C" w:rsidRDefault="00C72A7C" w:rsidP="00C72A7C">
      <w:pPr>
        <w:keepNext/>
        <w:keepLines/>
        <w:snapToGrid w:val="0"/>
        <w:spacing w:line="579" w:lineRule="exact"/>
        <w:ind w:firstLineChars="200" w:firstLine="643"/>
        <w:outlineLvl w:val="2"/>
        <w:rPr>
          <w:rFonts w:ascii="楷体" w:eastAsia="楷体" w:hAnsi="楷体" w:cs="楷体" w:hint="eastAsia"/>
          <w:b/>
          <w:bCs/>
          <w:kern w:val="0"/>
          <w:sz w:val="32"/>
          <w:szCs w:val="32"/>
        </w:rPr>
      </w:pPr>
      <w:bookmarkStart w:id="105" w:name="_Toc27663"/>
      <w:bookmarkStart w:id="106" w:name="_Toc20576"/>
      <w:bookmarkStart w:id="107" w:name="_Toc7268"/>
      <w:bookmarkStart w:id="108" w:name="_Toc18516"/>
      <w:bookmarkStart w:id="109" w:name="_Toc15248"/>
      <w:r w:rsidRPr="00C72A7C">
        <w:rPr>
          <w:rFonts w:ascii="楷体" w:eastAsia="楷体" w:hAnsi="楷体" w:cs="楷体"/>
          <w:b/>
          <w:bCs/>
          <w:kern w:val="0"/>
          <w:sz w:val="32"/>
          <w:szCs w:val="32"/>
        </w:rPr>
        <w:lastRenderedPageBreak/>
        <w:t>6.1 生态效益</w:t>
      </w:r>
      <w:bookmarkEnd w:id="105"/>
      <w:bookmarkEnd w:id="106"/>
      <w:bookmarkEnd w:id="107"/>
      <w:bookmarkEnd w:id="108"/>
      <w:bookmarkEnd w:id="109"/>
    </w:p>
    <w:p w14:paraId="79E8E583" w14:textId="77777777" w:rsidR="00C72A7C" w:rsidRPr="00C72A7C" w:rsidRDefault="00C72A7C" w:rsidP="00C72A7C">
      <w:pPr>
        <w:snapToGrid w:val="0"/>
        <w:spacing w:line="579" w:lineRule="exact"/>
        <w:ind w:firstLineChars="200" w:firstLine="640"/>
        <w:jc w:val="left"/>
        <w:rPr>
          <w:rFonts w:ascii="仿宋_GB2312" w:eastAsia="仿宋_GB2312" w:hAnsi="仿宋_GB2312" w:cs="仿宋_GB2312"/>
          <w:kern w:val="56"/>
          <w:sz w:val="32"/>
          <w:szCs w:val="32"/>
        </w:rPr>
      </w:pPr>
      <w:bookmarkStart w:id="110" w:name="_Toc10110"/>
      <w:bookmarkStart w:id="111" w:name="_Toc753"/>
      <w:bookmarkStart w:id="112" w:name="_Toc7246"/>
      <w:r w:rsidRPr="00C72A7C">
        <w:rPr>
          <w:rFonts w:ascii="仿宋_GB2312" w:eastAsia="仿宋_GB2312" w:hAnsi="仿宋_GB2312" w:cs="仿宋_GB2312" w:hint="eastAsia"/>
          <w:kern w:val="56"/>
          <w:sz w:val="32"/>
          <w:szCs w:val="32"/>
        </w:rPr>
        <w:t>实施储草棚建设项目，不仅提高农牧民的生活水平和质量，而且使家畜饲养环境得到改善。为广大农牧民尽快脱贫致富，以及区域社会经济和生态环境协调发展提供科学依据。</w:t>
      </w:r>
    </w:p>
    <w:p w14:paraId="76B9D530" w14:textId="77777777" w:rsidR="00C72A7C" w:rsidRPr="00C72A7C" w:rsidRDefault="00C72A7C" w:rsidP="00C72A7C">
      <w:pPr>
        <w:keepNext/>
        <w:keepLines/>
        <w:snapToGrid w:val="0"/>
        <w:spacing w:line="579" w:lineRule="exact"/>
        <w:ind w:firstLineChars="200" w:firstLine="643"/>
        <w:outlineLvl w:val="2"/>
        <w:rPr>
          <w:rFonts w:ascii="楷体" w:eastAsia="楷体" w:hAnsi="楷体" w:cs="楷体" w:hint="eastAsia"/>
          <w:b/>
          <w:bCs/>
          <w:kern w:val="0"/>
          <w:sz w:val="32"/>
          <w:szCs w:val="32"/>
        </w:rPr>
      </w:pPr>
      <w:bookmarkStart w:id="113" w:name="_Toc26654"/>
      <w:bookmarkStart w:id="114" w:name="_Toc23492"/>
      <w:bookmarkStart w:id="115" w:name="_Toc30108"/>
      <w:bookmarkStart w:id="116" w:name="_Toc746"/>
      <w:bookmarkStart w:id="117" w:name="_Toc25662"/>
      <w:bookmarkEnd w:id="110"/>
      <w:bookmarkEnd w:id="111"/>
      <w:bookmarkEnd w:id="112"/>
      <w:r w:rsidRPr="00C72A7C">
        <w:rPr>
          <w:rFonts w:ascii="楷体" w:eastAsia="楷体" w:hAnsi="楷体" w:cs="楷体"/>
          <w:b/>
          <w:bCs/>
          <w:kern w:val="0"/>
          <w:sz w:val="32"/>
          <w:szCs w:val="32"/>
        </w:rPr>
        <w:t>6.2 社会效益</w:t>
      </w:r>
      <w:bookmarkEnd w:id="113"/>
      <w:bookmarkEnd w:id="114"/>
      <w:bookmarkEnd w:id="115"/>
      <w:bookmarkEnd w:id="116"/>
      <w:bookmarkEnd w:id="117"/>
    </w:p>
    <w:p w14:paraId="5234835B" w14:textId="77777777" w:rsidR="00C72A7C" w:rsidRPr="00C72A7C" w:rsidRDefault="00C72A7C" w:rsidP="00C72A7C">
      <w:pPr>
        <w:snapToGrid w:val="0"/>
        <w:spacing w:line="579" w:lineRule="exact"/>
        <w:ind w:firstLineChars="200" w:firstLine="640"/>
        <w:rPr>
          <w:rFonts w:ascii="仿宋" w:eastAsia="仿宋" w:hAnsi="仿宋" w:cs="仿宋"/>
          <w:bCs/>
          <w:kern w:val="56"/>
          <w:sz w:val="30"/>
          <w:szCs w:val="32"/>
        </w:rPr>
      </w:pPr>
      <w:bookmarkStart w:id="118" w:name="_Toc28641"/>
      <w:bookmarkStart w:id="119" w:name="_Toc28079"/>
      <w:bookmarkStart w:id="120" w:name="_Toc30245"/>
      <w:bookmarkStart w:id="121" w:name="_Toc24199"/>
      <w:bookmarkStart w:id="122" w:name="_Toc4973"/>
      <w:r w:rsidRPr="00C72A7C">
        <w:rPr>
          <w:rFonts w:ascii="仿宋_GB2312" w:eastAsia="仿宋_GB2312" w:hAnsi="仿宋_GB2312" w:cs="仿宋_GB2312" w:hint="eastAsia"/>
          <w:kern w:val="56"/>
          <w:sz w:val="32"/>
          <w:szCs w:val="32"/>
        </w:rPr>
        <w:t>通过项目实施，引导牧民掌握科学的标准化生产方式，加快牧区养殖科学化、机械化、现代化建设步伐，增加农牧民养殖积极性，促进牧民增收致富。</w:t>
      </w:r>
    </w:p>
    <w:p w14:paraId="43A009B5" w14:textId="77777777" w:rsidR="00C72A7C" w:rsidRPr="00C72A7C" w:rsidRDefault="00C72A7C" w:rsidP="00C72A7C">
      <w:pPr>
        <w:keepNext/>
        <w:keepLines/>
        <w:snapToGrid w:val="0"/>
        <w:spacing w:line="579" w:lineRule="exact"/>
        <w:ind w:firstLineChars="200" w:firstLine="643"/>
        <w:outlineLvl w:val="2"/>
        <w:rPr>
          <w:rFonts w:ascii="仿宋_GB2312" w:eastAsia="仿宋_GB2312" w:hAnsi="仿宋_GB2312" w:cs="仿宋_GB2312" w:hint="eastAsia"/>
          <w:b/>
          <w:bCs/>
          <w:kern w:val="0"/>
          <w:sz w:val="32"/>
          <w:szCs w:val="32"/>
        </w:rPr>
      </w:pPr>
      <w:r w:rsidRPr="00C72A7C">
        <w:rPr>
          <w:rFonts w:ascii="楷体" w:eastAsia="楷体" w:hAnsi="楷体" w:cs="楷体"/>
          <w:b/>
          <w:bCs/>
          <w:kern w:val="0"/>
          <w:sz w:val="32"/>
          <w:szCs w:val="32"/>
        </w:rPr>
        <w:t>6.3 经济效益</w:t>
      </w:r>
      <w:bookmarkEnd w:id="118"/>
      <w:bookmarkEnd w:id="119"/>
      <w:bookmarkEnd w:id="120"/>
      <w:bookmarkEnd w:id="121"/>
      <w:bookmarkEnd w:id="122"/>
    </w:p>
    <w:p w14:paraId="6DA141D0" w14:textId="77777777" w:rsidR="00C72A7C" w:rsidRPr="00C72A7C" w:rsidRDefault="00C72A7C" w:rsidP="00C72A7C">
      <w:pPr>
        <w:snapToGrid w:val="0"/>
        <w:spacing w:line="579" w:lineRule="exact"/>
        <w:ind w:firstLineChars="200" w:firstLine="640"/>
        <w:jc w:val="left"/>
        <w:rPr>
          <w:rFonts w:ascii="仿宋_GB2312" w:eastAsia="仿宋_GB2312" w:hAnsi="仿宋_GB2312" w:cs="仿宋_GB2312" w:hint="eastAsia"/>
          <w:kern w:val="56"/>
          <w:sz w:val="32"/>
          <w:szCs w:val="32"/>
        </w:rPr>
      </w:pPr>
      <w:r w:rsidRPr="00C72A7C">
        <w:rPr>
          <w:rFonts w:ascii="仿宋_GB2312" w:eastAsia="仿宋_GB2312" w:hAnsi="仿宋_GB2312" w:cs="仿宋_GB2312" w:hint="eastAsia"/>
          <w:kern w:val="56"/>
          <w:sz w:val="32"/>
          <w:szCs w:val="32"/>
        </w:rPr>
        <w:t>项目建设，在一定程度上提高饲草料的转化率和利用率，提高牧民经济效益。干草多数露天存放，风吹、雨淋、日晒易造成霉烂变质、营养成分下降等问题，提升抗灾保畜能力。项目实施将会使乌审旗的生态环境得到有效保护和改善，植被覆盖率将会大大提高，水资源得到长足利用，促进地方经济发展和社会进步，体现了生态效益、经济效益和社会效益的高度统一。</w:t>
      </w:r>
    </w:p>
    <w:p w14:paraId="534F5001" w14:textId="77777777" w:rsidR="00C72A7C" w:rsidRPr="00C72A7C" w:rsidRDefault="00C72A7C">
      <w:pPr>
        <w:rPr>
          <w:rFonts w:hint="eastAsia"/>
        </w:rPr>
      </w:pPr>
    </w:p>
    <w:sectPr w:rsidR="00C72A7C" w:rsidRPr="00C72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D"/>
    <w:rsid w:val="00B35FCD"/>
    <w:rsid w:val="00C72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562F"/>
  <w15:chartTrackingRefBased/>
  <w15:docId w15:val="{22305152-9E93-4334-8DE5-B1931109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A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rsid w:val="00C72A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6574">
      <w:bodyDiv w:val="1"/>
      <w:marLeft w:val="0"/>
      <w:marRight w:val="0"/>
      <w:marTop w:val="0"/>
      <w:marBottom w:val="0"/>
      <w:divBdr>
        <w:top w:val="none" w:sz="0" w:space="0" w:color="auto"/>
        <w:left w:val="none" w:sz="0" w:space="0" w:color="auto"/>
        <w:bottom w:val="none" w:sz="0" w:space="0" w:color="auto"/>
        <w:right w:val="none" w:sz="0" w:space="0" w:color="auto"/>
      </w:divBdr>
    </w:div>
    <w:div w:id="383019742">
      <w:bodyDiv w:val="1"/>
      <w:marLeft w:val="0"/>
      <w:marRight w:val="0"/>
      <w:marTop w:val="0"/>
      <w:marBottom w:val="0"/>
      <w:divBdr>
        <w:top w:val="none" w:sz="0" w:space="0" w:color="auto"/>
        <w:left w:val="none" w:sz="0" w:space="0" w:color="auto"/>
        <w:bottom w:val="none" w:sz="0" w:space="0" w:color="auto"/>
        <w:right w:val="none" w:sz="0" w:space="0" w:color="auto"/>
      </w:divBdr>
    </w:div>
    <w:div w:id="18025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CHEN</dc:creator>
  <cp:keywords/>
  <dc:description/>
  <cp:lastModifiedBy>CHEN CHEN</cp:lastModifiedBy>
  <cp:revision>2</cp:revision>
  <dcterms:created xsi:type="dcterms:W3CDTF">2022-11-02T00:17:00Z</dcterms:created>
  <dcterms:modified xsi:type="dcterms:W3CDTF">2022-11-02T00:20:00Z</dcterms:modified>
</cp:coreProperties>
</file>