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乌审旗民政局关于下拨2021年福利彩票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公益金（第二批）的通知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各苏木镇人民政府：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根据《鄂尔多斯市财政局关于下达2021年返还旗区福利彩票公益金（第二批）的通知》（鄂财综研指【2021】245号）精神，结合各地实际情况，现下达各苏木镇2021年福利彩票公益金 万元（详见资金分配表），用于各地“五社联动”社会工作服务试点项目实施，现就相关事宜通知如下：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一、此款请列入2022年政府收支分类科目2296002“用于社会福利彩票的公益金支出”科目。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各苏木镇收到资金后，提高资金使用效益，防止截留挪用，确保资金专款专用。并认真做好资金使用情况的监督检查和绩效管理工作。对于违反规定，不按规定使用彩票公益金的，按照《财政违法行为处罚处分条例》（国务院令第427号）规定进行处理，并依法追究有关人员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附件：1.2021年福利彩票公益金（第二批）分配表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2.“五社联动”社会工作服务试点项目绩效目标表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3.社会组织购买服务项目绩效目标表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乌审旗民政局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2022年8月19日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ind w:firstLine="210" w:firstLineChars="100"/>
        <w:textAlignment w:val="baseline"/>
        <w:rPr>
          <w:rFonts w:hint="eastAsia" w:ascii="仿宋_GB2312" w:hAnsi="仿宋_GB2312" w:eastAsia="仿宋_GB2312"/>
          <w:color w:val="000000"/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464820</wp:posOffset>
                </wp:positionV>
                <wp:extent cx="55816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6.6pt;height:0.05pt;width:439.5pt;z-index:251660288;mso-width-relative:page;mso-height-relative:page;" filled="f" stroked="t" coordsize="21600,21600" o:gfxdata="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BJgw1AAAAAYBAAAPAAAAAAAAAAEAIAAAACIAAABkcnMvZG93bnJldi54bWxQSwECFAAU&#10;AAAACACHTuJAeYOwAP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5911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40.25pt;z-index:251659264;mso-width-relative:page;mso-height-relative:page;" filled="f" stroked="t" coordsize="21600,21600" o:gfxdata="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cOml0wAAAAQBAAAPAAAAAAAAAAEAIAAAACIAAABkcnMvZG93bnJldi54bWxQSwECFAAU&#10;AAAACACHTuJAbD8N9f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sz w:val="32"/>
        </w:rPr>
        <w:t xml:space="preserve">乌审旗民政局               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</w:t>
      </w:r>
      <w:r>
        <w:rPr>
          <w:rFonts w:ascii="仿宋_GB2312" w:hAnsi="仿宋_GB2312" w:eastAsia="仿宋_GB2312"/>
          <w:color w:val="000000"/>
          <w:sz w:val="32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</w:rPr>
        <w:t>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color w:val="000000"/>
          <w:sz w:val="32"/>
        </w:rPr>
        <w:t>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2021年福利彩票公益金（第二批）资金分配表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5"/>
        <w:tblpPr w:leftFromText="180" w:rightFromText="180" w:vertAnchor="text" w:horzAnchor="page" w:tblpX="1095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25"/>
        <w:gridCol w:w="5490"/>
        <w:gridCol w:w="12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苏木镇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补助资金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乌审召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乌审召镇“五社联动”社会工作服务试点项目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图克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图克镇“五社联动”社会工作服务试点项目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乌兰陶勒盖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乌兰陶勒盖镇“五社联动”社会工作服务试点项目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无定河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无定河镇“五社联动”社会工作服务试点项目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苏力德苏木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苏力德苏木“五社联动”社会工作服务试点项目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苏木镇合计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“五社联动”社会工作服务试点项目绩效目标表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（2022年度）</w:t>
      </w:r>
    </w:p>
    <w:tbl>
      <w:tblPr>
        <w:tblStyle w:val="5"/>
        <w:tblW w:w="10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13"/>
        <w:gridCol w:w="357"/>
        <w:gridCol w:w="1725"/>
        <w:gridCol w:w="440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9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“五社联动”社会工作服务试点项目绩效目标表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9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809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乌审旗民政局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7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759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年度资金总额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其中：当年财政拨款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自治区彩票公益金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</w:tc>
        <w:tc>
          <w:tcPr>
            <w:tcW w:w="920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预期目标：实施自治区“五社联动”社会工作服务试点项目，推动形成社工人才与社区、社区社会组织、社区志愿服务、社会慈善资源联动服务机制。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0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各苏木镇实施自治区“五社联动”社会工作服务试点项目，推进全旗苏木镇街道社会工作服务站建设，构建完善四级社会工作服务体系，推动形成社工人才与社区、社区社会组织、社区志愿服务、社会慈善资源联动服务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7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项目服务周期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项目社工参加培训或交流学习活动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≧2次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评估社会服务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下拨及时率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每个“五社联动”社会工作服务试点资助金额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“五社联动”社会工作服务试点收益人群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不断增加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发挥“五社联动”社会工作服务试点在创新提升基层治理与服务能力中的积极作用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有效发挥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7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苏木镇民政所对服务的评价满意度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服务对象对服务的满意度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≧90%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社会组织购买服务项目绩效目标表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580"/>
        <w:gridCol w:w="761"/>
        <w:gridCol w:w="1152"/>
        <w:gridCol w:w="3802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98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11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社会组织购买服务项目绩效目标表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98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4011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乌审旗民政局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69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159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年度资金总额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其中：当年财政拨款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自治区彩票公益金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69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</w:tc>
        <w:tc>
          <w:tcPr>
            <w:tcW w:w="4302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2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目标1：逐步满足人民群众日益增长的物质文化需求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目标2：进一步优化政府职能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目标3：在公共服务领域更多的利用社会力量提供优质服务。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6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57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578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受益老年人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受益社区居民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受益社会组织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≧20家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受益社会组织从业人员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受益社会组织孵化基地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承接项目社会组织资质合格率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政府购买服务运转规范率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服务合同执行规范率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服务目标计划完成率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验收合格率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合同资金支付及时性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验收延误率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服务截止日期后一个月内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2022年政府向社会力量购买服务项目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≦75万元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578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提高社会组织综合服务能力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提升社区社会组织的组织管理和服务能力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项目可持续时长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69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57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190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受益对象满意度</w:t>
            </w:r>
          </w:p>
        </w:tc>
        <w:tc>
          <w:tcPr>
            <w:tcW w:w="11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≧85%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jc0ZThmMDRkOWQ2OWU4NTUyNjcyMGQ2NWU1OGIifQ=="/>
  </w:docVars>
  <w:rsids>
    <w:rsidRoot w:val="7AC45EEA"/>
    <w:rsid w:val="07CA30E2"/>
    <w:rsid w:val="21C42EA3"/>
    <w:rsid w:val="25C13F93"/>
    <w:rsid w:val="28B00FFA"/>
    <w:rsid w:val="35C4531B"/>
    <w:rsid w:val="735C5AFC"/>
    <w:rsid w:val="7AC45EEA"/>
    <w:rsid w:val="7C727ADF"/>
    <w:rsid w:val="7CF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1522</Words>
  <Characters>1614</Characters>
  <Lines>0</Lines>
  <Paragraphs>0</Paragraphs>
  <TotalTime>4</TotalTime>
  <ScaleCrop>false</ScaleCrop>
  <LinksUpToDate>false</LinksUpToDate>
  <CharactersWithSpaces>1714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利利</dc:creator>
  <cp:lastModifiedBy>煗煗</cp:lastModifiedBy>
  <cp:lastPrinted>2022-08-19T08:34:00Z</cp:lastPrinted>
  <dcterms:modified xsi:type="dcterms:W3CDTF">2022-10-31T03:15:39Z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84D8314CDB0F402E97B3D328EEC26F4F</vt:lpwstr>
  </property>
</Properties>
</file>