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5" w:beforeAutospacing="0" w:after="315" w:afterAutospacing="0" w:line="700" w:lineRule="exact"/>
        <w:ind w:left="0" w:right="0" w:firstLine="0"/>
        <w:jc w:val="center"/>
        <w:textAlignment w:val="auto"/>
        <w:rPr>
          <w:rStyle w:val="9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乌审旗安全生产委员会办公室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关于进一步加强中秋、国庆期间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安全生产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工作的通知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苏里格经济开发区，各苏木镇，旗直各部门：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2024年中秋和国庆“双节”即将来临，为全面落实各级党委政府关于中秋、国庆期间安全生产工作部署要求，进一步提高政治站位，坚决预防和遏制事故发生，现就做好节日期间有关工作通知如下，请各地各部门结合实际认真抓好贯彻落实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一、高度重视，强化责任担当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各地各部门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要统筹发展和安全，深入研判中秋、国庆假期安全生产特点，全面分析评估可能面临的安全风险，作出针对性部署安排，强化风险防控，从根本上消除事故隐患，有效遏制重特大事故发生，扎实做好“双节”期间安全生产工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二、加大隐患排查，确保安全生产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（一）道路交通领域：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要切实做好假期道路车流、客流形势研判。要紧盯国省干道、农村道路、公铁桥梁等重要路段；密切关注“两客一危一货一面”等重点车辆；严查酒驾醉驾、疲劳驾驶等违法行为，强化交通安全监管和巡逻检查频次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</w:t>
      </w:r>
      <w:r>
        <w:rPr>
          <w:rFonts w:hint="default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文化旅游领域：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要加强景区安全管理，合理控制游客流量。野景区、网红打卡点要落实警示和管控措施，保证游客人身安全，必要时采取人员分流、限行等管控措施，严防拥挤踩踏等群死群伤事故发生。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</w:t>
      </w:r>
      <w:r>
        <w:rPr>
          <w:rFonts w:hint="default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消防领域：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要以火灾隐患为重点，突出抓好商业综合体、多合一场所、酒店、医院、住宅小区等人员密集场所，开展隐患大排查大整治。对是否违规停放充电电动自行车、消防“生命通道”是否畅通、室内装饰装修材料是否符合要求、消防通道是否占用堵塞、高层消防器材是否完好、动火作业是否合规等开展细致的排查整改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（四）</w:t>
      </w:r>
      <w:r>
        <w:rPr>
          <w:rFonts w:hint="default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燃气领域：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要结合城镇燃气安全隐患专项整治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对涉燃气“九小场所”、多业态混合生产经营场所和商业综合体、集贸市场、医院、学校、养老院、托幼机构、餐饮场所等人员密集场所的通风条件、阀门、灶具、调压阀、排烟设施等重点环节逐一开展排查，确保全覆盖、无死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并加强人员用气安全宣传教育。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（五）危险化学品及烟花爆竹领域：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强化重大危险源常态化风险管控、高危细分领域安全隐患排查，严禁装置设备带“病”运行。要针对当前雷雨天气增多，做好危化品生产装置和管道的防爆、防雷电、防泄漏，提前落实储存场所通风、降温、防湿、防潮措施。严厉打击烟花爆竹非法违法生产、储存、销售、运输、燃放等行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（六）矿山领域：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突出大班次和瓦斯、水害、冲击地压等灾害严重矿井，强化火工品安全管理。重点排查整治超强度、超能力、超定员、以保供名义违法组织生产建设等行为。紧盯企业主体责任和“关键少数”安全生产责任落实情况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，强化井下水害、火灾、冒顶片帮等重大灾害超前治理，坚决遏制事故发生。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七</w:t>
      </w:r>
      <w:r>
        <w:rPr>
          <w:rFonts w:hint="default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）工贸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领域</w:t>
      </w:r>
      <w:r>
        <w:rPr>
          <w:rFonts w:hint="default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要结合工贸安全生产治本攻坚三年行动，全面建立重点事故隐患自查自改常态化机制，涉及液氨制冷、粉尘涉爆、有限空间等重点企业，要加强对作业人员的安全生产宣传教育培训，安全风险辨识，加强生产安全事故应急预案编制和演练。加大对动火、有限空间、检维修、特种作业检查排查力度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八</w:t>
      </w:r>
      <w:r>
        <w:rPr>
          <w:rFonts w:hint="default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建筑施工</w:t>
      </w:r>
      <w:r>
        <w:rPr>
          <w:rFonts w:hint="default" w:ascii="楷体_GB2312" w:hAnsi="楷体_GB2312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领域：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各施工单位要严格落实建筑施工安全管理工作部署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要求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强化施工现场安全管理，严格落实安全防护措施，加强对深基坑、高支模、脚手架、起重机械、高边坡以及房屋拆迁等施工部位和环节的隐患排查治理，严禁雷电、暴雨、高温、大风等极端天气时强行组织施工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三、加强宣传教育，形成共识。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要结合自身实际，开展形式多样的安全生产、消防安全及防汛抗旱宣传教育活动，宣传安全生产常识，法律法规等增强全民安全意识，提高防患意识。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四、加强值班值守，做好应急救援工作。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要加强节日期间值班值守，严格执行领导干部到岗带班、关键岗位24小时值班制度。要进一步完善应急预案，加强应急演练，做好救援队伍、物资、装备等应急准备工作，确保遇有突发事故能及时有效进行处置。要严格执行事故信息报告制度，全面做好生产安全事故和其他紧急突发事件的信息报送和处理工作，确保事故信息和其他重要信息及时、准确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各地各部门要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深刻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汲取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近期事故教训，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结合自身实际，将节前安全生产检查纳入近期工作安排，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聚焦重点行业领域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紧盯键环节，全面排查苗头隐患。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扎实开展好此次节前安全生产检查行动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，确保各类风险隐患排查整治全面彻底、不走过场。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并于10月10日前将检查总结报送至旗安委办工作邮（wsqawb@163.com）。联系电话：7580510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乌审旗安全生产委员会办公室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2024年9月13日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mZGMxMThiNjVkM2NlNmY4OGFkYWYyMDk4N2Q4ZDMifQ=="/>
  </w:docVars>
  <w:rsids>
    <w:rsidRoot w:val="4ADE620A"/>
    <w:rsid w:val="015B4FE6"/>
    <w:rsid w:val="02741E47"/>
    <w:rsid w:val="0B405F96"/>
    <w:rsid w:val="13C0517C"/>
    <w:rsid w:val="18B01A9E"/>
    <w:rsid w:val="1EBA1146"/>
    <w:rsid w:val="232A2CDF"/>
    <w:rsid w:val="2F3A048D"/>
    <w:rsid w:val="39A6259B"/>
    <w:rsid w:val="403D352D"/>
    <w:rsid w:val="43923B90"/>
    <w:rsid w:val="4ADE620A"/>
    <w:rsid w:val="5BF789FB"/>
    <w:rsid w:val="60CC028A"/>
    <w:rsid w:val="65B8702E"/>
    <w:rsid w:val="677E8712"/>
    <w:rsid w:val="6A3F116B"/>
    <w:rsid w:val="6E3F02ED"/>
    <w:rsid w:val="6E7F0C88"/>
    <w:rsid w:val="6F4656AB"/>
    <w:rsid w:val="6FAF529C"/>
    <w:rsid w:val="7062107E"/>
    <w:rsid w:val="765172D9"/>
    <w:rsid w:val="76C515AB"/>
    <w:rsid w:val="7B476A33"/>
    <w:rsid w:val="7EFE306B"/>
    <w:rsid w:val="7FFBA80E"/>
    <w:rsid w:val="9FFF62C8"/>
    <w:rsid w:val="AFF361AC"/>
    <w:rsid w:val="DCFABE72"/>
    <w:rsid w:val="FF5F8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2"/>
    <w:basedOn w:val="1"/>
    <w:qFormat/>
    <w:uiPriority w:val="0"/>
    <w:pPr>
      <w:spacing w:line="20" w:lineRule="atLeast"/>
    </w:pPr>
    <w:rPr>
      <w:rFonts w:eastAsia="仿宋_GB2312"/>
      <w:sz w:val="32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141</Words>
  <Characters>183</Characters>
  <Lines>0</Lines>
  <Paragraphs>0</Paragraphs>
  <TotalTime>13</TotalTime>
  <ScaleCrop>false</ScaleCrop>
  <LinksUpToDate>false</LinksUpToDate>
  <CharactersWithSpaces>252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2024-08-20T18:14:00Z</dcterms:created>
  <dc:creator>乌审旗应急管理局(拟稿)</dc:creator>
  <cp:lastModifiedBy>乌审旗应急管理局(拟稿)</cp:lastModifiedBy>
  <cp:lastPrinted>2024-09-13T08:39:00Z</cp:lastPrinted>
  <dcterms:modified xsi:type="dcterms:W3CDTF">2024-09-14T07:59:54Z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07F557706F7B7065E785D6668C536290</vt:lpwstr>
  </property>
</Properties>
</file>