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afterLines="0"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乌审旗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65周岁以上老年人免费接种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肺炎和流感疫苗领导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小组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为做好65周岁以上老年人免费接种肺炎和流感疫苗工作，按照接种方案要求，现成立全旗65周岁以上老年人免费接种肺炎和流感疫苗领导小组，组成人员如下：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斯庆图娜拉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卫健委主任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副组长：巴图达来     旗卫健委副主任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戴晓东       旗疾病预防控制中心主任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曹增福       旗人民医院院长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曹治国        旗卫健委疾控妇幼基层卫生股股长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王丽梅       旗人民医院副院长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afterLines="0" w:line="579" w:lineRule="exact"/>
        <w:ind w:lef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郭忠梅       旗疾病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预防控制中心副主任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万  军       嘎鲁图镇社区卫生服务中心主任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格日勒图      图克镇中心卫生院院长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王震军     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无定河镇中心卫生院院长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杜喜平     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河南中心卫生院院长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张鲜斌     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乌审召镇中心卫生院院长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特木尔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苏力德苏木中心卫生院院长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布和巴雅尔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    乌兰陶勒盖镇中心卫生院院长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劳格劳     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呼吉尔特卫生院院长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afterLines="0"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张世怀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     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陶利卫生院院长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领导小组具体负责拟定疫苗接种工作方案，组织接种单位做好宣传工作，协调解决接种工作中存在的困难和问题等。领导小组下设办公室，办公室设在旗疾病预防控制中心，办公室主任由戴晓东(兼）任，具体负责老年人预防接种日常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流感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和肺炎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疫苗接种禁忌症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注意事项、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不良反应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</w:rPr>
        <w:t>流感疫苗接种禁忌症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注意事项、不良反应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禁忌症。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对鸡蛋或鸡蛋制品过敏者;对疫苗中成分（活性成分、任何赋形剂、卡那霉素、硫酸新霉素、甲醛、溴化十六烷基三甲铵、山梨醇80等）过敏者；其他严重过敏体质者；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患急性疾病、严重慢性病（精神分裂）、慢性疾病急性发作的病人、感冒或发热者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妊娠期妇女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未控制的癫痫和患其他进行性神经系统疾病者（格林巴利综合征病史）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被接种对象具有下列情形者慎用：严重血压患者、健康状况不适者（说不清楚的）、禁忌症不易掌握者、过敏体质者、有癫痫病史者。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（二）注意事项。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疫苗瓶有裂纹、标签不清楚或失效者疫苗出现浑浊等外观异常者均不得使用。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疫苗瓶开启后应立即使用。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应备有肾上腺素、地塞米松、降压等药物以备急用。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注射免疫球蛋白者应至少间隔1个月以上接种本疫苗，以免影响效果。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注射后出现任何神经系统反应者，禁止再次使用。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疫苗严禁冻结。储存温度2-8摄氏度。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（三）不良反应。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常见的不良反应：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（1）一般接种后24小时内，注射部位可出现疼痛、触痛、红肿，多数情况下2-3天自行消失。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（2）接种疫苗后可出现一过性的发热反应，短期内自行消失，不许处理。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罕见的不良反应：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（1）可出现一过性感冒症状，可自行消失，不许特别处理。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（2）重度发热反应：采用物理降温方法及药物对症处理，以防高热惊厥。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极罕见的不良反应：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（1）过敏性皮疹：一般在接种后72小时内出现荨麻疹，应立即正规抗过敏治疗。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（2）过敏性紫癜：建议去人民医院抗过敏治疗，治疗不及时可能并发紫癜性肾炎。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（3）过敏性休克：一般在接种疫苗后1小时内发生，应及时注射肾上腺素等抢救措施。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</w:rPr>
        <w:t>23价肺炎疫苗接种禁忌症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注意事项、不良反应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（一）禁忌症。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有严重心脏病或肺功能障碍者、发热患者；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急性传染病和其他传染病者、慢性病急性发作者；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对疫苗中任何成分过敏者；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妊娠期和哺乳期的妇女。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5年内接种过肺炎疫苗者。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（二）注意事项与流感相同。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（三）不良反应。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可能在注射部位出现暂时的疼痛、红肿、硬结和短暂的全身发热反应等轻微反应，一般均可自行缓解,必要时可给予对症治疗。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罕见的不良反：应有头痛、不适、虚弱乏力，淋巴结炎、过敏样反应，血清病，关节痛，皮疹，麻疹。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3.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对稳定的特发性血小板减少性紫的患者，会极偶然地在接种后的2至14天血小板减少复发，并可持续2周。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在接种肺炎球菌疫苗的人群中，也罕有神经系统异常的报道，如感觉异带、急性神经根病变等，但与其因果关系尚未被证实。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</w:rPr>
        <w:t>因对疫苗成分过敏而引起的急性反应，应注射1:1000的肾上腺素。</w:t>
      </w:r>
    </w:p>
    <w:p>
      <w:pPr>
        <w:pStyle w:val="2"/>
        <w:ind w:firstLine="64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1F38"/>
    <w:rsid w:val="3453408F"/>
    <w:rsid w:val="411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widowControl w:val="0"/>
      <w:spacing w:after="120" w:afterLines="0" w:afterAutospacing="0"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2020-10-20T07:47:00Z</dcterms:created>
  <dc:creator>Administrator</dc:creator>
  <cp:lastModifiedBy>图雅</cp:lastModifiedBy>
  <dcterms:modified xsi:type="dcterms:W3CDTF">2020-11-03T02:08:03Z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