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1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乌审旗20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年基本公共卫生服务人口基数核定表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ind w:firstLine="360" w:firstLineChars="100"/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苏木镇（社区）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常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住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32"/>
                <w:szCs w:val="32"/>
              </w:rPr>
              <w:t>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无定河镇中心卫生院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8512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河南中心卫生院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4150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苏力德苏木中心卫生院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964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陶利卫生院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乌兰陶勒盖镇中心卫生院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乌审召镇中心卫生院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图克镇中心卫生院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呼吉尔特卫生院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嘎鲁图镇社区卫生服务中心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66011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79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134900</w:t>
            </w:r>
          </w:p>
        </w:tc>
      </w:tr>
    </w:tbl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9" w:lineRule="exact"/>
        <w:jc w:val="both"/>
        <w:rPr>
          <w:rFonts w:hint="eastAsia" w:asci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/>
          <w:color w:val="auto"/>
          <w:sz w:val="40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8"/>
        <w:tblW w:w="14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989"/>
        <w:gridCol w:w="875"/>
        <w:gridCol w:w="761"/>
        <w:gridCol w:w="616"/>
        <w:gridCol w:w="730"/>
        <w:gridCol w:w="744"/>
        <w:gridCol w:w="1167"/>
        <w:gridCol w:w="1037"/>
        <w:gridCol w:w="1152"/>
        <w:gridCol w:w="811"/>
        <w:gridCol w:w="907"/>
        <w:gridCol w:w="924"/>
        <w:gridCol w:w="699"/>
        <w:gridCol w:w="281"/>
        <w:gridCol w:w="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90" w:hRule="atLeast"/>
          <w:jc w:val="center"/>
        </w:trPr>
        <w:tc>
          <w:tcPr>
            <w:tcW w:w="14017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方正小标宋简体" w:hAnsi="方正小标宋简体" w:eastAsia="方正小标宋简体"/>
                <w:color w:val="auto"/>
                <w:sz w:val="40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eastAsia="zh-CN"/>
              </w:rPr>
              <w:t>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1" w:type="dxa"/>
          <w:trHeight w:val="680" w:hRule="atLeast"/>
          <w:jc w:val="center"/>
        </w:trPr>
        <w:tc>
          <w:tcPr>
            <w:tcW w:w="14017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乌审旗20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年基本公共卫生服务任务核定表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2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机构名称</w:t>
            </w:r>
          </w:p>
        </w:tc>
        <w:tc>
          <w:tcPr>
            <w:tcW w:w="989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辖区常住人口数</w:t>
            </w:r>
          </w:p>
        </w:tc>
        <w:tc>
          <w:tcPr>
            <w:tcW w:w="8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电子健档人数（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90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%）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65岁及以上老年人管理</w:t>
            </w:r>
          </w:p>
        </w:tc>
        <w:tc>
          <w:tcPr>
            <w:tcW w:w="41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高血压患者管理</w:t>
            </w: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糖尿病患者管理</w:t>
            </w:r>
          </w:p>
        </w:tc>
        <w:tc>
          <w:tcPr>
            <w:tcW w:w="69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严重精神障碍患者登记确诊数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‰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结核病初诊患者任务数2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3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color w:val="auto"/>
                <w:sz w:val="15"/>
                <w:szCs w:val="15"/>
              </w:rPr>
            </w:pPr>
          </w:p>
        </w:tc>
        <w:tc>
          <w:tcPr>
            <w:tcW w:w="98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color w:val="auto"/>
                <w:sz w:val="15"/>
                <w:szCs w:val="15"/>
              </w:rPr>
            </w:pPr>
          </w:p>
        </w:tc>
        <w:tc>
          <w:tcPr>
            <w:tcW w:w="8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color w:val="auto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65岁及以上老年人口数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年度接受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管理人数7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%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接受蒙中医药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应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管理人数50%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35岁及以上人口数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高血压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估计总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人数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35岁人×25.2%×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60%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高血压患者规范化管理人数60%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高血压患者管理人群血压控制人数45%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糖尿病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估计总人数（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val="en-US" w:eastAsia="zh-CN"/>
              </w:rPr>
              <w:t>35岁人数×9.7%×4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0%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糖尿病患者规范化管理人数60%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15"/>
                <w:szCs w:val="15"/>
              </w:rPr>
              <w:t>糖尿病患者管理人群血糖控制人数45%</w:t>
            </w:r>
          </w:p>
        </w:tc>
        <w:tc>
          <w:tcPr>
            <w:tcW w:w="69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Arial" w:hAnsi="Arial" w:eastAsia="Arial"/>
                <w:b/>
                <w:color w:val="auto"/>
                <w:sz w:val="15"/>
                <w:szCs w:val="15"/>
              </w:rPr>
            </w:pPr>
          </w:p>
        </w:tc>
        <w:tc>
          <w:tcPr>
            <w:tcW w:w="62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无定河镇中心卫生院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8512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7661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962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702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481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4444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672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403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181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172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103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河南中心卫生院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141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15"/>
                <w:szCs w:val="15"/>
              </w:rPr>
              <w:t>0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12735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1402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1024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701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8490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1284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770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347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329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198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89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苏力德苏木中心卫生院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964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5368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548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274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2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871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434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260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117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111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67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陶利卫生院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4021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3619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411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300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2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038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308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185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79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47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乌兰陶勒盖镇中心卫生院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10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610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9549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926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676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188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784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471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212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201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121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54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乌审召镇中心卫生院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10728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9655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1149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839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575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5026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760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456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205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195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117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53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图克镇中心卫生院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91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78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8260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903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659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452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4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429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670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402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181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172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103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呼吉尔特卫生院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5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726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5153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634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463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317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29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89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452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271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122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116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嘎鲁图镇社区卫生服务中心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66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011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59410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5016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3662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2508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35418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5355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3213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1446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1375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825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371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auto"/>
                <w:sz w:val="15"/>
                <w:szCs w:val="15"/>
              </w:rPr>
              <w:t>合 计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134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15"/>
                <w:szCs w:val="15"/>
              </w:rPr>
              <w:t>00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121410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</w:rPr>
              <w:t>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1951</w:t>
            </w:r>
          </w:p>
        </w:tc>
        <w:tc>
          <w:tcPr>
            <w:tcW w:w="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8725</w:t>
            </w:r>
          </w:p>
        </w:tc>
        <w:tc>
          <w:tcPr>
            <w:tcW w:w="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5977</w:t>
            </w:r>
          </w:p>
        </w:tc>
        <w:tc>
          <w:tcPr>
            <w:tcW w:w="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70893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10719</w:t>
            </w:r>
          </w:p>
        </w:tc>
        <w:tc>
          <w:tcPr>
            <w:tcW w:w="1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431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2894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750</w:t>
            </w: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default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651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/>
                <w:color w:val="auto"/>
                <w:sz w:val="15"/>
                <w:szCs w:val="15"/>
                <w:lang w:val="en-US" w:eastAsia="zh-CN"/>
              </w:rPr>
              <w:t>742</w:t>
            </w:r>
          </w:p>
        </w:tc>
        <w:tc>
          <w:tcPr>
            <w:tcW w:w="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sz w:val="15"/>
                <w:szCs w:val="15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675</w:t>
            </w:r>
          </w:p>
        </w:tc>
        <w:tc>
          <w:tcPr>
            <w:tcW w:w="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bidi w:val="0"/>
        <w:jc w:val="both"/>
        <w:rPr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F181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23E53"/>
    <w:rsid w:val="18C41F38"/>
    <w:rsid w:val="3453408F"/>
    <w:rsid w:val="411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 w:val="0"/>
      <w:spacing w:after="120" w:afterLines="0" w:afterAutospacing="0"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2020-10-20T07:47:00Z</dcterms:created>
  <dc:creator>Administrator</dc:creator>
  <cp:lastModifiedBy>图雅</cp:lastModifiedBy>
  <dcterms:modified xsi:type="dcterms:W3CDTF">2020-11-26T07:41:08Z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