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关于召开</w:t>
      </w:r>
      <w:r>
        <w:rPr>
          <w:rFonts w:hint="eastAsia" w:ascii="方正小标宋简体" w:eastAsia="方正小标宋简体" w:hAnsiTheme="majorEastAsia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hAnsiTheme="majorEastAsia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年全旗第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季度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妇幼健康工作例会暨业务培训的通知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color w:val="000000"/>
          <w:kern w:val="0"/>
          <w:sz w:val="44"/>
          <w:szCs w:val="44"/>
        </w:rPr>
        <w:t xml:space="preserve"> </w:t>
      </w:r>
    </w:p>
    <w:p>
      <w:pPr>
        <w:widowControl/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/>
          <w:lang w:val="en-US" w:eastAsia="zh-CN"/>
        </w:rPr>
        <w:t xml:space="preserve">  </w:t>
      </w:r>
      <w:bookmarkEnd w:id="0"/>
      <w:r>
        <w:rPr>
          <w:rFonts w:hint="eastAsia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旗人民医院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妇幼保健计划生育服务中心，</w:t>
      </w:r>
      <w:r>
        <w:rPr>
          <w:rFonts w:hint="eastAsia" w:ascii="仿宋_GB2312" w:eastAsia="仿宋_GB2312"/>
          <w:sz w:val="32"/>
          <w:szCs w:val="32"/>
        </w:rPr>
        <w:t>社区卫生服务中心、各苏木镇卫生院：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为提升我旗妇幼健康管理水平，规范孕产妇、儿童基本公共卫生服务管理项目及孕前优生优育健康项目、</w:t>
      </w:r>
      <w:r>
        <w:rPr>
          <w:rFonts w:hint="eastAsia" w:ascii="仿宋_GB2312" w:eastAsia="仿宋_GB2312"/>
          <w:sz w:val="32"/>
          <w:szCs w:val="32"/>
          <w:lang w:eastAsia="zh-CN"/>
        </w:rPr>
        <w:t>加强妇幼计生信息工作、</w:t>
      </w:r>
      <w:r>
        <w:rPr>
          <w:rFonts w:hint="eastAsia" w:ascii="仿宋_GB2312" w:eastAsia="仿宋_GB2312"/>
          <w:sz w:val="32"/>
          <w:szCs w:val="32"/>
        </w:rPr>
        <w:t>产筛、新筛、两癌筛查、出生医学证明管理、艾梅乙筛查、出生缺陷防治等其他重大妇幼公共卫生项目的运行，决定于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日召开20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年全旗第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季度妇幼健康工作例会及业务培训。现将有关事项通知如下：</w:t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会议安排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</w:t>
      </w:r>
      <w:r>
        <w:rPr>
          <w:rFonts w:hint="eastAsia" w:ascii="仿宋_GB2312" w:eastAsia="仿宋_GB2312"/>
          <w:sz w:val="32"/>
          <w:szCs w:val="32"/>
        </w:rPr>
        <w:t>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会期1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3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地点：旗妇幼保健计划生育服务中心四楼会议室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</w:t>
      </w:r>
      <w:r>
        <w:rPr>
          <w:rFonts w:hint="eastAsia" w:ascii="仿宋_GB2312" w:eastAsia="仿宋_GB2312"/>
          <w:sz w:val="32"/>
          <w:szCs w:val="32"/>
        </w:rPr>
        <w:t>敖特根其木格</w:t>
      </w:r>
    </w:p>
    <w:p>
      <w:pPr>
        <w:ind w:firstLine="63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3149489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会议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spacing w:line="580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妇幼健康教育与健康促进；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2.预防艾滋病、梅毒和乙肝母婴传播工作管理；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3.2021</w:t>
      </w:r>
      <w:r>
        <w:rPr>
          <w:rFonts w:hint="eastAsia" w:ascii="仿宋_GB2312" w:eastAsia="仿宋_GB2312"/>
          <w:sz w:val="32"/>
          <w:szCs w:val="32"/>
        </w:rPr>
        <w:t>版全国妇幼年报主要指标解读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数据分析结果反馈；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4.0-6岁儿童健康管理服务规范、高危儿与体弱儿管理规范、0-6岁眼保健内容解读；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5.儿童营养项目、营养包发放管理规范；</w:t>
      </w:r>
    </w:p>
    <w:p>
      <w:pPr>
        <w:spacing w:line="580" w:lineRule="exact"/>
        <w:ind w:left="638" w:leftChars="304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6.妊娠高危评估与产前诊断。</w:t>
      </w:r>
    </w:p>
    <w:p>
      <w:pPr>
        <w:spacing w:line="58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参会人员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旗人民医院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旗妇幼保健计划生育服务中心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分管领导、</w:t>
      </w:r>
      <w:r>
        <w:rPr>
          <w:rFonts w:hint="eastAsia" w:ascii="仿宋_GB2312" w:eastAsia="仿宋_GB2312"/>
          <w:sz w:val="32"/>
          <w:szCs w:val="32"/>
        </w:rPr>
        <w:t>保健科负责人及妇产科相关医护人员，社区卫生服务中心、各苏木镇卫生院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分管领导、</w:t>
      </w:r>
      <w:r>
        <w:rPr>
          <w:rFonts w:hint="eastAsia" w:ascii="仿宋_GB2312" w:eastAsia="仿宋_GB2312"/>
          <w:sz w:val="32"/>
          <w:szCs w:val="32"/>
        </w:rPr>
        <w:t>妇幼专干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中心孕产保健科、儿保科、妇保科、妇产科相关医护人员。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请相关单位于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日8:00前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报道，</w:t>
      </w:r>
      <w:r>
        <w:rPr>
          <w:rFonts w:hint="eastAsia" w:ascii="仿宋_GB2312" w:eastAsia="仿宋_GB2312"/>
          <w:sz w:val="30"/>
          <w:szCs w:val="30"/>
        </w:rPr>
        <w:t>培训学习期间工作餐由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旗</w:t>
      </w:r>
      <w:r>
        <w:rPr>
          <w:rFonts w:hint="eastAsia" w:ascii="仿宋_GB2312" w:eastAsia="仿宋_GB2312"/>
          <w:sz w:val="30"/>
          <w:szCs w:val="30"/>
        </w:rPr>
        <w:t>妇幼保健计划生育服务中心安排</w:t>
      </w:r>
      <w:r>
        <w:rPr>
          <w:rFonts w:hint="eastAsia" w:ascii="仿宋_GB2312" w:eastAsia="仿宋_GB2312"/>
          <w:sz w:val="30"/>
          <w:szCs w:val="30"/>
          <w:lang w:eastAsia="zh-CN"/>
        </w:rPr>
        <w:t>，住宿自理。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eastAsia="仿宋_GB2312"/>
          <w:sz w:val="32"/>
          <w:szCs w:val="32"/>
          <w:lang w:eastAsia="zh-CN"/>
        </w:rPr>
        <w:t>准备好</w:t>
      </w:r>
      <w:r>
        <w:rPr>
          <w:rFonts w:hint="eastAsia" w:ascii="仿宋_GB2312" w:eastAsia="仿宋_GB2312"/>
          <w:sz w:val="32"/>
          <w:szCs w:val="32"/>
        </w:rPr>
        <w:t>现场经验交流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，并通知有关人员准时参会。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年全旗第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季度妇幼健康工作例会暨业务培训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日程安排</w:t>
      </w: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乌审旗卫生健康委员会</w:t>
      </w:r>
    </w:p>
    <w:p>
      <w:pPr>
        <w:spacing w:line="58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2022年9月1日</w:t>
      </w: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年全旗第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季度妇幼健康工作例会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暨业务培训日程安排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9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08"/>
        <w:gridCol w:w="5683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5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30"/>
                <w:w w:val="100"/>
                <w:kern w:val="0"/>
                <w:sz w:val="28"/>
                <w:szCs w:val="28"/>
                <w:fitText w:val="963" w:id="110351423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0"/>
                <w:w w:val="100"/>
                <w:kern w:val="0"/>
                <w:sz w:val="28"/>
                <w:szCs w:val="28"/>
                <w:fitText w:val="963" w:id="1103514233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1"/>
                <w:w w:val="100"/>
                <w:kern w:val="0"/>
                <w:sz w:val="28"/>
                <w:szCs w:val="28"/>
                <w:fitText w:val="963" w:id="1103514233"/>
              </w:rPr>
              <w:t>日</w:t>
            </w:r>
          </w:p>
        </w:tc>
        <w:tc>
          <w:tcPr>
            <w:tcW w:w="568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全旗第三季度妇幼健康工作例会</w:t>
            </w:r>
          </w:p>
        </w:tc>
        <w:tc>
          <w:tcPr>
            <w:tcW w:w="17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嘎日格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left="420" w:hanging="420" w:hangingChars="1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left="141" w:leftChars="6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9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午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通报2022前半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年妇幼工作督导情况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领导讲话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边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妇幼健康教育与健康促进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嘎日格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妊娠风险筛查、评估规范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嘎日格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0-6岁儿童健康管理服务规范、高危儿与体弱儿管理规范、0-6岁眼保健内容解读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其其格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预防艾滋病、梅毒和乙肝母婴传播工作管理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嘎日格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午</w:t>
            </w:r>
          </w:p>
        </w:tc>
        <w:tc>
          <w:tcPr>
            <w:tcW w:w="5683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版全国妇幼年报主要指标解读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数据分析结果反馈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敖特根其木格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出生医学证明管理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婚检、孕检、产筛、新筛、两癌等重大妇幼公卫项目要点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嘎日格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妊娠高危评估与产前诊断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0-36个月儿童中医药健康管理服务技术规范及小儿推拿基础知识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</w:t>
            </w:r>
          </w:p>
        </w:tc>
        <w:tc>
          <w:tcPr>
            <w:tcW w:w="17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35pt;height:0pt;width:441pt;z-index:251659264;mso-width-relative:page;mso-height-relative:page;" filled="f" stroked="t" coordsize="21600,21600" o:gfxdata="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AYBsNMAAAAGAQAADwAAAAAAAAABACAAAAAiAAAAZHJzL2Rvd25yZXYueG1sUEsBAhQAFAAA&#10;AAgAh07iQEfOcQD0AQAA5AMAAA4AAAAAAAAAAQAgAAAAIgEAAGRycy9lMm9Eb2MueG1sUEsFBgAA&#10;AAAGAAYAWQEAAIg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6007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65pt;height:0.05pt;width:441pt;z-index:251660288;mso-width-relative:page;mso-height-relative:page;" filled="f" stroked="t" coordsize="21600,21600" o:gfxdata="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NXEZNIAAAAEAQAADwAAAAAAAAABACAAAAAiAAAAZHJzL2Rvd25yZXYueG1sUEsBAhQA&#10;FAAAAAgAh07iQOgNwtj4AQAA5gMAAA4AAAAAAAAAAQAgAAAAIQEAAGRycy9lMm9Eb2MueG1sUEsF&#10;BgAAAAAGAAYAWQEAAIs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乌审旗卫生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健康委员会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　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日印发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TA4NzgxZmNjODU4NjM2ODY4NGM4OTkxNTI1MWQifQ=="/>
  </w:docVars>
  <w:rsids>
    <w:rsidRoot w:val="0D0978FF"/>
    <w:rsid w:val="00000121"/>
    <w:rsid w:val="00010A16"/>
    <w:rsid w:val="00030EEF"/>
    <w:rsid w:val="00060786"/>
    <w:rsid w:val="00136386"/>
    <w:rsid w:val="0014313E"/>
    <w:rsid w:val="00196617"/>
    <w:rsid w:val="001F7FD6"/>
    <w:rsid w:val="0021637E"/>
    <w:rsid w:val="00217159"/>
    <w:rsid w:val="002824BD"/>
    <w:rsid w:val="002A010D"/>
    <w:rsid w:val="002B0AAC"/>
    <w:rsid w:val="002B4921"/>
    <w:rsid w:val="002D115F"/>
    <w:rsid w:val="003818DE"/>
    <w:rsid w:val="003B486A"/>
    <w:rsid w:val="00430724"/>
    <w:rsid w:val="00443F07"/>
    <w:rsid w:val="005205B7"/>
    <w:rsid w:val="005874A1"/>
    <w:rsid w:val="00587AD9"/>
    <w:rsid w:val="00595E6D"/>
    <w:rsid w:val="005B6952"/>
    <w:rsid w:val="005F3035"/>
    <w:rsid w:val="00633765"/>
    <w:rsid w:val="00721C7D"/>
    <w:rsid w:val="007554D6"/>
    <w:rsid w:val="00812D10"/>
    <w:rsid w:val="008B3A79"/>
    <w:rsid w:val="008D435F"/>
    <w:rsid w:val="009074E6"/>
    <w:rsid w:val="0091252A"/>
    <w:rsid w:val="009576AD"/>
    <w:rsid w:val="0097372B"/>
    <w:rsid w:val="009E7DA2"/>
    <w:rsid w:val="00A41EEC"/>
    <w:rsid w:val="00A77A55"/>
    <w:rsid w:val="00AB27D9"/>
    <w:rsid w:val="00AB5C8C"/>
    <w:rsid w:val="00B70E12"/>
    <w:rsid w:val="00BF4359"/>
    <w:rsid w:val="00C14FC8"/>
    <w:rsid w:val="00C15365"/>
    <w:rsid w:val="00C2438D"/>
    <w:rsid w:val="00C90BA0"/>
    <w:rsid w:val="00CA64FD"/>
    <w:rsid w:val="00CD7C52"/>
    <w:rsid w:val="00CE5C13"/>
    <w:rsid w:val="00D74EDC"/>
    <w:rsid w:val="00D9757E"/>
    <w:rsid w:val="00DB0B31"/>
    <w:rsid w:val="00DB3605"/>
    <w:rsid w:val="00DE52DB"/>
    <w:rsid w:val="00E04799"/>
    <w:rsid w:val="00E21322"/>
    <w:rsid w:val="00EB2FB4"/>
    <w:rsid w:val="00F51276"/>
    <w:rsid w:val="00FB7E49"/>
    <w:rsid w:val="00FD7869"/>
    <w:rsid w:val="00FE3A08"/>
    <w:rsid w:val="06084A00"/>
    <w:rsid w:val="072C3F6A"/>
    <w:rsid w:val="09BA26D8"/>
    <w:rsid w:val="0D0978FF"/>
    <w:rsid w:val="124318AA"/>
    <w:rsid w:val="18697B91"/>
    <w:rsid w:val="1A330456"/>
    <w:rsid w:val="255B4171"/>
    <w:rsid w:val="2566022A"/>
    <w:rsid w:val="26591245"/>
    <w:rsid w:val="29891E41"/>
    <w:rsid w:val="36E92171"/>
    <w:rsid w:val="3E496E0C"/>
    <w:rsid w:val="493C25D4"/>
    <w:rsid w:val="4B257F3E"/>
    <w:rsid w:val="4D0325B3"/>
    <w:rsid w:val="51450DA2"/>
    <w:rsid w:val="5AC16528"/>
    <w:rsid w:val="66A17AC3"/>
    <w:rsid w:val="6B7012D2"/>
    <w:rsid w:val="6C7004D2"/>
    <w:rsid w:val="706A00C5"/>
    <w:rsid w:val="77DA2E34"/>
    <w:rsid w:val="78125F4D"/>
    <w:rsid w:val="78C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line="20" w:lineRule="atLeast"/>
    </w:pPr>
    <w:rPr>
      <w:rFonts w:eastAsia="仿宋_GB2312"/>
      <w:sz w:val="32"/>
      <w:szCs w:val="24"/>
    </w:rPr>
  </w:style>
  <w:style w:type="character" w:customStyle="1" w:styleId="11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paragraph" w:customStyle="1" w:styleId="15">
    <w:name w:val="p16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928</Words>
  <Characters>994</Characters>
  <Lines>9</Lines>
  <Paragraphs>2</Paragraphs>
  <TotalTime>1</TotalTime>
  <ScaleCrop>false</ScaleCrop>
  <LinksUpToDate>false</LinksUpToDate>
  <CharactersWithSpaces>1075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2018-07-30T03:59:00Z</dcterms:created>
  <dc:creator>Thinkpad</dc:creator>
  <cp:lastModifiedBy>Administrator</cp:lastModifiedBy>
  <cp:lastPrinted>2022-09-01T03:44:00Z</cp:lastPrinted>
  <dcterms:modified xsi:type="dcterms:W3CDTF">2022-10-28T12:30:47Z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C21CCF01E9FC49EAA6AA431538210DA6</vt:lpwstr>
  </property>
</Properties>
</file>