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after="0" w:afterLines="0" w:line="579" w:lineRule="exact"/>
        <w:ind w:left="0" w:leftChars="0"/>
        <w:textAlignment w:val="auto"/>
        <w:rPr>
          <w:rFonts w:hint="eastAsia" w:ascii="仿宋_GB2312" w:hAnsi="仿宋_GB2312" w:eastAsia="仿宋_GB2312" w:cs="仿宋_GB2312"/>
          <w:bCs/>
          <w:color w:val="FF0000"/>
          <w:w w:val="50"/>
          <w:kern w:val="100"/>
          <w:sz w:val="32"/>
          <w:szCs w:val="32"/>
        </w:rPr>
      </w:pPr>
    </w:p>
    <w:p>
      <w:pPr>
        <w:pStyle w:val="6"/>
        <w:keepNext w:val="0"/>
        <w:keepLines w:val="0"/>
        <w:pageBreakBefore w:val="0"/>
        <w:widowControl w:val="0"/>
        <w:kinsoku/>
        <w:wordWrap/>
        <w:overflowPunct/>
        <w:topLinePunct w:val="0"/>
        <w:autoSpaceDE/>
        <w:autoSpaceDN/>
        <w:bidi w:val="0"/>
        <w:adjustRightInd/>
        <w:snapToGrid/>
        <w:spacing w:after="0" w:afterLines="0" w:line="579" w:lineRule="exact"/>
        <w:ind w:left="0" w:leftChars="0"/>
        <w:textAlignment w:val="auto"/>
        <w:rPr>
          <w:rFonts w:hint="eastAsia" w:ascii="仿宋_GB2312" w:hAnsi="仿宋_GB2312" w:eastAsia="仿宋_GB2312" w:cs="仿宋_GB2312"/>
          <w:bCs/>
          <w:color w:val="FF0000"/>
          <w:w w:val="50"/>
          <w:kern w:val="100"/>
          <w:sz w:val="32"/>
          <w:szCs w:val="32"/>
        </w:rPr>
      </w:pPr>
    </w:p>
    <w:p>
      <w:pPr>
        <w:pStyle w:val="6"/>
        <w:keepNext w:val="0"/>
        <w:keepLines w:val="0"/>
        <w:pageBreakBefore w:val="0"/>
        <w:widowControl w:val="0"/>
        <w:kinsoku/>
        <w:wordWrap/>
        <w:overflowPunct/>
        <w:topLinePunct w:val="0"/>
        <w:autoSpaceDE/>
        <w:autoSpaceDN/>
        <w:bidi w:val="0"/>
        <w:adjustRightInd/>
        <w:snapToGrid/>
        <w:spacing w:after="0" w:afterLines="0" w:line="579" w:lineRule="exact"/>
        <w:ind w:left="0" w:leftChars="0"/>
        <w:textAlignment w:val="auto"/>
        <w:rPr>
          <w:rFonts w:hint="eastAsia" w:ascii="仿宋_GB2312" w:hAnsi="仿宋_GB2312" w:eastAsia="仿宋_GB2312" w:cs="仿宋_GB2312"/>
          <w:bCs/>
          <w:color w:val="FF0000"/>
          <w:w w:val="50"/>
          <w:kern w:val="1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4"/>
          <w:szCs w:val="44"/>
          <w:lang w:eastAsia="zh-CN"/>
        </w:rPr>
      </w:pPr>
      <w:r>
        <w:rPr>
          <w:rFonts w:hint="eastAsia" w:ascii="方正小标宋简体" w:hAnsi="方正小标宋简体" w:eastAsia="方正小标宋简体" w:cs="方正小标宋简体"/>
          <w:spacing w:val="0"/>
          <w:w w:val="100"/>
          <w:sz w:val="44"/>
          <w:szCs w:val="44"/>
          <w:lang w:val="en-US" w:eastAsia="zh-CN"/>
        </w:rPr>
        <w:t>乌审旗卫生健康委员会关于印发</w:t>
      </w:r>
      <w:r>
        <w:rPr>
          <w:rFonts w:hint="eastAsia" w:ascii="方正小标宋简体" w:hAnsi="方正小标宋简体" w:eastAsia="方正小标宋简体" w:cs="方正小标宋简体"/>
          <w:spacing w:val="0"/>
          <w:w w:val="100"/>
          <w:sz w:val="44"/>
          <w:szCs w:val="44"/>
          <w:lang w:eastAsia="zh-CN"/>
        </w:rPr>
        <w:t>《乌审旗</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spacing w:val="0"/>
          <w:w w:val="100"/>
          <w:sz w:val="44"/>
          <w:szCs w:val="44"/>
          <w:lang w:eastAsia="zh-CN"/>
        </w:rPr>
        <w:t>卫生健康系统</w:t>
      </w:r>
      <w:r>
        <w:rPr>
          <w:rFonts w:hint="eastAsia" w:ascii="方正小标宋简体" w:hAnsi="方正小标宋简体" w:eastAsia="方正小标宋简体" w:cs="方正小标宋简体"/>
          <w:spacing w:val="0"/>
          <w:w w:val="100"/>
          <w:sz w:val="44"/>
          <w:szCs w:val="44"/>
        </w:rPr>
        <w:t>20</w:t>
      </w:r>
      <w:r>
        <w:rPr>
          <w:rFonts w:hint="eastAsia" w:ascii="方正小标宋简体" w:hAnsi="方正小标宋简体" w:eastAsia="方正小标宋简体" w:cs="方正小标宋简体"/>
          <w:spacing w:val="0"/>
          <w:w w:val="100"/>
          <w:sz w:val="44"/>
          <w:szCs w:val="44"/>
          <w:lang w:val="en-US" w:eastAsia="zh-CN"/>
        </w:rPr>
        <w:t>22</w:t>
      </w:r>
      <w:r>
        <w:rPr>
          <w:rFonts w:hint="eastAsia" w:ascii="方正小标宋简体" w:hAnsi="方正小标宋简体" w:eastAsia="方正小标宋简体" w:cs="方正小标宋简体"/>
          <w:spacing w:val="0"/>
          <w:w w:val="100"/>
          <w:sz w:val="44"/>
          <w:szCs w:val="44"/>
        </w:rPr>
        <w:t>年“安全生产月”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4"/>
          <w:szCs w:val="44"/>
          <w:lang w:eastAsia="zh-CN"/>
        </w:rPr>
      </w:pPr>
      <w:r>
        <w:rPr>
          <w:rFonts w:hint="eastAsia" w:ascii="方正小标宋简体" w:hAnsi="方正小标宋简体" w:eastAsia="方正小标宋简体" w:cs="方正小标宋简体"/>
          <w:spacing w:val="0"/>
          <w:w w:val="100"/>
          <w:sz w:val="44"/>
          <w:szCs w:val="44"/>
          <w:lang w:eastAsia="zh-CN"/>
        </w:rPr>
        <w:t>活动方案》的通知</w:t>
      </w:r>
    </w:p>
    <w:p>
      <w:pPr>
        <w:pStyle w:val="6"/>
        <w:ind w:left="0" w:leftChars="0" w:firstLine="0" w:firstLineChars="0"/>
        <w:jc w:val="both"/>
        <w:rPr>
          <w:rFonts w:hint="eastAsia" w:ascii="方正小标宋_GBK" w:hAnsi="方正小标宋_GBK" w:eastAsia="方正小标宋_GBK" w:cs="方正小标宋_GBK"/>
          <w:bCs/>
          <w:color w:val="FF0000"/>
          <w:w w:val="50"/>
          <w:kern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ascii="仿宋_GB2312" w:hAnsi="宋体"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ascii="仿宋_GB2312" w:eastAsia="仿宋_GB2312"/>
          <w:color w:val="FFFFFF"/>
          <w:sz w:val="32"/>
          <w:szCs w:val="32"/>
        </w:rPr>
      </w:pPr>
      <w:r>
        <w:rPr>
          <w:rFonts w:hint="eastAsia" w:ascii="仿宋_GB2312" w:hAnsi="宋体" w:eastAsia="仿宋_GB2312"/>
          <w:sz w:val="32"/>
          <w:szCs w:val="32"/>
        </w:rPr>
        <w:t>乌卫</w:t>
      </w:r>
      <w:r>
        <w:rPr>
          <w:rFonts w:hint="eastAsia" w:ascii="仿宋_GB2312" w:hAnsi="宋体" w:eastAsia="仿宋_GB2312"/>
          <w:sz w:val="32"/>
          <w:szCs w:val="32"/>
          <w:lang w:val="en-US" w:eastAsia="zh-CN"/>
        </w:rPr>
        <w:t>健</w:t>
      </w:r>
      <w:r>
        <w:rPr>
          <w:rFonts w:hint="eastAsia" w:ascii="仿宋_GB2312" w:hAnsi="宋体" w:eastAsia="仿宋_GB2312"/>
          <w:sz w:val="32"/>
          <w:szCs w:val="32"/>
        </w:rPr>
        <w:t>发</w:t>
      </w:r>
      <w:r>
        <w:rPr>
          <w:rFonts w:hint="eastAsia" w:ascii="仿宋_GB2312" w:eastAsia="仿宋_GB2312"/>
          <w:sz w:val="32"/>
          <w:szCs w:val="32"/>
        </w:rPr>
        <w:t>〔20</w:t>
      </w:r>
      <w:r>
        <w:rPr>
          <w:rFonts w:hint="eastAsia" w:ascii="仿宋_GB2312" w:eastAsia="仿宋_GB2312"/>
          <w:sz w:val="32"/>
          <w:szCs w:val="32"/>
          <w:lang w:val="en-US" w:eastAsia="zh-CN"/>
        </w:rPr>
        <w:t>22</w:t>
      </w:r>
      <w:r>
        <w:rPr>
          <w:rFonts w:ascii="仿宋_GB2312" w:eastAsia="仿宋_GB2312"/>
          <w:sz w:val="32"/>
          <w:szCs w:val="32"/>
        </w:rPr>
        <w:t>〕</w:t>
      </w:r>
      <w:r>
        <w:rPr>
          <w:rFonts w:hint="eastAsia" w:ascii="仿宋_GB2312" w:eastAsia="仿宋_GB2312"/>
          <w:sz w:val="32"/>
          <w:szCs w:val="32"/>
          <w:lang w:val="en-US" w:eastAsia="zh-CN"/>
        </w:rPr>
        <w:t>66</w:t>
      </w:r>
      <w:r>
        <w:rPr>
          <w:rFonts w:hint="eastAsia"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仿宋_GB2312" w:hAnsi="仿宋_GB2312" w:eastAsia="仿宋_GB2312" w:cs="仿宋_GB2312"/>
          <w:spacing w:val="0"/>
          <w:w w:val="100"/>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eastAsia="zh-CN"/>
        </w:rPr>
        <w:t>全旗</w:t>
      </w:r>
      <w:r>
        <w:rPr>
          <w:rFonts w:hint="eastAsia" w:ascii="仿宋_GB2312" w:hAnsi="仿宋_GB2312" w:eastAsia="仿宋_GB2312" w:cs="仿宋_GB2312"/>
          <w:spacing w:val="0"/>
          <w:w w:val="100"/>
          <w:sz w:val="32"/>
          <w:szCs w:val="32"/>
        </w:rPr>
        <w:t>各医疗卫生</w:t>
      </w:r>
      <w:r>
        <w:rPr>
          <w:rFonts w:hint="eastAsia" w:ascii="仿宋_GB2312" w:hAnsi="仿宋_GB2312" w:eastAsia="仿宋_GB2312" w:cs="仿宋_GB2312"/>
          <w:spacing w:val="0"/>
          <w:w w:val="100"/>
          <w:sz w:val="32"/>
          <w:szCs w:val="32"/>
          <w:lang w:eastAsia="zh-CN"/>
        </w:rPr>
        <w:t>健康单位</w:t>
      </w:r>
      <w:r>
        <w:rPr>
          <w:rFonts w:hint="eastAsia" w:ascii="仿宋_GB2312" w:hAnsi="仿宋_GB2312" w:eastAsia="仿宋_GB2312" w:cs="仿宋_GB2312"/>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eastAsia="zh-CN"/>
        </w:rPr>
        <w:t>　　现将</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乌审旗卫生健康系统</w:t>
      </w:r>
      <w:r>
        <w:rPr>
          <w:rFonts w:hint="eastAsia" w:ascii="仿宋_GB2312" w:hAnsi="仿宋_GB2312" w:eastAsia="仿宋_GB2312" w:cs="仿宋_GB2312"/>
          <w:spacing w:val="0"/>
          <w:w w:val="100"/>
          <w:sz w:val="32"/>
          <w:szCs w:val="32"/>
        </w:rPr>
        <w:t>20</w:t>
      </w:r>
      <w:r>
        <w:rPr>
          <w:rFonts w:hint="eastAsia" w:ascii="仿宋_GB2312" w:hAnsi="仿宋_GB2312" w:eastAsia="仿宋_GB2312" w:cs="仿宋_GB2312"/>
          <w:spacing w:val="0"/>
          <w:w w:val="100"/>
          <w:sz w:val="32"/>
          <w:szCs w:val="32"/>
          <w:lang w:val="en-US" w:eastAsia="zh-CN"/>
        </w:rPr>
        <w:t>22</w:t>
      </w:r>
      <w:r>
        <w:rPr>
          <w:rFonts w:hint="eastAsia" w:ascii="仿宋_GB2312" w:hAnsi="仿宋_GB2312" w:eastAsia="仿宋_GB2312" w:cs="仿宋_GB2312"/>
          <w:spacing w:val="0"/>
          <w:w w:val="100"/>
          <w:sz w:val="32"/>
          <w:szCs w:val="32"/>
        </w:rPr>
        <w:t>年“安全生产月”活动</w:t>
      </w:r>
      <w:r>
        <w:rPr>
          <w:rFonts w:hint="eastAsia" w:ascii="仿宋_GB2312" w:hAnsi="仿宋_GB2312" w:eastAsia="仿宋_GB2312" w:cs="仿宋_GB2312"/>
          <w:spacing w:val="0"/>
          <w:w w:val="100"/>
          <w:sz w:val="32"/>
          <w:szCs w:val="32"/>
          <w:lang w:eastAsia="zh-CN"/>
        </w:rPr>
        <w:t>方案》</w:t>
      </w:r>
      <w:r>
        <w:rPr>
          <w:rFonts w:hint="eastAsia" w:ascii="仿宋_GB2312" w:hAnsi="仿宋_GB2312" w:eastAsia="仿宋_GB2312" w:cs="仿宋_GB2312"/>
          <w:spacing w:val="0"/>
          <w:w w:val="100"/>
          <w:sz w:val="32"/>
          <w:szCs w:val="32"/>
        </w:rPr>
        <w:t>印发给你们，请结合实际，认真组织实施。</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9" w:lineRule="exact"/>
        <w:ind w:right="0" w:rightChars="0"/>
        <w:jc w:val="both"/>
        <w:textAlignment w:val="auto"/>
        <w:outlineLvl w:val="9"/>
        <w:rPr>
          <w:rFonts w:hint="eastAsia" w:ascii="仿宋_GB2312" w:hAnsi="仿宋_GB2312" w:eastAsia="仿宋_GB2312" w:cs="仿宋_GB2312"/>
          <w:spacing w:val="0"/>
          <w:w w:val="100"/>
          <w:sz w:val="32"/>
          <w:szCs w:val="32"/>
          <w:lang w:eastAsia="zh-CN"/>
        </w:rPr>
      </w:pP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9" w:lineRule="exact"/>
        <w:ind w:right="0" w:rightChars="0" w:firstLine="4800" w:firstLineChars="15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eastAsia="zh-CN"/>
        </w:rPr>
        <w:t>乌审旗卫生健康委员会</w:t>
      </w:r>
      <w:r>
        <w:rPr>
          <w:rFonts w:hint="eastAsia" w:ascii="仿宋_GB2312" w:hAnsi="仿宋_GB2312" w:eastAsia="仿宋_GB2312" w:cs="仿宋_GB2312"/>
          <w:spacing w:val="0"/>
          <w:w w:val="100"/>
          <w:sz w:val="32"/>
          <w:szCs w:val="32"/>
          <w:lang w:val="en-US" w:eastAsia="zh-CN"/>
        </w:rPr>
        <w:t xml:space="preserve">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9" w:lineRule="exact"/>
        <w:ind w:right="0" w:rightChars="0" w:firstLine="5440" w:firstLineChars="1700"/>
        <w:jc w:val="both"/>
        <w:textAlignment w:val="auto"/>
        <w:outlineLvl w:val="9"/>
        <w:rPr>
          <w:rFonts w:hint="eastAsia"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2022</w:t>
      </w:r>
      <w:r>
        <w:rPr>
          <w:rFonts w:hint="eastAsia" w:ascii="仿宋_GB2312" w:hAnsi="仿宋_GB2312" w:eastAsia="仿宋_GB2312" w:cs="仿宋_GB2312"/>
          <w:b w:val="0"/>
          <w:bCs w:val="0"/>
          <w:spacing w:val="0"/>
          <w:w w:val="100"/>
          <w:sz w:val="32"/>
          <w:szCs w:val="32"/>
          <w:lang w:val="en-US" w:eastAsia="zh-CN"/>
        </w:rPr>
        <w:t>年6月2日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4"/>
          <w:szCs w:val="44"/>
          <w:lang w:val="en-US" w:eastAsia="zh-CN"/>
        </w:rPr>
      </w:pPr>
      <w:r>
        <w:rPr>
          <w:rFonts w:hint="eastAsia" w:ascii="方正小标宋简体" w:hAnsi="方正小标宋简体" w:eastAsia="方正小标宋简体" w:cs="方正小标宋简体"/>
          <w:spacing w:val="0"/>
          <w:w w:val="100"/>
          <w:sz w:val="44"/>
          <w:szCs w:val="44"/>
          <w:lang w:val="en-US" w:eastAsia="zh-CN"/>
        </w:rPr>
        <w:t>乌审旗卫生健康系统2022年“安全生产月”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4"/>
          <w:szCs w:val="44"/>
          <w:lang w:val="en-US" w:eastAsia="zh-CN"/>
        </w:rPr>
      </w:pPr>
      <w:r>
        <w:rPr>
          <w:rFonts w:hint="eastAsia" w:ascii="方正小标宋简体" w:hAnsi="方正小标宋简体" w:eastAsia="方正小标宋简体" w:cs="方正小标宋简体"/>
          <w:spacing w:val="0"/>
          <w:w w:val="100"/>
          <w:sz w:val="44"/>
          <w:szCs w:val="44"/>
          <w:lang w:val="en-US" w:eastAsia="zh-CN"/>
        </w:rPr>
        <w:t>活动方案</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color w:val="0D0D0D"/>
          <w:spacing w:val="0"/>
          <w:w w:val="100"/>
          <w:sz w:val="32"/>
          <w:szCs w:val="32"/>
          <w:lang w:eastAsia="zh-CN"/>
        </w:rPr>
      </w:pP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2022年6月是全国第21个“安全生产月”。</w:t>
      </w:r>
      <w:r>
        <w:rPr>
          <w:rFonts w:hint="eastAsia" w:ascii="仿宋_GB2312" w:hAnsi="仿宋_GB2312" w:eastAsia="仿宋_GB2312" w:cs="仿宋_GB2312"/>
          <w:spacing w:val="0"/>
          <w:w w:val="100"/>
          <w:sz w:val="32"/>
          <w:szCs w:val="32"/>
          <w:lang w:eastAsia="zh-CN"/>
        </w:rPr>
        <w:t>根据《乌审旗安委会办公室关于开展</w:t>
      </w:r>
      <w:r>
        <w:rPr>
          <w:rFonts w:hint="eastAsia" w:ascii="仿宋_GB2312" w:hAnsi="仿宋_GB2312" w:eastAsia="仿宋_GB2312" w:cs="仿宋_GB2312"/>
          <w:spacing w:val="0"/>
          <w:w w:val="100"/>
          <w:sz w:val="32"/>
          <w:szCs w:val="32"/>
          <w:lang w:val="en-US" w:eastAsia="zh-CN"/>
        </w:rPr>
        <w:t>2022年全旗“安全生产月”活动的通知</w:t>
      </w:r>
      <w:r>
        <w:rPr>
          <w:rFonts w:hint="eastAsia" w:ascii="仿宋_GB2312" w:hAnsi="仿宋_GB2312" w:eastAsia="仿宋_GB2312" w:cs="仿宋_GB2312"/>
          <w:spacing w:val="0"/>
          <w:w w:val="100"/>
          <w:sz w:val="32"/>
          <w:szCs w:val="32"/>
          <w:lang w:eastAsia="zh-CN"/>
        </w:rPr>
        <w:t>》（乌安委办发〔</w:t>
      </w:r>
      <w:r>
        <w:rPr>
          <w:rFonts w:hint="eastAsia" w:ascii="仿宋_GB2312" w:hAnsi="仿宋_GB2312" w:eastAsia="仿宋_GB2312" w:cs="仿宋_GB2312"/>
          <w:spacing w:val="0"/>
          <w:w w:val="100"/>
          <w:sz w:val="32"/>
          <w:szCs w:val="32"/>
          <w:lang w:val="en-US" w:eastAsia="zh-CN"/>
        </w:rPr>
        <w:t>2022〕60号</w:t>
      </w:r>
      <w:r>
        <w:rPr>
          <w:rFonts w:hint="eastAsia" w:ascii="仿宋_GB2312" w:hAnsi="仿宋_GB2312" w:eastAsia="仿宋_GB2312" w:cs="仿宋_GB2312"/>
          <w:spacing w:val="0"/>
          <w:w w:val="100"/>
          <w:sz w:val="32"/>
          <w:szCs w:val="32"/>
          <w:lang w:eastAsia="zh-CN"/>
        </w:rPr>
        <w:t>）文件要求，结合我旗卫生健康系统实际，特制定如下</w:t>
      </w:r>
      <w:r>
        <w:rPr>
          <w:rFonts w:hint="eastAsia" w:ascii="仿宋_GB2312" w:hAnsi="仿宋_GB2312" w:eastAsia="仿宋_GB2312" w:cs="仿宋_GB2312"/>
          <w:spacing w:val="0"/>
          <w:w w:val="100"/>
          <w:sz w:val="32"/>
          <w:szCs w:val="32"/>
          <w:lang w:val="en-US" w:eastAsia="zh-CN"/>
        </w:rPr>
        <w:t>活动方案。</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Chars="0" w:right="0" w:rightChars="0" w:firstLine="640" w:firstLineChars="200"/>
        <w:jc w:val="both"/>
        <w:textAlignment w:val="auto"/>
        <w:outlineLvl w:val="9"/>
        <w:rPr>
          <w:rFonts w:hint="eastAsia" w:ascii="黑体" w:hAnsi="黑体" w:eastAsia="黑体" w:cs="黑体"/>
          <w:color w:val="000000"/>
          <w:spacing w:val="0"/>
          <w:w w:val="100"/>
          <w:sz w:val="32"/>
          <w:szCs w:val="32"/>
          <w:lang w:val="en-US" w:eastAsia="zh-CN"/>
        </w:rPr>
      </w:pPr>
      <w:r>
        <w:rPr>
          <w:rFonts w:hint="eastAsia" w:ascii="黑体" w:hAnsi="黑体" w:eastAsia="黑体" w:cs="黑体"/>
          <w:color w:val="000000"/>
          <w:spacing w:val="0"/>
          <w:w w:val="100"/>
          <w:sz w:val="32"/>
          <w:szCs w:val="32"/>
          <w:lang w:val="en-US" w:eastAsia="zh-CN"/>
        </w:rPr>
        <w:t>一、总体思路</w:t>
      </w:r>
    </w:p>
    <w:p>
      <w:pPr>
        <w:pStyle w:val="4"/>
        <w:keepNext w:val="0"/>
        <w:keepLines w:val="0"/>
        <w:pageBreakBefore w:val="0"/>
        <w:kinsoku/>
        <w:wordWrap/>
        <w:overflowPunct/>
        <w:topLinePunct w:val="0"/>
        <w:autoSpaceDE/>
        <w:autoSpaceDN/>
        <w:bidi w:val="0"/>
        <w:adjustRightInd/>
        <w:snapToGrid/>
        <w:spacing w:before="0" w:beforeAutospacing="0" w:after="0" w:afterAutospacing="0" w:line="579" w:lineRule="exact"/>
        <w:ind w:left="0" w:leftChars="0" w:right="0" w:firstLine="640" w:firstLineChars="200"/>
        <w:jc w:val="both"/>
        <w:textAlignment w:val="auto"/>
        <w:outlineLvl w:val="9"/>
        <w:rPr>
          <w:rFonts w:hint="eastAsia" w:ascii="仿宋_GB2312" w:hAnsi="仿宋_GB2312" w:eastAsia="仿宋_GB2312" w:cs="仿宋_GB2312"/>
          <w:color w:val="000000"/>
          <w:spacing w:val="0"/>
          <w:w w:val="100"/>
          <w:sz w:val="32"/>
          <w:szCs w:val="32"/>
          <w:lang w:val="en-US" w:eastAsia="zh-CN"/>
        </w:rPr>
      </w:pPr>
      <w:r>
        <w:rPr>
          <w:rFonts w:hint="eastAsia" w:ascii="仿宋_GB2312" w:hAnsi="仿宋_GB2312" w:eastAsia="仿宋_GB2312" w:cs="仿宋_GB2312"/>
          <w:spacing w:val="0"/>
          <w:w w:val="100"/>
          <w:sz w:val="32"/>
          <w:szCs w:val="32"/>
          <w:lang w:eastAsia="zh-CN"/>
        </w:rPr>
        <w:t>以习近平新时代中国特色社会主义思想为指导，深入学习贯彻落实习近平总书记关于安全生产、应急管理的重要论述精神，贯彻落实自治区党委、自治区政府及市委、市政府、旗安委办关于安全生产重大决策部署和安全生产法、安全生产十五条措施，集中开展一系列贴近实际、贴近生活、贴近一线职工和社会公众的安全生产宣传教育活动，</w:t>
      </w:r>
      <w:r>
        <w:rPr>
          <w:rFonts w:hint="eastAsia" w:ascii="仿宋_GB2312" w:hAnsi="仿宋_GB2312" w:eastAsia="仿宋_GB2312" w:cs="仿宋_GB2312"/>
          <w:spacing w:val="0"/>
          <w:w w:val="100"/>
          <w:sz w:val="32"/>
          <w:szCs w:val="32"/>
        </w:rPr>
        <w:t>着眼加强疫情防控常态化条件下安全生产和</w:t>
      </w:r>
      <w:r>
        <w:rPr>
          <w:rFonts w:hint="eastAsia" w:ascii="仿宋_GB2312" w:hAnsi="仿宋_GB2312" w:eastAsia="仿宋_GB2312" w:cs="仿宋_GB2312"/>
          <w:spacing w:val="0"/>
          <w:w w:val="100"/>
          <w:sz w:val="32"/>
          <w:szCs w:val="32"/>
          <w:lang w:eastAsia="zh-CN"/>
        </w:rPr>
        <w:t>全面推动安全生产专项整治三年行动收官工作，</w:t>
      </w:r>
      <w:r>
        <w:rPr>
          <w:rFonts w:hint="eastAsia" w:ascii="仿宋_GB2312" w:hAnsi="仿宋_GB2312" w:eastAsia="仿宋_GB2312" w:cs="仿宋_GB2312"/>
          <w:spacing w:val="0"/>
          <w:w w:val="100"/>
          <w:sz w:val="32"/>
          <w:szCs w:val="32"/>
        </w:rPr>
        <w:t>推动各</w:t>
      </w:r>
      <w:r>
        <w:rPr>
          <w:rFonts w:hint="eastAsia" w:ascii="仿宋_GB2312" w:hAnsi="仿宋_GB2312" w:eastAsia="仿宋_GB2312" w:cs="仿宋_GB2312"/>
          <w:spacing w:val="0"/>
          <w:w w:val="100"/>
          <w:sz w:val="32"/>
          <w:szCs w:val="32"/>
          <w:lang w:eastAsia="zh-CN"/>
        </w:rPr>
        <w:t>单位</w:t>
      </w:r>
      <w:r>
        <w:rPr>
          <w:rFonts w:hint="eastAsia" w:ascii="仿宋_GB2312" w:hAnsi="仿宋_GB2312" w:eastAsia="仿宋_GB2312" w:cs="仿宋_GB2312"/>
          <w:spacing w:val="0"/>
          <w:w w:val="100"/>
          <w:sz w:val="32"/>
          <w:szCs w:val="32"/>
        </w:rPr>
        <w:t>树牢安全发展理念，压紧压实安全生产责任，增强全民安全意识，提升公众安全素质，促进安全生产水平提升和安全生产形势持续稳定好转，不断增强人民群众获得感、幸福感、安全感，</w:t>
      </w:r>
      <w:r>
        <w:rPr>
          <w:rFonts w:hint="eastAsia" w:ascii="仿宋_GB2312" w:hAnsi="仿宋_GB2312" w:eastAsia="仿宋_GB2312" w:cs="仿宋_GB2312"/>
          <w:spacing w:val="0"/>
          <w:w w:val="100"/>
          <w:sz w:val="32"/>
          <w:szCs w:val="32"/>
          <w:lang w:eastAsia="zh-CN"/>
        </w:rPr>
        <w:t>为党的二十大胜利召开</w:t>
      </w:r>
      <w:r>
        <w:rPr>
          <w:rFonts w:hint="eastAsia" w:ascii="仿宋_GB2312" w:hAnsi="仿宋_GB2312" w:eastAsia="仿宋_GB2312" w:cs="仿宋_GB2312"/>
          <w:spacing w:val="0"/>
          <w:w w:val="100"/>
          <w:sz w:val="32"/>
          <w:szCs w:val="32"/>
        </w:rPr>
        <w:t>营造稳定的安全环境</w:t>
      </w:r>
      <w:r>
        <w:rPr>
          <w:rFonts w:hint="eastAsia" w:ascii="仿宋_GB2312" w:hAnsi="仿宋_GB2312" w:eastAsia="仿宋_GB2312" w:cs="仿宋_GB2312"/>
          <w:spacing w:val="0"/>
          <w:w w:val="100"/>
          <w:sz w:val="32"/>
          <w:szCs w:val="32"/>
          <w:lang w:eastAsia="zh-CN"/>
        </w:rPr>
        <w:t>。</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Chars="0" w:right="0" w:rightChars="0" w:firstLine="640" w:firstLineChars="200"/>
        <w:jc w:val="both"/>
        <w:textAlignment w:val="auto"/>
        <w:outlineLvl w:val="9"/>
        <w:rPr>
          <w:rFonts w:hint="eastAsia" w:ascii="黑体" w:hAnsi="黑体" w:eastAsia="黑体" w:cs="黑体"/>
          <w:color w:val="000000"/>
          <w:spacing w:val="0"/>
          <w:w w:val="100"/>
          <w:sz w:val="32"/>
          <w:szCs w:val="32"/>
          <w:lang w:val="en-US" w:eastAsia="zh-CN"/>
        </w:rPr>
      </w:pPr>
      <w:r>
        <w:rPr>
          <w:rFonts w:hint="eastAsia" w:ascii="黑体" w:hAnsi="黑体" w:eastAsia="黑体" w:cs="黑体"/>
          <w:color w:val="000000"/>
          <w:spacing w:val="0"/>
          <w:w w:val="100"/>
          <w:sz w:val="32"/>
          <w:szCs w:val="32"/>
          <w:lang w:val="en-US" w:eastAsia="zh-CN"/>
        </w:rPr>
        <w:t>二、活动主题</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eastAsia="zh-CN"/>
        </w:rPr>
        <w:t>“遵守安全生产法，当好第一责任人”</w:t>
      </w:r>
      <w:r>
        <w:rPr>
          <w:rFonts w:hint="eastAsia" w:ascii="仿宋_GB2312" w:hAnsi="仿宋_GB2312" w:eastAsia="仿宋_GB2312" w:cs="仿宋_GB2312"/>
          <w:color w:val="000000"/>
          <w:spacing w:val="0"/>
          <w:w w:val="100"/>
          <w:sz w:val="32"/>
          <w:szCs w:val="32"/>
        </w:rPr>
        <w:t>。</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color w:val="000000"/>
          <w:spacing w:val="0"/>
          <w:w w:val="100"/>
          <w:sz w:val="32"/>
          <w:szCs w:val="32"/>
          <w:lang w:val="en-US" w:eastAsia="zh-CN"/>
        </w:rPr>
        <w:t xml:space="preserve">    </w:t>
      </w:r>
      <w:r>
        <w:rPr>
          <w:rFonts w:hint="eastAsia" w:ascii="黑体" w:hAnsi="黑体" w:eastAsia="黑体" w:cs="黑体"/>
          <w:color w:val="000000"/>
          <w:spacing w:val="0"/>
          <w:w w:val="100"/>
          <w:sz w:val="32"/>
          <w:szCs w:val="32"/>
          <w:lang w:val="en-US" w:eastAsia="zh-CN"/>
        </w:rPr>
        <w:t>三、组织机构</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color w:val="000000"/>
          <w:spacing w:val="0"/>
          <w:w w:val="100"/>
          <w:sz w:val="32"/>
          <w:szCs w:val="32"/>
          <w:lang w:val="en-US" w:eastAsia="zh-CN"/>
        </w:rPr>
        <w:t xml:space="preserve">    为加强对“安全生产月”活动的组织领导，旗卫生健康委员会成立“安全生产月”活动领导小组，卫健委主要领导任组长，委领导班子成员和其他副科以上领导干部任副组长，各苏木镇卫生院、嘎鲁图镇社区卫生服务中心、旗直各医疗卫生单位主要负责人、委机关各股室负责人为成员。领导小组下设办公室，办公室设在旗卫健委办公室（332室），具体负责“安全生产月”活动的协调组织及活动信息汇总上报。</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right="0" w:rightChars="0" w:firstLine="640" w:firstLineChars="200"/>
        <w:jc w:val="both"/>
        <w:textAlignment w:val="auto"/>
        <w:outlineLvl w:val="9"/>
        <w:rPr>
          <w:rFonts w:hint="eastAsia" w:ascii="仿宋_GB2312" w:hAnsi="仿宋_GB2312" w:eastAsia="仿宋_GB2312" w:cs="仿宋_GB2312"/>
          <w:color w:val="000000"/>
          <w:spacing w:val="0"/>
          <w:w w:val="100"/>
          <w:sz w:val="32"/>
          <w:szCs w:val="32"/>
          <w:lang w:val="en-US" w:eastAsia="zh-CN"/>
        </w:rPr>
      </w:pPr>
      <w:r>
        <w:rPr>
          <w:rFonts w:hint="eastAsia" w:ascii="黑体" w:hAnsi="黑体" w:eastAsia="黑体" w:cs="黑体"/>
          <w:color w:val="000000"/>
          <w:spacing w:val="0"/>
          <w:w w:val="100"/>
          <w:sz w:val="32"/>
          <w:szCs w:val="32"/>
          <w:lang w:val="en-US" w:eastAsia="zh-CN"/>
        </w:rPr>
        <w:t xml:space="preserve">四、活动内容  </w:t>
      </w:r>
      <w:r>
        <w:rPr>
          <w:rFonts w:hint="eastAsia" w:ascii="仿宋_GB2312" w:hAnsi="仿宋_GB2312" w:eastAsia="仿宋_GB2312" w:cs="仿宋_GB2312"/>
          <w:color w:val="000000"/>
          <w:spacing w:val="0"/>
          <w:w w:val="100"/>
          <w:sz w:val="32"/>
          <w:szCs w:val="32"/>
          <w:lang w:val="en-US" w:eastAsia="zh-CN"/>
        </w:rPr>
        <w:t xml:space="preserve">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w w:val="100"/>
          <w:sz w:val="32"/>
          <w:szCs w:val="32"/>
          <w:lang w:val="en-US" w:eastAsia="zh-CN"/>
        </w:rPr>
      </w:pPr>
      <w:r>
        <w:rPr>
          <w:rFonts w:hint="eastAsia" w:ascii="仿宋_GB2312" w:hAnsi="仿宋_GB2312" w:eastAsia="仿宋_GB2312" w:cs="仿宋_GB2312"/>
          <w:color w:val="000000"/>
          <w:spacing w:val="0"/>
          <w:w w:val="100"/>
          <w:sz w:val="32"/>
          <w:szCs w:val="32"/>
          <w:lang w:val="en-US" w:eastAsia="zh-CN"/>
        </w:rPr>
        <w:t>2022年全旗卫健系统“安全生产月”活动将于6月1日至6月30日在全系统开展，全旗各医疗卫生健康单位要紧密结合实际，广泛深入开展“安全生产月”各项活动。</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right="0" w:rightChars="0" w:firstLine="640" w:firstLineChars="200"/>
        <w:jc w:val="both"/>
        <w:textAlignment w:val="auto"/>
        <w:outlineLvl w:val="9"/>
        <w:rPr>
          <w:rFonts w:hint="default" w:ascii="楷体_GB2312" w:hAnsi="楷体_GB2312" w:eastAsia="楷体_GB2312" w:cs="楷体_GB2312"/>
          <w:color w:val="000000"/>
          <w:spacing w:val="0"/>
          <w:w w:val="100"/>
          <w:sz w:val="32"/>
          <w:szCs w:val="32"/>
          <w:lang w:val="en-US" w:eastAsia="zh-CN"/>
        </w:rPr>
      </w:pPr>
      <w:r>
        <w:rPr>
          <w:rFonts w:hint="eastAsia" w:ascii="楷体_GB2312" w:hAnsi="楷体_GB2312" w:eastAsia="楷体_GB2312" w:cs="楷体_GB2312"/>
          <w:color w:val="000000"/>
          <w:spacing w:val="0"/>
          <w:w w:val="100"/>
          <w:sz w:val="32"/>
          <w:szCs w:val="32"/>
          <w:lang w:val="en-US" w:eastAsia="zh-CN"/>
        </w:rPr>
        <w:t>（一）开展“学习贯彻习近平总书记关于安全生产、应急管理重要论述”宣讲活动。</w:t>
      </w:r>
      <w:r>
        <w:rPr>
          <w:rFonts w:hint="eastAsia" w:ascii="仿宋_GB2312" w:hAnsi="仿宋_GB2312" w:eastAsia="仿宋_GB2312" w:cs="仿宋_GB2312"/>
          <w:spacing w:val="0"/>
          <w:w w:val="100"/>
          <w:sz w:val="32"/>
          <w:szCs w:val="32"/>
          <w:lang w:eastAsia="zh-CN"/>
        </w:rPr>
        <w:t>各单位要要持续深入学习贯彻习近平总书记关于安全生产、应急管理重要论述，集中学习《生命重于泰山》电视专题片，可以通过中心组学习、专题研讨、集中宣讲、培训辅导、系列动漫+短视频解读等多种形式，有针对性地开展全方位、多角度、立体化解读宣传，推动学习贯彻走深走实。</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right="0" w:rightChars="0" w:firstLine="640" w:firstLineChars="200"/>
        <w:jc w:val="both"/>
        <w:textAlignment w:val="auto"/>
        <w:outlineLvl w:val="9"/>
        <w:rPr>
          <w:rFonts w:hint="eastAsia" w:ascii="楷体" w:hAnsi="楷体" w:eastAsia="楷体" w:cs="楷体"/>
          <w:color w:val="000000"/>
          <w:spacing w:val="0"/>
          <w:w w:val="100"/>
          <w:sz w:val="32"/>
          <w:szCs w:val="32"/>
          <w:lang w:val="en-US" w:eastAsia="zh-CN"/>
        </w:rPr>
      </w:pPr>
      <w:r>
        <w:rPr>
          <w:rFonts w:hint="eastAsia" w:ascii="楷体_GB2312" w:hAnsi="楷体_GB2312" w:eastAsia="楷体_GB2312" w:cs="楷体_GB2312"/>
          <w:color w:val="000000"/>
          <w:spacing w:val="0"/>
          <w:w w:val="100"/>
          <w:sz w:val="32"/>
          <w:szCs w:val="32"/>
          <w:lang w:val="en-US" w:eastAsia="zh-CN"/>
        </w:rPr>
        <w:t>（二）贯彻落实安全生产十五条措施。</w:t>
      </w:r>
      <w:r>
        <w:rPr>
          <w:rFonts w:hint="eastAsia" w:ascii="仿宋_GB2312" w:hAnsi="仿宋_GB2312" w:eastAsia="仿宋_GB2312" w:cs="仿宋_GB2312"/>
          <w:color w:val="000000"/>
          <w:spacing w:val="0"/>
          <w:w w:val="100"/>
          <w:sz w:val="32"/>
          <w:szCs w:val="32"/>
          <w:lang w:val="en-US" w:eastAsia="zh-CN"/>
        </w:rPr>
        <w:t>各单位要认真组织学习宣传应急管理部安全生产十五条措施，深刻领会安全生产十五条措施的重要意义、突出特点、部署安排、具体要求等，单位“一把手”带头讲安全，一线工作者互动讲安全，开展安全生产“公开课”“大家谈”等学习活动，突出责任落实、源头治理、督查检查、严格执法、打非治违，全力</w:t>
      </w:r>
      <w:r>
        <w:rPr>
          <w:rFonts w:hint="eastAsia" w:ascii="楷体" w:hAnsi="楷体" w:eastAsia="楷体" w:cs="楷体"/>
          <w:color w:val="000000"/>
          <w:spacing w:val="0"/>
          <w:w w:val="100"/>
          <w:sz w:val="32"/>
          <w:szCs w:val="32"/>
          <w:lang w:val="en-US" w:eastAsia="zh-CN"/>
        </w:rPr>
        <w:t>抓好安全防范工作，推动安全生产十五条措施的贯彻落实。</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right="0" w:rightChars="0" w:firstLine="640" w:firstLineChars="200"/>
        <w:jc w:val="both"/>
        <w:textAlignment w:val="auto"/>
        <w:outlineLvl w:val="9"/>
        <w:rPr>
          <w:rFonts w:hint="eastAsia" w:ascii="仿宋_GB2312" w:hAnsi="仿宋_GB2312" w:eastAsia="仿宋_GB2312" w:cs="仿宋_GB2312"/>
          <w:color w:val="000000"/>
          <w:spacing w:val="0"/>
          <w:w w:val="100"/>
          <w:sz w:val="32"/>
          <w:szCs w:val="32"/>
          <w:lang w:val="en-US" w:eastAsia="zh-CN"/>
        </w:rPr>
      </w:pPr>
      <w:r>
        <w:rPr>
          <w:rFonts w:hint="eastAsia" w:ascii="楷体_GB2312" w:hAnsi="楷体_GB2312" w:eastAsia="楷体_GB2312" w:cs="楷体_GB2312"/>
          <w:color w:val="000000"/>
          <w:spacing w:val="0"/>
          <w:w w:val="100"/>
          <w:sz w:val="32"/>
          <w:szCs w:val="32"/>
          <w:lang w:val="en-US" w:eastAsia="zh-CN"/>
        </w:rPr>
        <w:t>（三）宣传贯彻新《安全生产法》，推动“第一责任人”守法履责。</w:t>
      </w:r>
      <w:r>
        <w:rPr>
          <w:rFonts w:hint="eastAsia" w:ascii="仿宋_GB2312" w:hAnsi="仿宋_GB2312" w:eastAsia="仿宋_GB2312" w:cs="仿宋_GB2312"/>
          <w:color w:val="000000"/>
          <w:spacing w:val="0"/>
          <w:w w:val="100"/>
          <w:sz w:val="32"/>
          <w:szCs w:val="32"/>
          <w:lang w:val="en-US" w:eastAsia="zh-CN"/>
        </w:rPr>
        <w:t xml:space="preserve">各位要广泛开展新《安全生产法》主题宣传活动，督促全体干部职工自觉把安全放在第一位，贯穿整个工作全过程各方面。主要负责人要切实担起安全生产“第一责任人”责任，严格履行安全生产法规定的7项职责，认真组织开展全员应急救援演练和知识技能培训，积极参加“第一责任人安全倡议书”活动。继续开展安全生产警示教育，要将安全生产警示教育常态化。发挥“12345”市长热线作用，鼓励广大群众特别是干部职工举报重大隐患和违法违规行为，鼓励社会公众举报安全生产重大隐患和违法行为，广泛开展“我是安全吹哨人”“查找身边的隐患”等活动，调动干部职工参与监督单位和主要负责人落实安全生产责任的主动性和自觉性。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right="0" w:rightChars="0" w:firstLine="640" w:firstLineChars="200"/>
        <w:jc w:val="both"/>
        <w:textAlignment w:val="auto"/>
        <w:outlineLvl w:val="9"/>
        <w:rPr>
          <w:rFonts w:hint="eastAsia" w:ascii="仿宋_GB2312" w:hAnsi="仿宋_GB2312" w:eastAsia="仿宋_GB2312" w:cs="仿宋_GB2312"/>
          <w:color w:val="000000"/>
          <w:spacing w:val="0"/>
          <w:w w:val="100"/>
          <w:sz w:val="32"/>
          <w:szCs w:val="32"/>
          <w:lang w:val="en-US" w:eastAsia="zh-CN"/>
        </w:rPr>
      </w:pPr>
      <w:r>
        <w:rPr>
          <w:rFonts w:hint="eastAsia" w:ascii="楷体_GB2312" w:hAnsi="楷体_GB2312" w:eastAsia="楷体_GB2312" w:cs="楷体_GB2312"/>
          <w:color w:val="000000"/>
          <w:spacing w:val="0"/>
          <w:w w:val="100"/>
          <w:sz w:val="32"/>
          <w:szCs w:val="32"/>
          <w:lang w:val="en-US" w:eastAsia="zh-CN"/>
        </w:rPr>
        <w:t>（四）开展“安全生产月”活动启动仪式</w:t>
      </w:r>
      <w:r>
        <w:rPr>
          <w:rFonts w:hint="eastAsia" w:ascii="楷体_GB2312" w:hAnsi="楷体_GB2312" w:eastAsia="楷体_GB2312" w:cs="楷体_GB2312"/>
          <w:spacing w:val="0"/>
          <w:w w:val="100"/>
          <w:sz w:val="32"/>
          <w:szCs w:val="32"/>
          <w:lang w:eastAsia="zh-CN"/>
        </w:rPr>
        <w:t>和宣传咨询日活动</w:t>
      </w:r>
      <w:r>
        <w:rPr>
          <w:rFonts w:hint="eastAsia" w:ascii="楷体_GB2312" w:hAnsi="楷体_GB2312" w:eastAsia="楷体_GB2312" w:cs="楷体_GB2312"/>
          <w:spacing w:val="0"/>
          <w:w w:val="100"/>
          <w:sz w:val="32"/>
          <w:szCs w:val="32"/>
        </w:rPr>
        <w:t>。</w:t>
      </w:r>
      <w:r>
        <w:rPr>
          <w:rFonts w:hint="eastAsia" w:ascii="仿宋_GB2312" w:hAnsi="仿宋_GB2312" w:eastAsia="仿宋_GB2312" w:cs="仿宋_GB2312"/>
          <w:color w:val="000000"/>
          <w:spacing w:val="0"/>
          <w:w w:val="100"/>
          <w:sz w:val="32"/>
          <w:szCs w:val="32"/>
          <w:lang w:val="en-US" w:eastAsia="zh-CN"/>
        </w:rPr>
        <w:t>全旗各医疗卫生健康单位要紧紧围绕活动主题，通过召开动员部署会、设置宣传专栏、播放宣传片等方式，启动“安全生产月”活动。同时，组织人员积极参与旗总工会和旗安委办开展的“安康杯”知识竞赛活动，并在</w:t>
      </w:r>
      <w:r>
        <w:rPr>
          <w:rFonts w:hint="eastAsia" w:ascii="仿宋_GB2312" w:hAnsi="仿宋_GB2312" w:eastAsia="仿宋_GB2312" w:cs="仿宋_GB2312"/>
          <w:spacing w:val="0"/>
          <w:w w:val="100"/>
          <w:sz w:val="32"/>
          <w:szCs w:val="32"/>
        </w:rPr>
        <w:t>6月16日，</w:t>
      </w:r>
      <w:r>
        <w:rPr>
          <w:rFonts w:hint="eastAsia" w:ascii="仿宋_GB2312" w:hAnsi="仿宋_GB2312" w:eastAsia="仿宋_GB2312" w:cs="仿宋_GB2312"/>
          <w:color w:val="000000"/>
          <w:spacing w:val="0"/>
          <w:w w:val="100"/>
          <w:sz w:val="32"/>
          <w:szCs w:val="32"/>
          <w:lang w:val="en-US" w:eastAsia="zh-CN"/>
        </w:rPr>
        <w:t>开展安全生产宣传咨询日活动。各单位要开展各具特色、丰富多彩的宣传咨询活动，通过发放宣传品、设立各类展板挂图、开设咨询服务站、有奖竞猜、体验性活动等方式，向干部职工和社会公众传播安全生产理念、思路、措施和行为规范，宣传安全生产政策法规、安全科普常识、职业健康知识、应急处置、自救互救方法等，面对面解答群众关心的安全生产问题。通过移动电视、户外LED屏等电子媒介播放安全生产宣传片、公益广告、微电影等，推动全社会关注安全生产。</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right="0" w:rightChars="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color w:val="000000"/>
          <w:spacing w:val="0"/>
          <w:w w:val="100"/>
          <w:sz w:val="32"/>
          <w:szCs w:val="32"/>
          <w:lang w:val="en-US" w:eastAsia="zh-CN"/>
        </w:rPr>
        <w:t>（五）开展安全宣传“五进”活动，提升社会公众安全意识和自救互救能力。</w:t>
      </w:r>
      <w:r>
        <w:rPr>
          <w:rFonts w:hint="eastAsia" w:ascii="仿宋_GB2312" w:hAnsi="仿宋_GB2312" w:eastAsia="仿宋_GB2312" w:cs="仿宋_GB2312"/>
          <w:spacing w:val="0"/>
          <w:w w:val="100"/>
          <w:sz w:val="32"/>
          <w:szCs w:val="32"/>
          <w:lang w:val="en-US" w:eastAsia="zh-CN"/>
        </w:rPr>
        <w:t>各单位要组织安全监管人员、消防救援人员、安全志愿者等开展“进门入户送安全”“安全志愿者在行动”和各类应急演练体验活动，共同推动安全宣传进企业、进农村牧区、进社区、进学校、进家庭。针对行业特色开发制作科普知识读本、微课堂、微视频等寓教于乐的安全宣传产品，有针对性地组织开展灾害避险逃生演练。充分利用电视、广播、报纸、网站、微信、短视频平台等媒体，形成全媒体、矩阵式、立体化宣传格局，切实提升公众安全意识和应急处置能力。</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color w:val="000000"/>
          <w:spacing w:val="0"/>
          <w:w w:val="100"/>
          <w:sz w:val="32"/>
          <w:szCs w:val="32"/>
          <w:lang w:val="en-US" w:eastAsia="zh-CN"/>
        </w:rPr>
        <w:t>（六）深入开展“安全生产万里行”宣传活动，加大正面宣传和反面典型曝光。</w:t>
      </w:r>
      <w:r>
        <w:rPr>
          <w:rFonts w:hint="eastAsia" w:ascii="仿宋_GB2312" w:hAnsi="仿宋_GB2312" w:eastAsia="仿宋_GB2312" w:cs="仿宋_GB2312"/>
          <w:spacing w:val="0"/>
          <w:w w:val="100"/>
          <w:sz w:val="32"/>
          <w:szCs w:val="32"/>
          <w:lang w:val="en-US" w:eastAsia="zh-CN"/>
        </w:rPr>
        <w:t>2022年全旗“安全生产万里行”与“安全生产月”活动同步启动，2022年12月底结束。各单位要结合工作实际和区域特点，采取多种形式组织开展“安全生产万里行”专题行、区域行、网上行等活动；在安全生产专项整治三年行动收官之年，各单位要组织报纸、网站、微信等新媒体平台设置专题专栏，充分报道三年来专项整治重点任务进展情况、工作成效，总结宣传本单位好的经验做法，鼓励创新安全管理体制机制，提升安全生产工作水平。</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right="0" w:rightChars="0" w:firstLine="640" w:firstLineChars="200"/>
        <w:jc w:val="both"/>
        <w:textAlignment w:val="auto"/>
        <w:outlineLvl w:val="9"/>
        <w:rPr>
          <w:rFonts w:hint="eastAsia" w:ascii="黑体" w:hAnsi="黑体" w:eastAsia="黑体" w:cs="黑体"/>
          <w:color w:val="000000"/>
          <w:spacing w:val="0"/>
          <w:w w:val="100"/>
          <w:sz w:val="32"/>
          <w:szCs w:val="32"/>
          <w:lang w:val="en-US" w:eastAsia="zh-CN"/>
        </w:rPr>
      </w:pPr>
      <w:r>
        <w:rPr>
          <w:rFonts w:hint="eastAsia" w:ascii="黑体" w:hAnsi="黑体" w:eastAsia="黑体" w:cs="黑体"/>
          <w:color w:val="000000"/>
          <w:spacing w:val="0"/>
          <w:w w:val="100"/>
          <w:sz w:val="32"/>
          <w:szCs w:val="32"/>
          <w:lang w:val="en-US" w:eastAsia="zh-CN"/>
        </w:rPr>
        <w:t>五、活动要求</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 xml:space="preserve">    </w:t>
      </w:r>
      <w:r>
        <w:rPr>
          <w:rFonts w:hint="eastAsia" w:ascii="楷体_GB2312" w:hAnsi="楷体_GB2312" w:eastAsia="楷体_GB2312" w:cs="楷体_GB2312"/>
          <w:color w:val="000000"/>
          <w:spacing w:val="0"/>
          <w:w w:val="100"/>
          <w:sz w:val="32"/>
          <w:szCs w:val="32"/>
          <w:lang w:val="en-US" w:eastAsia="zh-CN"/>
        </w:rPr>
        <w:t>（一）加强组织领导。</w:t>
      </w:r>
      <w:r>
        <w:rPr>
          <w:rFonts w:hint="eastAsia" w:ascii="仿宋_GB2312" w:hAnsi="仿宋_GB2312" w:eastAsia="仿宋_GB2312" w:cs="仿宋_GB2312"/>
          <w:spacing w:val="0"/>
          <w:w w:val="100"/>
          <w:sz w:val="32"/>
          <w:szCs w:val="32"/>
          <w:lang w:val="en-US" w:eastAsia="zh-CN"/>
        </w:rPr>
        <w:t>各单位要认真贯彻落实“管行业必须管安全，管业务必须管安全，管生产经营必须管安全”和“党政同责、一岗双责、失职追责”的安全生产责任要求，加强对“安全生产月”活动的组织领导，精心策划组织实施相关活动，及时召开专题会议部署相关工作，确保组织到位、责任到位、经费到位。活动要确保做到开展中有影像资料、有记录、有台账，开展后有总结，真正将活动做实、做细、落到实处。各单位主要负责人和分管负责人要带头参加相关活动。</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right="0" w:rightChars="0" w:firstLine="640" w:firstLineChars="200"/>
        <w:jc w:val="both"/>
        <w:textAlignment w:val="auto"/>
        <w:outlineLvl w:val="9"/>
        <w:rPr>
          <w:rFonts w:hint="eastAsia" w:ascii="仿宋_GB2312" w:hAnsi="仿宋_GB2312" w:eastAsia="仿宋_GB2312" w:cs="仿宋_GB2312"/>
          <w:spacing w:val="0"/>
          <w:w w:val="100"/>
          <w:sz w:val="32"/>
          <w:szCs w:val="32"/>
        </w:rPr>
      </w:pPr>
      <w:r>
        <w:rPr>
          <w:rFonts w:hint="eastAsia" w:ascii="楷体_GB2312" w:hAnsi="楷体_GB2312" w:eastAsia="楷体_GB2312" w:cs="楷体_GB2312"/>
          <w:color w:val="000000"/>
          <w:spacing w:val="0"/>
          <w:w w:val="100"/>
          <w:sz w:val="32"/>
          <w:szCs w:val="32"/>
          <w:lang w:val="en-US" w:eastAsia="zh-CN"/>
        </w:rPr>
        <w:t>（二）营造浓厚氛围。各</w:t>
      </w:r>
      <w:r>
        <w:rPr>
          <w:rFonts w:hint="eastAsia" w:ascii="仿宋_GB2312" w:hAnsi="仿宋_GB2312" w:eastAsia="仿宋_GB2312" w:cs="仿宋_GB2312"/>
          <w:spacing w:val="0"/>
          <w:w w:val="100"/>
          <w:sz w:val="32"/>
          <w:szCs w:val="32"/>
        </w:rPr>
        <w:t>单位要</w:t>
      </w:r>
      <w:r>
        <w:rPr>
          <w:rFonts w:hint="eastAsia" w:ascii="仿宋_GB2312" w:hAnsi="仿宋_GB2312" w:eastAsia="仿宋_GB2312" w:cs="仿宋_GB2312"/>
          <w:spacing w:val="0"/>
          <w:w w:val="100"/>
          <w:sz w:val="32"/>
          <w:szCs w:val="32"/>
          <w:lang w:eastAsia="zh-CN"/>
        </w:rPr>
        <w:t>把</w:t>
      </w:r>
      <w:r>
        <w:rPr>
          <w:rFonts w:hint="eastAsia" w:ascii="仿宋_GB2312" w:hAnsi="仿宋_GB2312" w:eastAsia="仿宋_GB2312" w:cs="仿宋_GB2312"/>
          <w:spacing w:val="0"/>
          <w:w w:val="100"/>
          <w:sz w:val="32"/>
          <w:szCs w:val="32"/>
          <w:lang w:val="en-US" w:eastAsia="zh-CN"/>
        </w:rPr>
        <w:t>“安全生产月”活动和日常工作有机结合，建立联络员和信息报送制度，加强信息交流和跟踪调度，力争规定动作做到位，自选动作有特色、有创新。同时，要</w:t>
      </w:r>
      <w:r>
        <w:rPr>
          <w:rFonts w:hint="eastAsia" w:ascii="仿宋_GB2312" w:hAnsi="仿宋_GB2312" w:eastAsia="仿宋_GB2312" w:cs="仿宋_GB2312"/>
          <w:spacing w:val="0"/>
          <w:w w:val="100"/>
          <w:sz w:val="32"/>
          <w:szCs w:val="32"/>
        </w:rPr>
        <w:t>充分利用重要场所、重点区域等醒目位置悬挂横幅、标语和口号，播放安全公益广告，在全国安全生产宣传咨询日等重要时间节点形成阶段性宣传热潮，不断增强活动影响力。</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spacing w:val="0"/>
          <w:w w:val="100"/>
          <w:sz w:val="32"/>
          <w:szCs w:val="32"/>
          <w:lang w:val="en-US" w:eastAsia="zh-CN"/>
        </w:rPr>
        <w:t>（</w:t>
      </w:r>
      <w:r>
        <w:rPr>
          <w:rFonts w:hint="eastAsia" w:ascii="楷体_GB2312" w:hAnsi="楷体_GB2312" w:eastAsia="楷体_GB2312" w:cs="楷体_GB2312"/>
          <w:color w:val="000000"/>
          <w:spacing w:val="0"/>
          <w:w w:val="100"/>
          <w:sz w:val="32"/>
          <w:szCs w:val="32"/>
          <w:lang w:val="en-US" w:eastAsia="zh-CN"/>
        </w:rPr>
        <w:t>三）及时报送信息。</w:t>
      </w:r>
      <w:r>
        <w:rPr>
          <w:rFonts w:hint="eastAsia" w:ascii="仿宋_GB2312" w:hAnsi="仿宋_GB2312" w:eastAsia="仿宋_GB2312" w:cs="仿宋_GB2312"/>
          <w:spacing w:val="0"/>
          <w:w w:val="100"/>
          <w:sz w:val="32"/>
          <w:szCs w:val="32"/>
          <w:lang w:val="en-US" w:eastAsia="zh-CN"/>
        </w:rPr>
        <w:t>“安全生产月”活动期间，各单位要认真做好有关文字、影像资料的搜集、整理、报送工作，及时向旗卫健委报送活动信息，遇到重大活动要随时报送，并于6月25日前报送“安全生产月”活动总结和统计表（纸质版和电子版），活动开展情况及报送信息和总结情况将纳入年底考核内容。</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联系人：陈瑞芬，联系电话：0477-7581827，邮箱：532078571@qq.com</w:t>
      </w:r>
    </w:p>
    <w:p>
      <w:pPr>
        <w:pStyle w:val="4"/>
        <w:keepNext w:val="0"/>
        <w:keepLines w:val="0"/>
        <w:pageBreakBefore w:val="0"/>
        <w:tabs>
          <w:tab w:val="left" w:pos="1120"/>
        </w:tabs>
        <w:kinsoku/>
        <w:wordWrap/>
        <w:overflowPunct/>
        <w:topLinePunct w:val="0"/>
        <w:autoSpaceDE/>
        <w:autoSpaceDN/>
        <w:bidi w:val="0"/>
        <w:adjustRightInd/>
        <w:snapToGrid/>
        <w:spacing w:before="0" w:beforeAutospacing="0" w:after="0" w:afterAutospacing="0" w:line="579" w:lineRule="exact"/>
        <w:ind w:left="0" w:leftChars="0" w:right="0" w:firstLine="0" w:firstLineChars="0"/>
        <w:jc w:val="both"/>
        <w:textAlignment w:val="auto"/>
        <w:outlineLvl w:val="9"/>
        <w:rPr>
          <w:rFonts w:hint="eastAsia" w:ascii="仿宋_GB2312" w:hAnsi="仿宋_GB2312" w:eastAsia="仿宋_GB2312" w:cs="仿宋_GB2312"/>
          <w:spacing w:val="0"/>
          <w:w w:val="100"/>
          <w:sz w:val="32"/>
          <w:szCs w:val="32"/>
          <w:lang w:val="en-US" w:eastAsia="zh-CN"/>
        </w:rPr>
      </w:pPr>
    </w:p>
    <w:p>
      <w:pPr>
        <w:pStyle w:val="4"/>
        <w:keepNext w:val="0"/>
        <w:keepLines w:val="0"/>
        <w:pageBreakBefore w:val="0"/>
        <w:tabs>
          <w:tab w:val="left" w:pos="1120"/>
        </w:tabs>
        <w:kinsoku/>
        <w:wordWrap/>
        <w:overflowPunct/>
        <w:topLinePunct w:val="0"/>
        <w:autoSpaceDE/>
        <w:autoSpaceDN/>
        <w:bidi w:val="0"/>
        <w:adjustRightInd/>
        <w:snapToGrid/>
        <w:spacing w:before="0" w:beforeAutospacing="0" w:after="0" w:afterAutospacing="0" w:line="579"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附件:“安全生产月”活动</w:t>
      </w:r>
      <w:r>
        <w:rPr>
          <w:rFonts w:hint="eastAsia" w:ascii="仿宋_GB2312" w:hAnsi="仿宋_GB2312" w:eastAsia="仿宋_GB2312" w:cs="仿宋_GB2312"/>
          <w:spacing w:val="0"/>
          <w:w w:val="100"/>
          <w:sz w:val="32"/>
          <w:szCs w:val="32"/>
          <w:lang w:eastAsia="zh-CN"/>
        </w:rPr>
        <w:t>进展情况统计表</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spacing w:val="0"/>
          <w:w w:val="100"/>
          <w:sz w:val="32"/>
          <w:szCs w:val="32"/>
          <w:lang w:val="en-US" w:eastAsia="zh-CN"/>
        </w:rPr>
      </w:pP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zh-CN" w:eastAsia="zh-CN"/>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13335</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1.05pt;height:0.05pt;width:441pt;z-index:251663360;mso-width-relative:page;mso-height-relative:page;" filled="f" stroked="t" coordsize="21600,21600" o:gfxdata="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MZ3FTSAAAABQEAAA8AAAAAAAAAAQAgAAAAIgAAAGRycy9kb3ducmV2LnhtbFBLAQIUABQA&#10;AAAIAIdO4kAWwA3S9gEAAOYDAAAOAAAAAAAAAAEAIAAAACEBAABkcnMvZTJvRG9jLnhtbFBLBQYA&#10;AAAABgAGAFkBAACJBQ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pacing w:val="0"/>
          <w:w w:val="100"/>
          <w:sz w:val="32"/>
          <w:szCs w:val="32"/>
          <w:lang w:val="en-US" w:eastAsia="zh-CN"/>
        </w:rPr>
        <w:t>抄报：市卫生健康委员会</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zh-CN" w:eastAsia="zh-CN"/>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29845</wp:posOffset>
                </wp:positionV>
                <wp:extent cx="56007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2.35pt;height:0.05pt;width:441pt;z-index:251662336;mso-width-relative:page;mso-height-relative:page;" filled="f" stroked="t" coordsize="21600,21600" o:gfxdata="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A9GH9EAAAAFAQAADwAAAAAAAAABACAAAAAiAAAAZHJzL2Rvd25yZXYueG1sUEsBAhQAFAAA&#10;AAgAh07iQEz7e1H2AQAA5gMAAA4AAAAAAAAAAQAgAAAAIAEAAGRycy9lMm9Eb2MueG1sUEsFBgAA&#10;AAAGAAYAWQEAAIgFA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pacing w:val="0"/>
          <w:w w:val="100"/>
          <w:sz w:val="32"/>
          <w:szCs w:val="32"/>
          <w:lang w:val="en-US" w:eastAsia="zh-CN"/>
        </w:rPr>
        <w:t>抄送：</w:t>
      </w:r>
      <w:r>
        <w:rPr>
          <w:rFonts w:hint="eastAsia" w:ascii="仿宋_GB2312" w:hAnsi="仿宋_GB2312" w:eastAsia="仿宋_GB2312" w:cs="仿宋_GB2312"/>
          <w:spacing w:val="0"/>
          <w:w w:val="100"/>
          <w:sz w:val="32"/>
          <w:szCs w:val="32"/>
          <w:lang w:eastAsia="zh-CN"/>
        </w:rPr>
        <w:t>旗安委办</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 xml:space="preserve"> </w:t>
      </w:r>
    </w:p>
    <w:p>
      <w:pPr>
        <w:pStyle w:val="2"/>
        <w:sectPr>
          <w:footerReference r:id="rId3" w:type="default"/>
          <w:pgSz w:w="11906" w:h="16838"/>
          <w:pgMar w:top="2098" w:right="1474" w:bottom="1984" w:left="1587" w:header="851" w:footer="1304" w:gutter="0"/>
          <w:pgNumType w:fmt="decimal"/>
          <w:cols w:space="425" w:num="1"/>
          <w:docGrid w:type="lines" w:linePitch="312" w:charSpace="0"/>
        </w:sectPr>
      </w:pPr>
      <w:r>
        <w:rPr>
          <w:rFonts w:hint="eastAsia" w:ascii="仿宋_GB2312" w:hAnsi="仿宋_GB2312" w:eastAsia="仿宋_GB2312" w:cs="仿宋_GB2312"/>
          <w:spacing w:val="0"/>
          <w:w w:val="100"/>
          <w:sz w:val="32"/>
          <w:szCs w:val="32"/>
        </w:rPr>
        <w:t xml:space="preserve"> </w:t>
      </w:r>
      <w:r>
        <w:rPr>
          <w:rFonts w:hint="eastAsia" w:ascii="仿宋_GB2312" w:hAnsi="仿宋_GB2312" w:eastAsia="仿宋_GB2312" w:cs="仿宋_GB2312"/>
          <w:spacing w:val="0"/>
          <w:w w:val="100"/>
          <w:sz w:val="32"/>
          <w:szCs w:val="32"/>
          <w:lang w:val="zh-CN"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410845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35pt;height:0pt;width:441pt;z-index:251660288;mso-width-relative:page;mso-height-relative:page;" filled="f" stroked="t" coordsize="21600,21600" o:gfxdata="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BgGw0wAAAAYBAAAPAAAAAAAAAAEAIAAAACIAAABkcnMvZG93bnJldi54bWxQSwECFAAU&#10;AAAACACHTuJAQmSRbvYBAADkAwAADgAAAAAAAAABACAAAAAiAQAAZHJzL2Uyb0RvYy54bWxQSwUG&#10;AAAAAAYABgBZAQAAigU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pacing w:val="0"/>
          <w:w w:val="100"/>
          <w:sz w:val="32"/>
          <w:szCs w:val="32"/>
          <w:lang w:val="zh-CN"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5pt;height:0.05pt;width:441pt;z-index:251661312;mso-width-relative:page;mso-height-relative:page;" filled="f" stroked="t" coordsize="21600,21600" o:gfxdata="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DVxGTSAAAABAEAAA8AAAAAAAAAAQAgAAAAIgAAAGRycy9kb3ducmV2LnhtbFBLAQIUABQA&#10;AAAIAIdO4kCyNrRb9gEAAOYDAAAOAAAAAAAAAAEAIAAAACEBAABkcnMvZTJvRG9jLnhtbFBLBQYA&#10;AAAABgAGAFkBAACJBQ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pacing w:val="0"/>
          <w:w w:val="100"/>
          <w:sz w:val="32"/>
          <w:szCs w:val="32"/>
        </w:rPr>
        <w:t>乌审旗卫生</w:t>
      </w:r>
      <w:r>
        <w:rPr>
          <w:rFonts w:hint="eastAsia" w:ascii="仿宋_GB2312" w:hAnsi="仿宋_GB2312" w:eastAsia="仿宋_GB2312" w:cs="仿宋_GB2312"/>
          <w:spacing w:val="0"/>
          <w:w w:val="100"/>
          <w:sz w:val="32"/>
          <w:szCs w:val="32"/>
          <w:lang w:eastAsia="zh-CN"/>
        </w:rPr>
        <w:t>健康委员会</w:t>
      </w:r>
      <w:r>
        <w:rPr>
          <w:rFonts w:hint="eastAsia" w:ascii="仿宋_GB2312" w:hAnsi="仿宋_GB2312" w:eastAsia="仿宋_GB2312" w:cs="仿宋_GB2312"/>
          <w:spacing w:val="0"/>
          <w:w w:val="100"/>
          <w:sz w:val="32"/>
          <w:szCs w:val="32"/>
        </w:rPr>
        <w:t xml:space="preserve"> </w:t>
      </w:r>
      <w:r>
        <w:rPr>
          <w:rFonts w:hint="eastAsia" w:ascii="仿宋_GB2312" w:hAnsi="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 xml:space="preserve">    </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 xml:space="preserve"> </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 xml:space="preserve"> 20</w:t>
      </w:r>
      <w:r>
        <w:rPr>
          <w:rFonts w:hint="eastAsia" w:ascii="仿宋_GB2312" w:hAnsi="仿宋_GB2312" w:eastAsia="仿宋_GB2312" w:cs="仿宋_GB2312"/>
          <w:spacing w:val="0"/>
          <w:w w:val="100"/>
          <w:sz w:val="32"/>
          <w:szCs w:val="32"/>
          <w:lang w:val="en-US" w:eastAsia="zh-CN"/>
        </w:rPr>
        <w:t>22</w:t>
      </w:r>
      <w:r>
        <w:rPr>
          <w:rFonts w:hint="eastAsia" w:ascii="仿宋_GB2312" w:hAnsi="仿宋_GB2312" w:eastAsia="仿宋_GB2312" w:cs="仿宋_GB2312"/>
          <w:spacing w:val="0"/>
          <w:w w:val="100"/>
          <w:sz w:val="32"/>
          <w:szCs w:val="32"/>
        </w:rPr>
        <w:t>年</w:t>
      </w:r>
      <w:r>
        <w:rPr>
          <w:rFonts w:hint="eastAsia" w:ascii="仿宋_GB2312" w:hAnsi="仿宋_GB2312" w:cs="仿宋_GB2312"/>
          <w:spacing w:val="0"/>
          <w:w w:val="100"/>
          <w:sz w:val="32"/>
          <w:szCs w:val="32"/>
          <w:lang w:val="en-US" w:eastAsia="zh-CN"/>
        </w:rPr>
        <w:t>6</w:t>
      </w:r>
      <w:r>
        <w:rPr>
          <w:rFonts w:hint="eastAsia" w:ascii="仿宋_GB2312" w:hAnsi="仿宋_GB2312" w:eastAsia="仿宋_GB2312" w:cs="仿宋_GB2312"/>
          <w:spacing w:val="0"/>
          <w:w w:val="100"/>
          <w:sz w:val="32"/>
          <w:szCs w:val="32"/>
        </w:rPr>
        <w:t>月</w:t>
      </w:r>
      <w:r>
        <w:rPr>
          <w:rFonts w:hint="eastAsia" w:ascii="仿宋_GB2312" w:hAnsi="仿宋_GB2312" w:cs="仿宋_GB2312"/>
          <w:spacing w:val="0"/>
          <w:w w:val="100"/>
          <w:sz w:val="32"/>
          <w:szCs w:val="32"/>
          <w:lang w:val="en-US" w:eastAsia="zh-CN"/>
        </w:rPr>
        <w:t>2</w:t>
      </w:r>
      <w:r>
        <w:rPr>
          <w:rFonts w:hint="eastAsia" w:ascii="仿宋_GB2312" w:hAnsi="仿宋_GB2312" w:eastAsia="仿宋_GB2312" w:cs="仿宋_GB2312"/>
          <w:spacing w:val="0"/>
          <w:w w:val="100"/>
          <w:sz w:val="32"/>
          <w:szCs w:val="32"/>
        </w:rPr>
        <w:t xml:space="preserve">日印发 </w:t>
      </w:r>
    </w:p>
    <w:p>
      <w:pPr>
        <w:widowControl w:val="0"/>
        <w:spacing w:line="540" w:lineRule="exact"/>
        <w:jc w:val="both"/>
        <w:rPr>
          <w:rFonts w:hint="eastAsia" w:ascii="黑体" w:hAnsi="黑体" w:eastAsia="黑体" w:cs="宋体"/>
          <w:b/>
          <w:bCs/>
          <w:color w:val="000000"/>
          <w:sz w:val="32"/>
          <w:szCs w:val="32"/>
        </w:rPr>
      </w:pPr>
      <w:r>
        <w:rPr>
          <w:rFonts w:eastAsia="黑体"/>
          <w:color w:val="000000"/>
          <w:sz w:val="32"/>
          <w:szCs w:val="32"/>
        </w:rPr>
        <w:t>附件</w:t>
      </w:r>
    </w:p>
    <w:p>
      <w:pPr>
        <w:pStyle w:val="8"/>
        <w:ind w:left="0" w:leftChars="0" w:firstLine="0" w:firstLineChars="0"/>
        <w:jc w:val="center"/>
        <w:rPr>
          <w:rFonts w:eastAsia="方正小标宋简体"/>
          <w:b/>
          <w:bCs/>
          <w:color w:val="000000"/>
          <w:sz w:val="44"/>
          <w:szCs w:val="44"/>
        </w:rPr>
      </w:pPr>
      <w:r>
        <w:rPr>
          <w:rFonts w:eastAsia="方正小标宋简体"/>
          <w:b/>
          <w:bCs/>
          <w:color w:val="000000"/>
          <w:sz w:val="44"/>
          <w:szCs w:val="44"/>
        </w:rPr>
        <w:t>全</w:t>
      </w:r>
      <w:r>
        <w:rPr>
          <w:rFonts w:hint="eastAsia" w:eastAsia="方正小标宋简体"/>
          <w:b/>
          <w:bCs/>
          <w:color w:val="000000"/>
          <w:sz w:val="44"/>
          <w:szCs w:val="44"/>
          <w:lang w:eastAsia="zh-CN"/>
        </w:rPr>
        <w:t>旗</w:t>
      </w:r>
      <w:r>
        <w:rPr>
          <w:rFonts w:eastAsia="方正小标宋简体"/>
          <w:b/>
          <w:bCs/>
          <w:color w:val="000000"/>
          <w:sz w:val="44"/>
          <w:szCs w:val="44"/>
        </w:rPr>
        <w:t>“安全生产月”活动进展情况统计表</w:t>
      </w:r>
    </w:p>
    <w:p>
      <w:pPr>
        <w:pStyle w:val="8"/>
        <w:ind w:left="0" w:leftChars="0" w:firstLine="0" w:firstLineChars="0"/>
        <w:rPr>
          <w:b/>
          <w:bCs/>
          <w:color w:val="000000"/>
          <w:sz w:val="28"/>
          <w:szCs w:val="28"/>
        </w:rPr>
      </w:pPr>
      <w:r>
        <w:rPr>
          <w:b/>
          <w:bCs/>
          <w:color w:val="000000"/>
          <w:sz w:val="28"/>
          <w:szCs w:val="28"/>
        </w:rPr>
        <w:t>填报单位（盖章）：</w:t>
      </w:r>
      <w:r>
        <w:rPr>
          <w:b/>
          <w:bCs/>
          <w:color w:val="000000"/>
          <w:sz w:val="28"/>
          <w:szCs w:val="28"/>
          <w:u w:val="single"/>
        </w:rPr>
        <w:t xml:space="preserve">        　　　　</w:t>
      </w:r>
      <w:r>
        <w:rPr>
          <w:rFonts w:hint="eastAsia"/>
          <w:b/>
          <w:bCs/>
          <w:color w:val="000000"/>
          <w:sz w:val="28"/>
          <w:szCs w:val="28"/>
          <w:u w:val="single"/>
          <w:lang w:val="en-US" w:eastAsia="zh-CN"/>
        </w:rPr>
        <w:t xml:space="preserve"> </w:t>
      </w:r>
      <w:r>
        <w:rPr>
          <w:b/>
          <w:bCs/>
          <w:color w:val="000000"/>
          <w:sz w:val="28"/>
          <w:szCs w:val="28"/>
          <w:u w:val="single"/>
        </w:rPr>
        <w:t xml:space="preserve">   </w:t>
      </w:r>
      <w:r>
        <w:rPr>
          <w:b/>
          <w:bCs/>
          <w:color w:val="000000"/>
          <w:sz w:val="28"/>
          <w:szCs w:val="28"/>
        </w:rPr>
        <w:t>联系人：</w:t>
      </w:r>
      <w:r>
        <w:rPr>
          <w:b/>
          <w:bCs/>
          <w:color w:val="000000"/>
          <w:sz w:val="28"/>
          <w:szCs w:val="28"/>
          <w:u w:val="single"/>
        </w:rPr>
        <w:t xml:space="preserve">    　　 </w:t>
      </w:r>
      <w:r>
        <w:rPr>
          <w:b/>
          <w:bCs/>
          <w:color w:val="000000"/>
          <w:sz w:val="28"/>
          <w:szCs w:val="28"/>
        </w:rPr>
        <w:t>电话：</w:t>
      </w:r>
      <w:r>
        <w:rPr>
          <w:b/>
          <w:bCs/>
          <w:color w:val="000000"/>
          <w:sz w:val="28"/>
          <w:szCs w:val="28"/>
          <w:u w:val="single"/>
        </w:rPr>
        <w:t xml:space="preserve">  　　   </w:t>
      </w:r>
      <w:r>
        <w:rPr>
          <w:rFonts w:hint="eastAsia"/>
          <w:b/>
          <w:bCs/>
          <w:color w:val="000000"/>
          <w:sz w:val="28"/>
          <w:szCs w:val="28"/>
          <w:u w:val="single"/>
          <w:lang w:val="en-US" w:eastAsia="zh-CN"/>
        </w:rPr>
        <w:t xml:space="preserve">    </w:t>
      </w:r>
      <w:r>
        <w:rPr>
          <w:b/>
          <w:bCs/>
          <w:color w:val="000000"/>
          <w:sz w:val="28"/>
          <w:szCs w:val="28"/>
        </w:rPr>
        <w:t>填报日期：</w:t>
      </w:r>
      <w:r>
        <w:rPr>
          <w:b/>
          <w:bCs/>
          <w:color w:val="000000"/>
          <w:sz w:val="28"/>
          <w:szCs w:val="28"/>
          <w:u w:val="single"/>
        </w:rPr>
        <w:t xml:space="preserve">  　　</w:t>
      </w:r>
      <w:r>
        <w:rPr>
          <w:rFonts w:hint="eastAsia"/>
          <w:b/>
          <w:bCs/>
          <w:color w:val="000000"/>
          <w:sz w:val="28"/>
          <w:szCs w:val="28"/>
          <w:u w:val="single"/>
          <w:lang w:val="en-US" w:eastAsia="zh-CN"/>
        </w:rPr>
        <w:t xml:space="preserve">  </w:t>
      </w:r>
      <w:r>
        <w:rPr>
          <w:b/>
          <w:bCs/>
          <w:color w:val="000000"/>
          <w:sz w:val="28"/>
          <w:szCs w:val="28"/>
          <w:u w:val="single"/>
        </w:rPr>
        <w:t xml:space="preserve">    </w:t>
      </w:r>
    </w:p>
    <w:tbl>
      <w:tblPr>
        <w:tblStyle w:val="9"/>
        <w:tblW w:w="13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2"/>
        <w:gridCol w:w="4861"/>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blHeader/>
          <w:jc w:val="center"/>
        </w:trPr>
        <w:tc>
          <w:tcPr>
            <w:tcW w:w="25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黑体"/>
                <w:sz w:val="24"/>
                <w:szCs w:val="24"/>
              </w:rPr>
            </w:pPr>
            <w:r>
              <w:rPr>
                <w:rFonts w:hint="eastAsia" w:ascii="黑体" w:hAnsi="黑体" w:eastAsia="黑体" w:cs="黑体"/>
                <w:sz w:val="24"/>
                <w:szCs w:val="24"/>
              </w:rPr>
              <w:t>活动项目</w:t>
            </w:r>
          </w:p>
        </w:tc>
        <w:tc>
          <w:tcPr>
            <w:tcW w:w="4861"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黑体"/>
                <w:sz w:val="24"/>
                <w:szCs w:val="24"/>
              </w:rPr>
            </w:pPr>
            <w:r>
              <w:rPr>
                <w:rFonts w:hint="eastAsia" w:ascii="黑体" w:hAnsi="黑体" w:eastAsia="黑体" w:cs="黑体"/>
                <w:sz w:val="24"/>
                <w:szCs w:val="24"/>
              </w:rPr>
              <w:t>内容要求</w:t>
            </w:r>
          </w:p>
        </w:tc>
        <w:tc>
          <w:tcPr>
            <w:tcW w:w="6456"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黑体"/>
                <w:sz w:val="24"/>
                <w:szCs w:val="24"/>
              </w:rPr>
            </w:pPr>
            <w:r>
              <w:rPr>
                <w:rFonts w:hint="eastAsia" w:ascii="黑体" w:hAnsi="黑体" w:eastAsia="黑体" w:cs="黑体"/>
                <w:sz w:val="24"/>
                <w:szCs w:val="24"/>
              </w:rPr>
              <w:t>活动进展情况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2562"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rPr>
              <w:t>学习贯彻习近平总书记关于安全生产重要论述</w:t>
            </w:r>
          </w:p>
        </w:tc>
        <w:tc>
          <w:tcPr>
            <w:tcW w:w="4861"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rPr>
              <w:t>学习贯彻习近平总书记关于安全生产重要论述,集中学习《生命重于泰山》电视专题片,推动贯彻落实安全生产十五条措施。</w:t>
            </w:r>
          </w:p>
        </w:tc>
        <w:tc>
          <w:tcPr>
            <w:tcW w:w="645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rPr>
              <w:t>专题研讨、集中宣讲、培训辅导等(  )场,参与(  )人次；</w:t>
            </w:r>
          </w:p>
          <w:p>
            <w:pPr>
              <w:spacing w:line="276" w:lineRule="auto"/>
              <w:rPr>
                <w:rFonts w:ascii="宋体" w:hAnsi="宋体" w:cs="宋体"/>
                <w:sz w:val="24"/>
                <w:szCs w:val="24"/>
              </w:rPr>
            </w:pPr>
            <w:r>
              <w:rPr>
                <w:rFonts w:hint="eastAsia" w:ascii="宋体" w:hAnsi="宋体" w:cs="宋体"/>
                <w:sz w:val="24"/>
                <w:szCs w:val="24"/>
              </w:rPr>
              <w:t>开展安全生产“公开课”“大家谈”“班组会”等学习活动(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2562"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rPr>
              <w:t>宣传贯彻安全生产法</w:t>
            </w:r>
          </w:p>
        </w:tc>
        <w:tc>
          <w:tcPr>
            <w:tcW w:w="4861"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rPr>
              <w:t>开展安全生产法主题宣传活动,推动“第一责任人”守法履责,加大以案释法和以案普法的宣传力度。</w:t>
            </w:r>
          </w:p>
        </w:tc>
        <w:tc>
          <w:tcPr>
            <w:tcW w:w="645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rPr>
              <w:t>组织开展全员应急救援演练和知识技能培训(  )场,参与(  )人次；参与“第一责任人安全倡议书”活动(  )人次；</w:t>
            </w:r>
          </w:p>
          <w:p>
            <w:pPr>
              <w:spacing w:line="276" w:lineRule="auto"/>
              <w:rPr>
                <w:rFonts w:ascii="宋体" w:hAnsi="宋体" w:cs="宋体"/>
                <w:sz w:val="24"/>
                <w:szCs w:val="24"/>
              </w:rPr>
            </w:pPr>
            <w:r>
              <w:rPr>
                <w:rFonts w:hint="eastAsia" w:ascii="宋体" w:hAnsi="宋体" w:cs="宋体"/>
                <w:sz w:val="24"/>
                <w:szCs w:val="24"/>
              </w:rPr>
              <w:t>曝光企业主体责任落实不到位被实行“一案双罚”、安全生产行刑衔接、因发生生产安全事故构成重大责任事故罪的典型案例(  )个；开展“我是安全吹哨人”,发现问题(  )项；</w:t>
            </w:r>
          </w:p>
          <w:p>
            <w:pPr>
              <w:spacing w:line="276" w:lineRule="auto"/>
              <w:rPr>
                <w:rFonts w:ascii="宋体" w:hAnsi="宋体" w:cs="宋体"/>
                <w:sz w:val="24"/>
                <w:szCs w:val="24"/>
              </w:rPr>
            </w:pPr>
            <w:r>
              <w:rPr>
                <w:rFonts w:hint="eastAsia" w:ascii="宋体" w:hAnsi="宋体" w:cs="宋体"/>
                <w:sz w:val="24"/>
                <w:szCs w:val="24"/>
              </w:rPr>
              <w:t>“查找身边的隐患”,查找隐患(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jc w:val="center"/>
        </w:trPr>
        <w:tc>
          <w:tcPr>
            <w:tcW w:w="2562"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rPr>
              <w:t>开展“安全生产万里行”活动</w:t>
            </w:r>
          </w:p>
        </w:tc>
        <w:tc>
          <w:tcPr>
            <w:tcW w:w="4861"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rPr>
              <w:t>组织开展“安全生产万里行”专题行、区域行、网上行等活动；开展警示教育,组织观看安全生产警示教育片、专题展；报道各地打非治违和排查治理进展成效；鼓励社会公众举报安全生产重大隐患和违法行为,发挥媒体监督作用,集中曝光突出问题,每月至少在市</w:t>
            </w:r>
            <w:r>
              <w:rPr>
                <w:rFonts w:hint="eastAsia" w:ascii="宋体" w:hAnsi="宋体" w:cs="宋体"/>
                <w:sz w:val="24"/>
                <w:szCs w:val="24"/>
                <w:lang w:eastAsia="zh-CN"/>
              </w:rPr>
              <w:t>、</w:t>
            </w:r>
            <w:r>
              <w:rPr>
                <w:rFonts w:hint="eastAsia" w:ascii="宋体" w:hAnsi="宋体" w:cs="宋体"/>
                <w:sz w:val="24"/>
                <w:szCs w:val="24"/>
                <w:lang w:val="en-US" w:eastAsia="zh-CN"/>
              </w:rPr>
              <w:t>旗</w:t>
            </w:r>
            <w:r>
              <w:rPr>
                <w:rFonts w:hint="eastAsia" w:ascii="宋体" w:hAnsi="宋体" w:cs="宋体"/>
                <w:sz w:val="24"/>
                <w:szCs w:val="24"/>
              </w:rPr>
              <w:t>级主流媒体曝光1-2个典型案例,并向</w:t>
            </w:r>
            <w:r>
              <w:rPr>
                <w:rFonts w:hint="eastAsia" w:ascii="宋体" w:hAnsi="宋体" w:cs="宋体"/>
                <w:sz w:val="24"/>
                <w:szCs w:val="24"/>
                <w:lang w:val="en-US" w:eastAsia="zh-CN"/>
              </w:rPr>
              <w:t>市安委会</w:t>
            </w:r>
            <w:r>
              <w:rPr>
                <w:rFonts w:hint="eastAsia" w:ascii="宋体" w:hAnsi="宋体" w:cs="宋体"/>
                <w:sz w:val="24"/>
                <w:szCs w:val="24"/>
              </w:rPr>
              <w:t>办公室报送情况。</w:t>
            </w:r>
          </w:p>
        </w:tc>
        <w:tc>
          <w:tcPr>
            <w:tcW w:w="645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rPr>
              <w:t>组</w:t>
            </w:r>
            <w:r>
              <w:rPr>
                <w:rFonts w:hint="eastAsia" w:ascii="宋体" w:hAnsi="宋体" w:cs="宋体"/>
                <w:spacing w:val="-6"/>
                <w:sz w:val="24"/>
                <w:szCs w:val="24"/>
              </w:rPr>
              <w:t>织观看安全生产警示教育片、专题展(  )场,参与(  )人次；</w:t>
            </w:r>
          </w:p>
          <w:p>
            <w:pPr>
              <w:spacing w:line="276" w:lineRule="auto"/>
              <w:rPr>
                <w:rFonts w:ascii="宋体" w:hAnsi="宋体" w:cs="宋体"/>
                <w:sz w:val="24"/>
                <w:szCs w:val="24"/>
              </w:rPr>
            </w:pPr>
            <w:r>
              <w:rPr>
                <w:rFonts w:hint="eastAsia" w:ascii="宋体" w:hAnsi="宋体" w:cs="宋体"/>
                <w:sz w:val="24"/>
                <w:szCs w:val="24"/>
              </w:rPr>
              <w:t>报道各地打非治违和排查治理进展成效(  )条；</w:t>
            </w:r>
          </w:p>
          <w:p>
            <w:pPr>
              <w:spacing w:line="276" w:lineRule="auto"/>
              <w:rPr>
                <w:rFonts w:ascii="宋体" w:hAnsi="宋体" w:cs="宋体"/>
                <w:sz w:val="24"/>
                <w:szCs w:val="24"/>
              </w:rPr>
            </w:pPr>
            <w:r>
              <w:rPr>
                <w:rFonts w:hint="eastAsia" w:ascii="宋体" w:hAnsi="宋体" w:cs="宋体"/>
                <w:sz w:val="24"/>
                <w:szCs w:val="24"/>
              </w:rPr>
              <w:t>社会公众举报安全生产重大隐患和违法行为(  )项；</w:t>
            </w:r>
          </w:p>
          <w:p>
            <w:pPr>
              <w:spacing w:line="276" w:lineRule="auto"/>
              <w:rPr>
                <w:rFonts w:ascii="宋体" w:hAnsi="宋体" w:cs="宋体"/>
                <w:sz w:val="24"/>
                <w:szCs w:val="24"/>
              </w:rPr>
            </w:pPr>
            <w:r>
              <w:rPr>
                <w:rFonts w:hint="eastAsia" w:ascii="宋体" w:hAnsi="宋体" w:cs="宋体"/>
                <w:sz w:val="24"/>
                <w:szCs w:val="24"/>
              </w:rPr>
              <w:t>发挥媒体监督作用,集中曝光突出问题(  )个；</w:t>
            </w:r>
          </w:p>
          <w:p>
            <w:pPr>
              <w:spacing w:line="276" w:lineRule="auto"/>
              <w:rPr>
                <w:rFonts w:ascii="宋体" w:hAnsi="宋体" w:cs="宋体"/>
                <w:sz w:val="24"/>
                <w:szCs w:val="24"/>
              </w:rPr>
            </w:pPr>
            <w:r>
              <w:rPr>
                <w:rFonts w:hint="eastAsia" w:ascii="宋体" w:hAnsi="宋体" w:cs="宋体"/>
                <w:sz w:val="24"/>
                <w:szCs w:val="24"/>
              </w:rPr>
              <w:t>向</w:t>
            </w:r>
            <w:r>
              <w:rPr>
                <w:rFonts w:hint="eastAsia" w:ascii="宋体" w:hAnsi="宋体" w:cs="宋体"/>
                <w:sz w:val="24"/>
                <w:szCs w:val="24"/>
                <w:lang w:val="en-US" w:eastAsia="zh-CN"/>
              </w:rPr>
              <w:t>市安委会</w:t>
            </w:r>
            <w:r>
              <w:rPr>
                <w:rFonts w:hint="eastAsia" w:ascii="宋体" w:hAnsi="宋体" w:cs="宋体"/>
                <w:sz w:val="24"/>
                <w:szCs w:val="24"/>
              </w:rPr>
              <w:t>办公室报送</w:t>
            </w:r>
            <w:r>
              <w:rPr>
                <w:rFonts w:hint="eastAsia" w:ascii="宋体" w:hAnsi="宋体" w:cs="宋体"/>
                <w:spacing w:val="-6"/>
                <w:sz w:val="24"/>
                <w:szCs w:val="24"/>
              </w:rPr>
              <w:t>典型案例(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2562"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rPr>
              <w:t>开展宣传启动仪式</w:t>
            </w:r>
            <w:r>
              <w:rPr>
                <w:rFonts w:hint="eastAsia" w:ascii="宋体" w:hAnsi="宋体" w:cs="宋体"/>
                <w:sz w:val="24"/>
                <w:szCs w:val="24"/>
                <w:lang w:eastAsia="zh-CN"/>
              </w:rPr>
              <w:t>、</w:t>
            </w:r>
            <w:r>
              <w:rPr>
                <w:rFonts w:hint="eastAsia" w:ascii="宋体" w:hAnsi="宋体" w:cs="宋体"/>
                <w:sz w:val="24"/>
                <w:szCs w:val="24"/>
              </w:rPr>
              <w:t>“安全宣传咨询日”和安全宣传“五进”活动</w:t>
            </w:r>
          </w:p>
        </w:tc>
        <w:tc>
          <w:tcPr>
            <w:tcW w:w="4861"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lang w:val="en-US" w:eastAsia="zh-CN"/>
              </w:rPr>
              <w:t>根据实际情况开展形式多样</w:t>
            </w:r>
            <w:r>
              <w:rPr>
                <w:rFonts w:hint="eastAsia" w:ascii="宋体" w:hAnsi="宋体" w:cs="宋体"/>
                <w:sz w:val="24"/>
                <w:szCs w:val="24"/>
              </w:rPr>
              <w:t>启动仪式</w:t>
            </w:r>
            <w:r>
              <w:rPr>
                <w:rFonts w:hint="eastAsia" w:ascii="宋体" w:hAnsi="宋体" w:cs="宋体"/>
                <w:sz w:val="24"/>
                <w:szCs w:val="24"/>
                <w:lang w:eastAsia="zh-CN"/>
              </w:rPr>
              <w:t>；</w:t>
            </w:r>
            <w:r>
              <w:rPr>
                <w:rFonts w:hint="eastAsia" w:ascii="宋体" w:hAnsi="宋体" w:cs="宋体"/>
                <w:sz w:val="24"/>
                <w:szCs w:val="24"/>
              </w:rPr>
              <w:t>开展群众喜闻乐见、形式多样、线上线下相结合的安全宣传咨询活动；组织开展“安全宣传全屏传播”；推动</w:t>
            </w:r>
            <w:r>
              <w:rPr>
                <w:rFonts w:hint="eastAsia" w:ascii="宋体" w:hAnsi="宋体" w:cs="宋体"/>
                <w:sz w:val="24"/>
                <w:szCs w:val="24"/>
                <w:lang w:eastAsia="zh-CN"/>
              </w:rPr>
              <w:t>各</w:t>
            </w:r>
            <w:r>
              <w:rPr>
                <w:rFonts w:hint="eastAsia" w:ascii="宋体" w:hAnsi="宋体" w:cs="宋体"/>
                <w:sz w:val="24"/>
                <w:szCs w:val="24"/>
              </w:rPr>
              <w:t>安委会成员单位加强协调联动和资源投入。</w:t>
            </w:r>
          </w:p>
        </w:tc>
        <w:tc>
          <w:tcPr>
            <w:tcW w:w="645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宋体"/>
                <w:sz w:val="24"/>
                <w:szCs w:val="24"/>
              </w:rPr>
            </w:pPr>
            <w:r>
              <w:rPr>
                <w:color w:val="000000"/>
                <w:sz w:val="21"/>
                <w:szCs w:val="21"/>
              </w:rPr>
              <w:t>以（    ）等形式启动“安全生产月”活动（  ）场次，参与（）人次</w:t>
            </w:r>
            <w:r>
              <w:rPr>
                <w:rFonts w:hint="eastAsia"/>
                <w:color w:val="000000"/>
                <w:sz w:val="21"/>
                <w:szCs w:val="21"/>
                <w:lang w:eastAsia="zh-CN"/>
              </w:rPr>
              <w:t>；</w:t>
            </w:r>
            <w:r>
              <w:rPr>
                <w:rFonts w:hint="eastAsia" w:ascii="宋体" w:hAnsi="宋体" w:cs="宋体"/>
                <w:sz w:val="24"/>
                <w:szCs w:val="24"/>
              </w:rPr>
              <w:t>开展“主播讲安全”“专家远程会诊”(  )场,参与(  )人次；</w:t>
            </w:r>
          </w:p>
          <w:p>
            <w:pPr>
              <w:spacing w:line="276" w:lineRule="auto"/>
              <w:rPr>
                <w:rFonts w:ascii="宋体" w:hAnsi="宋体" w:cs="宋体"/>
                <w:sz w:val="24"/>
                <w:szCs w:val="24"/>
              </w:rPr>
            </w:pPr>
            <w:r>
              <w:rPr>
                <w:rFonts w:hint="eastAsia" w:ascii="宋体" w:hAnsi="宋体" w:cs="宋体"/>
                <w:sz w:val="24"/>
                <w:szCs w:val="24"/>
              </w:rPr>
              <w:t>“美好生活从安全开始话题征集”(  )条,参与(  )人次；</w:t>
            </w:r>
          </w:p>
          <w:p>
            <w:pPr>
              <w:spacing w:line="276" w:lineRule="auto"/>
              <w:rPr>
                <w:rFonts w:ascii="宋体" w:hAnsi="宋体" w:cs="宋体"/>
                <w:sz w:val="24"/>
                <w:szCs w:val="24"/>
              </w:rPr>
            </w:pPr>
            <w:r>
              <w:rPr>
                <w:rFonts w:hint="eastAsia" w:ascii="宋体" w:hAnsi="宋体" w:cs="宋体"/>
                <w:sz w:val="24"/>
                <w:szCs w:val="24"/>
              </w:rPr>
              <w:t>“新安法知多少”“救援技能趣味测试”等活动(  )场,参与(  )人次；制作公益广告、海报、短视频、提示语音等(  )条/份,宣传受众(  )人次；开展“进门入户送安全”(  )次,受众(  )人次；组织“安全志愿者在行动”(  )场,参与(  )人次；各类应急演练体验活动(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562"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480" w:firstLineChars="200"/>
              <w:rPr>
                <w:rFonts w:ascii="宋体" w:hAnsi="宋体" w:cs="宋体"/>
                <w:sz w:val="24"/>
                <w:szCs w:val="24"/>
              </w:rPr>
            </w:pPr>
            <w:r>
              <w:rPr>
                <w:rFonts w:hint="eastAsia" w:ascii="宋体" w:hAnsi="宋体" w:cs="宋体"/>
                <w:sz w:val="24"/>
                <w:szCs w:val="24"/>
              </w:rPr>
              <w:t>其他特色活动</w:t>
            </w:r>
          </w:p>
        </w:tc>
        <w:tc>
          <w:tcPr>
            <w:tcW w:w="4861" w:type="dxa"/>
            <w:tcBorders>
              <w:top w:val="single" w:color="auto" w:sz="4" w:space="0"/>
              <w:left w:val="nil"/>
              <w:bottom w:val="single" w:color="auto" w:sz="4" w:space="0"/>
              <w:right w:val="single" w:color="auto" w:sz="4" w:space="0"/>
            </w:tcBorders>
            <w:noWrap w:val="0"/>
            <w:vAlign w:val="center"/>
          </w:tcPr>
          <w:p>
            <w:pPr>
              <w:spacing w:line="276" w:lineRule="auto"/>
              <w:ind w:firstLine="480" w:firstLineChars="200"/>
              <w:rPr>
                <w:rFonts w:ascii="宋体" w:hAnsi="宋体" w:cs="宋体"/>
                <w:sz w:val="24"/>
                <w:szCs w:val="24"/>
              </w:rPr>
            </w:pPr>
            <w:r>
              <w:rPr>
                <w:rFonts w:hint="eastAsia" w:ascii="宋体" w:hAnsi="宋体" w:cs="宋体"/>
                <w:sz w:val="24"/>
                <w:szCs w:val="24"/>
              </w:rPr>
              <w:t>可根据实际情况选填。</w:t>
            </w:r>
          </w:p>
        </w:tc>
        <w:tc>
          <w:tcPr>
            <w:tcW w:w="645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宋体"/>
                <w:sz w:val="24"/>
                <w:szCs w:val="24"/>
              </w:rPr>
            </w:pPr>
            <w:r>
              <w:rPr>
                <w:rFonts w:hint="eastAsia" w:ascii="宋体" w:hAnsi="宋体" w:cs="宋体"/>
                <w:sz w:val="24"/>
                <w:szCs w:val="24"/>
                <w:lang w:val="en-US" w:eastAsia="zh-CN"/>
              </w:rPr>
              <w:t>特色活动具体有（）等，</w:t>
            </w:r>
            <w:r>
              <w:rPr>
                <w:rFonts w:hint="eastAsia" w:ascii="宋体" w:hAnsi="宋体" w:cs="宋体"/>
                <w:sz w:val="24"/>
                <w:szCs w:val="24"/>
              </w:rPr>
              <w:t>组织(  )场/次,参与(  )人次,宣传受众(  )人次。</w:t>
            </w:r>
          </w:p>
        </w:tc>
      </w:tr>
    </w:tbl>
    <w:p>
      <w:pPr>
        <w:pStyle w:val="2"/>
      </w:pPr>
    </w:p>
    <w:sectPr>
      <w:pgSz w:w="16838" w:h="11906" w:orient="landscape"/>
      <w:pgMar w:top="1587" w:right="2098" w:bottom="1474" w:left="1984"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TA4NzgxZmNjODU4NjM2ODY4NGM4OTkxNTI1MWQifQ=="/>
  </w:docVars>
  <w:rsids>
    <w:rsidRoot w:val="4B1C1310"/>
    <w:rsid w:val="173C0681"/>
    <w:rsid w:val="377C40B4"/>
    <w:rsid w:val="4B1C1310"/>
    <w:rsid w:val="77423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Times New Roman"/>
      <w:kern w:val="2"/>
      <w:sz w:val="21"/>
      <w:szCs w:val="24"/>
      <w:lang w:val="en-US" w:eastAsia="zh-CN" w:bidi="ar-SA"/>
    </w:rPr>
  </w:style>
  <w:style w:type="paragraph" w:styleId="3">
    <w:name w:val="heading 1"/>
    <w:basedOn w:val="1"/>
    <w:next w:val="1"/>
    <w:qFormat/>
    <w:uiPriority w:val="0"/>
    <w:pPr>
      <w:spacing w:before="-2147483648" w:beforeAutospacing="1" w:after="-2147483648" w:afterAutospacing="1" w:line="680" w:lineRule="exact"/>
      <w:jc w:val="center"/>
      <w:outlineLvl w:val="0"/>
    </w:pPr>
    <w:rPr>
      <w:rFonts w:hint="eastAsia" w:ascii="宋体" w:hAnsi="宋体" w:eastAsia="方正小标宋_GBK" w:cs="宋体"/>
      <w:bCs/>
      <w:kern w:val="44"/>
      <w:sz w:val="44"/>
      <w:szCs w:val="48"/>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uiPriority w:val="0"/>
    <w:pPr>
      <w:spacing w:line="20" w:lineRule="atLeast"/>
    </w:pPr>
    <w:rPr>
      <w:rFonts w:eastAsia="仿宋_GB2312"/>
      <w:sz w:val="32"/>
      <w:szCs w:val="24"/>
    </w:rPr>
  </w:style>
  <w:style w:type="paragraph" w:styleId="4">
    <w:name w:val="Body Text"/>
    <w:basedOn w:val="1"/>
    <w:next w:val="5"/>
    <w:qFormat/>
    <w:uiPriority w:val="0"/>
    <w:pPr>
      <w:widowControl/>
      <w:spacing w:before="180" w:after="180"/>
      <w:jc w:val="left"/>
    </w:pPr>
    <w:rPr>
      <w:rFonts w:ascii="Calibri" w:hAnsi="Calibri" w:eastAsia="宋体" w:cs="Times New Roman"/>
      <w:kern w:val="0"/>
      <w:sz w:val="24"/>
      <w:lang w:eastAsia="en-US"/>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w:basedOn w:val="1"/>
    <w:qFormat/>
    <w:uiPriority w:val="0"/>
    <w:pPr>
      <w:spacing w:after="120" w:afterLines="0" w:afterAutospacing="0"/>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Body Text First Indent 2"/>
    <w:basedOn w:val="6"/>
    <w:unhideWhenUsed/>
    <w:qFormat/>
    <w:uiPriority w:val="99"/>
    <w:pPr>
      <w:spacing w:before="100" w:beforeAutospacing="1" w:after="0"/>
      <w:ind w:firstLine="420" w:firstLineChars="200"/>
    </w:pPr>
  </w:style>
  <w:style w:type="paragraph" w:customStyle="1" w:styleId="11">
    <w:name w:val="Normal (Web)"/>
    <w:basedOn w:val="1"/>
    <w:qFormat/>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3922</Words>
  <Characters>4011</Characters>
  <Lines>0</Lines>
  <Paragraphs>0</Paragraphs>
  <TotalTime>0</TotalTime>
  <ScaleCrop>false</ScaleCrop>
  <LinksUpToDate>false</LinksUpToDate>
  <CharactersWithSpaces>4165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2022-06-06T07:34:00Z</dcterms:created>
  <dc:creator>mishu</dc:creator>
  <cp:lastModifiedBy>Administrator</cp:lastModifiedBy>
  <cp:lastPrinted>2022-06-06T07:38:00Z</cp:lastPrinted>
  <dcterms:modified xsi:type="dcterms:W3CDTF">2022-10-28T13:08:11Z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0E9CFB46CAD646229992B5BC8FD06E5B</vt:lpwstr>
  </property>
</Properties>
</file>