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both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乌审旗卫生健康委员会关于表彰2023年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卫生健康工作先进个人的决定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各卫生健康单位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委机关各股室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为奖励先进典型，激励卫健系统广大党员、干部更加奋发有为地做好卫生健康各项工作，经研究决定，授予王钟等18名同志2023年“卫生健康工作先进个人”荣誉称号。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希望受表彰的个人珍惜荣誉、再接再厉，发挥好示范带动作用，推动全旗卫生健康工作再创新业绩、再上新台阶。卫健系统广大党员、干部要以先进典型为榜样，以铸牢中华民族共同体意识为工作主线，紧紧围绕旗委政府“建设核心区 冲刺百强县”发展目标，进一步增强做好卫生健康工作的紧迫感和责任感，解放思想、开拓创新，脚踏实地、真抓实干，努力开创全旗卫生健康工作新局面，为奋力书写中国式现代化绿色乌审新篇章作出新的更大贡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附件：2023年乌审旗卫生健康工作先进个人名单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乌审旗卫生健康委员会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2024年2月27日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2023年乌审旗卫生健康工作先进个人名单（18名）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（排名不分先后）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  钟       旗疾病预防控制中心主任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斯日古愣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旗蒙医综合医院副院长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张鲜斌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乌审召镇中心卫生院院长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彭靖媛       旗纳林河医院副院长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刘志飞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嘎鲁图镇社区卫生服务中心副主任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邬瑞喜       呼吉尔特卫生院副院长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贺希格巴特尔 图克镇中心卫生院副院长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郑小丽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陶利卫生院副院长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陈骊晔       旗卫健委财务审计股股长</w:t>
      </w:r>
    </w:p>
    <w:p>
      <w:pPr>
        <w:pStyle w:val="2"/>
        <w:ind w:firstLine="640" w:firstLineChars="200"/>
        <w:rPr>
          <w:rFonts w:hint="eastAsia" w:ascii="仿宋_GB2312" w:hAnsi="仿宋_GB2312" w:cs="仿宋_GB2312"/>
          <w:spacing w:val="-11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 xml:space="preserve">罗  生       </w:t>
      </w:r>
      <w:r>
        <w:rPr>
          <w:rFonts w:hint="eastAsia" w:ascii="仿宋_GB2312" w:hAnsi="仿宋_GB2312" w:cs="仿宋_GB2312"/>
          <w:spacing w:val="-11"/>
          <w:w w:val="100"/>
          <w:sz w:val="32"/>
          <w:szCs w:val="32"/>
          <w:lang w:val="en-US" w:eastAsia="zh-CN"/>
        </w:rPr>
        <w:t>旗卫健委人口家庭与老年健康股股长</w:t>
      </w:r>
    </w:p>
    <w:p>
      <w:pPr>
        <w:pStyle w:val="2"/>
        <w:ind w:firstLine="640" w:firstLineChars="200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刘秀芳       旗妇幼保健院围产保健和产科主任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贾贵清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旗人民医院重症医学科主任</w:t>
      </w:r>
    </w:p>
    <w:p>
      <w:pPr>
        <w:pStyle w:val="2"/>
        <w:ind w:left="319" w:leftChars="152" w:firstLine="320" w:firstLineChars="100"/>
        <w:rPr>
          <w:rFonts w:hint="default" w:ascii="仿宋_GB2312" w:hAnsi="仿宋_GB2312" w:cs="仿宋_GB2312"/>
          <w:spacing w:val="-34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 xml:space="preserve">屈  静       </w:t>
      </w:r>
      <w:r>
        <w:rPr>
          <w:rFonts w:hint="eastAsia" w:ascii="仿宋_GB2312" w:hAnsi="仿宋_GB2312" w:cs="仿宋_GB2312"/>
          <w:spacing w:val="-34"/>
          <w:w w:val="100"/>
          <w:sz w:val="32"/>
          <w:szCs w:val="32"/>
          <w:lang w:val="en-US" w:eastAsia="zh-CN"/>
        </w:rPr>
        <w:t>旗卫生健康综合行政执法大队医疗卫生监督中队队长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河南中心卫生院公共卫生科主任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刘  娜       无定河镇中心卫生院护士长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谷世荣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苏力德苏木中心卫生院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会计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王建伟       旗第二人民医院外科医师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伟乐斯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highlight w:val="none"/>
          <w:lang w:val="en-US" w:eastAsia="zh-CN"/>
        </w:rPr>
        <w:t>乌兰陶勒盖镇中心卫生院救护车司机</w:t>
      </w:r>
    </w:p>
    <w:p>
      <w:pPr>
        <w:jc w:val="center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5270" w:firstLineChars="17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" w:lineRule="exact"/>
        <w:ind w:left="0" w:leftChars="0" w:firstLine="5270" w:firstLineChars="17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9" w:lineRule="exact"/>
        <w:ind w:right="0" w:rightChars="0" w:firstLine="320" w:firstLineChars="10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乌审旗卫生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健康委员会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TA4NzgxZmNjODU4NjM2ODY4NGM4OTkxNTI1MWQifQ=="/>
  </w:docVars>
  <w:rsids>
    <w:rsidRoot w:val="157F744A"/>
    <w:rsid w:val="094959A1"/>
    <w:rsid w:val="09BE377F"/>
    <w:rsid w:val="10931669"/>
    <w:rsid w:val="157F744A"/>
    <w:rsid w:val="2839380C"/>
    <w:rsid w:val="2A594CD0"/>
    <w:rsid w:val="376E6341"/>
    <w:rsid w:val="495D3E00"/>
    <w:rsid w:val="5FB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20" w:lineRule="atLeast"/>
    </w:pPr>
    <w:rPr>
      <w:rFonts w:eastAsia="仿宋_GB2312"/>
      <w:sz w:val="32"/>
    </w:rPr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691</Words>
  <Characters>717</Characters>
  <Lines>0</Lines>
  <Paragraphs>0</Paragraphs>
  <TotalTime>3</TotalTime>
  <ScaleCrop>false</ScaleCrop>
  <LinksUpToDate>false</LinksUpToDate>
  <CharactersWithSpaces>912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2024-02-27T06:45:00Z</dcterms:created>
  <dc:creator>鸩羽</dc:creator>
  <cp:lastModifiedBy>Administrator</cp:lastModifiedBy>
  <cp:lastPrinted>2024-02-29T03:14:00Z</cp:lastPrinted>
  <dcterms:modified xsi:type="dcterms:W3CDTF">2024-03-13T01:31:43Z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5A67AB9AD54D41FE968F6D956BE84FC0_13</vt:lpwstr>
  </property>
</Properties>
</file>