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color w:val="FF0000"/>
          <w:w w:val="50"/>
          <w:kern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乌审旗卫生健康委员会关于印发2024年健康素养知识普及提升行动方案的通知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eastAsia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各医疗卫生健康单位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 xml:space="preserve">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按照内蒙古自治区卫生健康委关于做好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1"/>
          <w:lang w:val="en-US" w:eastAsia="zh-CN" w:bidi="ar"/>
        </w:rPr>
        <w:t>《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2024年健康素养促进和居民健康素养监测项目工作的通知》（内卫办宣传字〔2024〕130号）要求，2024年继续实施健康素养促进项目和居民健康素养监测项目，其中，健康素养促进项目为基本公共卫生服务项目的内容，居民健康素养监测项目为重大传染病防控项目中“重点传染病与健康危险因素监测”项目的内容。现就有关事项通知如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一、主要目标</w:t>
      </w:r>
      <w:r>
        <w:rPr>
          <w:rFonts w:ascii="黑体" w:hAnsi="宋体" w:eastAsia="仿宋_GB2312" w:cs="黑体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eastAsia="仿宋_GB2312"/>
          <w:color w:val="auto"/>
          <w:sz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2024年全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旗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居民健康素养水平原则上应较上一年度增长不少于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 xml:space="preserve">个百分点目标，达到34.5%以上。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二、重点任务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eastAsia="仿宋_GB2312"/>
          <w:color w:val="auto"/>
          <w:sz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（一）持续开展常态化健康科普工作。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进一步完善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旗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级健康科普专家库。继续开展以“文明健康生活方式”为主题的健康中国行活动。倡导合理膳食、适量运动、戒烟限酒、心理平衡，推广使用公勺公筷、分餐制等，引导公众保持良好卫生习惯，当好自己健康第一责任人。结合基本公共卫生服务健康教育项目，针对地区重点健康问题，有针对性的开展健康科普精准宣教。自治区卫生健康宣传教育中心建立百度云健康科普资源库，免费为基层提供权威科普素材（网址及提取码见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），做好项目技术支持相关工作。其中，健康教育公益广告，供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各医疗卫生健康单位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自行下载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。各医疗卫生健康单位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 xml:space="preserve">针对老年人、妇女、儿童、青少年等各类重点人群开展符合其特点的健康科普活动。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（二）做好季节性高发疾病防治和健康问题应对相关科普。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各医疗卫生健康单位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结合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 xml:space="preserve">不同季节疾病流行特点和突出健康问题，例如呼吸道疾病、鼠疫、布病、过敏性疾病、中小学暑期安全、腹泻、低温寒潮应对等，提前谋划，组织科普宣传，及时回应群众关切。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color="auto" w:fill="EBF2FA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  <w:lang w:eastAsia="zh-CN"/>
        </w:rPr>
        <w:t>（三）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</w:rPr>
        <w:t>围绕《中国公民健康素养——基本知识与技能（2024年版）》（以下简称“健康素养66条”），开展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  <w:lang w:eastAsia="zh-CN"/>
        </w:rPr>
        <w:t>主题为“提素养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  <w:lang w:val="en-US" w:eastAsia="zh-CN"/>
        </w:rPr>
        <w:t xml:space="preserve"> 促健康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</w:rPr>
        <w:t>多种形式的健康科普和宣传活动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  <w:lang w:eastAsia="zh-CN"/>
        </w:rPr>
        <w:t>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  <w:lang w:val="en-US" w:eastAsia="zh-CN"/>
        </w:rPr>
        <w:t>6月是首个全民健康素养宣传月，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  <w:lang w:eastAsia="zh-CN"/>
        </w:rPr>
        <w:t>各医疗卫生健康单位一是积极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</w:rPr>
        <w:t>组织开展系列健康科普活动。围绕今年活动主题，着力开展“三减三健”（减盐、减油、减糖，健康口腔、健康体重、健康骨骼），健康饮食（增豆、加奶等）、心理健康、科学运动等健康知识普及和宣传活动，积极创新宣传形式和载体，全方位宣传“健康素养66条”，扩大活动覆盖面和影响力。二是打造传播优质健康科普作品。围绕“健康素养66条”内容，不断创新健康科普理念、视角、模式，通过多种方式，组织开展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  <w:lang w:eastAsia="zh-CN"/>
        </w:rPr>
        <w:t>嘎查村（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</w:rPr>
        <w:t>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</w:rPr>
        <w:t>、进家庭、进学校、进企业、进机关，发挥全社会力量，引导公众自觉践行文明健康绿色环保的生活方式。三是积极拓宽多元健康科普渠道。以现有法定节日、传统文化节日、卫生健康主题纪念日等做好健康素养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10"/>
          <w:sz w:val="32"/>
          <w:szCs w:val="32"/>
          <w:shd w:val="clear" w:color="auto" w:fill="auto"/>
        </w:rPr>
        <w:t>通过宣传标语、海报、短视频、专题节目、健康知识竞赛等多样形式，开展贴近百姓生活的健康生活方式与健康素养宣传教育活动，提高“健康素养66条”知晓率，促进全人群更重视健康、维护健康、享受健康，践行健康生活方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eastAsia="仿宋_GB2312"/>
          <w:color w:val="auto"/>
          <w:sz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（四）稳步实施脱贫地区健康促进行动。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 xml:space="preserve">继续加强对农村牧区特别是脱贫地区的技术和经费支持，缩小居民健康素养水平的城乡和地域差距。发挥健康科普专家库和资源库积极作用，继续推进健康教育进乡村、进家庭、进学校。结合各地实际开展健康知识进万家。持续加强基层健康促进与教育骨干培养，提升服务能力。大力建设健康主题公园、健康步道（街、墙、栏）等健康支持性环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0"/>
          <w:lang w:val="en-US" w:eastAsia="zh-CN" w:bidi="ar"/>
        </w:rPr>
        <w:t>（五）依法开展居民健康素养监测。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继续使用自治区居民健康素养电子调查系统开展健康素养监测工作，各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医疗卫生健康单位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依法组织开展本年度居民健康素养监测，结合电子调查系统特点要求做好人员、经费、设备等相关准备工作。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旗卫健委爱国卫生服务中心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做好项目的具体技术支持和日常指导工作。同时，要结合健康教育工作实际，加强基本公共卫生服务健康教育项目、健康素养促进项目和重大传染病防控项目等经费使用的统筹协调，进一步提高项目执行质量和经费使用效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请各卫生健康单位于7月18日前将健康素养宣传月活动开展情况报送至邮箱wsqjjs@163.com。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 xml:space="preserve">联系人：旗卫健委宣传科 孟明霞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 xml:space="preserve">0477-7581829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联系人：旗卫健委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爱国卫生服务中心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 xml:space="preserve"> 曹建霞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 xml:space="preserve">0477-7581788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附件:1.健康科普资源库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2.2024年全民健康素养宣传月宣传口号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3.中国公民健康素养——基本知识与技能（2024年版）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4.健康素养宣传月活动分配表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jc w:val="left"/>
        <w:textAlignment w:val="auto"/>
        <w:rPr>
          <w:rFonts w:eastAsia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乌审旗卫生健康委员会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2024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1"/>
          <w:lang w:val="en-US" w:eastAsia="zh-CN" w:bidi="ar"/>
        </w:rPr>
        <w:t xml:space="preserve">日 </w:t>
      </w:r>
    </w:p>
    <w:p>
      <w:pP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健康科普资源库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百度网盘网址链接：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https://pan.baidu.com/s/1xVutb5kJsUhgMLcLQbz2zw?pwd=r161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提取码：r161</w:t>
      </w:r>
    </w:p>
    <w:p>
      <w:pP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2024年全民健康素养宣传月宣传口号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（一）普及健康知识 提升健康素养；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（二）坚持吃动平衡 保持健康体重；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（三）涵养健康心态 积极自信乐观；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（四）加强健康管理 科学就医用药；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（五）建设健康环境 共创绿色家园。</w:t>
      </w:r>
    </w:p>
    <w:p>
      <w:pP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中国公民健康素养——基本知识与技能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（2024年版）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一、基本知识和理念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1.健康不仅仅是没有疾病或虚弱，而是身体、心理和社会适应的良好状态。预防是促进健康最有效、最经济的手段。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2.公民的身心健康受法律保护，每个人都有维护自身健康和不损害他人健康的责任。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3.主动学习健康知识，践行文明健康生活方式，维护和促进自身健康。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4.环境与健康息息相关，保护环境，促进健康。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5.无偿献血，助人利己。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6.每个人都应当关爱、帮助、不歧视病残人员。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7.定期进行健康体检。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8.血压、体温、呼吸和心率是人体的四大生命体征。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9.传染源、传播途径和易感人群是传染病流行的三个环节，防控传染病人人有责。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10.儿童出生后应按照免疫程序接种疫苗，成年人也可通过接种疫苗达到预防疾病的效果。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11.艾滋病、乙肝和丙肝通过血液、性接触和母婴三种途径传播，日常生活和工作接触不会传播。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12.出现咳嗽、咳痰2周以上，或痰中带血，应及时检查是否得了肺结核；坚持规范治疗，大部分肺结核患者能够治愈。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13.家养犬、猫应接种兽用狂犬病疫苗；人被犬、猫抓伤、咬伤后，应立即冲洗、消毒伤口，并尽早注射狂犬病人免疫球蛋白（或血清或单克隆抗体）和人用狂犬病疫苗。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14.蚊子、苍蝇、老鼠、蟑螂等会传播多种疾病。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15.不加工、不食用病死禽畜。不猎捕、不买卖、不接触、不食用野生动物。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16.关注血压变化，控制高血压危险因素，高血压患者要做好自我健康管理。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17.关注血糖变化，控制糖尿病危险因素，糖尿病患者要做好自我健康管理。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18.关注肺功能，控制慢阻肺危险因素，慢阻肺患者要做好自我健康管理。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19.积极参加癌症筛查，及早发现癌症和癌前病变。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20.预防骨质疏松症，促进骨骼健康。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21.关爱老年人，预防老年人跌倒，识别老年期痴呆。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22.关爱青少年和女性生殖健康，选择安全、适宜的避孕措施，预防和减少非意愿妊娠，保护生育能力。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23.劳动者依法享有职业健康保护的权利；劳动者要了解工作岗位和工作环境中存在的危害因素（如粉尘、噪声、有毒有害气体等），遵守操作规程，做好个人防护，避免职业健康损害。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24.保健食品不是药品，正确选用保健食品。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二、健康生活方式与行为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25.体重关联多种疾病，要吃动平衡，保持健康体重，避免超重与肥胖。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26.膳食应以谷类为主，多吃蔬菜、水果和薯类，注意荤素、粗细搭配，不偏食，不挑食。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27.膳食要清淡，要少盐、少油、少糖，食用合格碘盐。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28.提倡每天食用奶类、大豆类及其制品，适量食用坚果。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29.生、熟食品要分开存放和加工，生吃蔬菜水果要洗净，不吃变质、超过保质期的食品。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30.珍惜食物不浪费，提倡公筷分餐讲卫生。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31.注意饮水卫生，每天足量饮水，不喝或少喝含糖饮料。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32.科学健身，贵在坚持。健康成年人每周应进行150～300分钟中等强度或75～150分钟高强度有氧运动，每周应进行2～3次抗阻训练。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33.不吸烟（含电子烟），吸烟和二手烟暴露会导致多种疾病。电子烟含有多种有害物质，会对健康产生危害。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34.烟草依赖是一种慢性成瘾性疾病。戒烟越早越好。任何年龄戒烟均可获益，戒烟时可寻求专业戒烟服务。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35.少饮酒，不酗酒。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36.重视和维护心理健康，遇到心理问题时应主动寻求帮助。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37.每个人都可能出现焦虑和抑郁情绪，正确认识焦虑症和抑郁症。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38.通过亲子交流、玩耍促进儿童早期发展。发现心理行为发育问题应及时就医。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39.劳逸结合，起居有常，保证充足睡眠。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40.讲究个人卫生，养成良好的卫生习惯，科学使用消毒产品，积极预防传染病。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41.保护口腔健康，早晚刷牙，饭后漱口。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42.科学就医，及时就诊，遵医嘱治疗，理性对待诊疗结果。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43.合理用药，能口服不肌注，能肌注不输液，遵医嘱使用抗微生物药物。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44.遵医嘱使用麻醉药品和精神药品等易成瘾性药物，预防药物依赖。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45.拒绝毒品。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46.农村使用卫生厕所，管理好禽畜粪便。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47.戴头盔、系安全带；不超速、不酒驾、不分心驾驶、不疲劳驾驶；儿童使用安全座椅，减少道路交通伤害。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48.加强看护和教育，预防儿童溺水，科学救助溺水人员。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49.冬季取暖注意通风，谨防一氧化碳中毒。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50.主动接受婚前和孕前保健，适龄生育，孕期遵医嘱规范接受产前检查和妊娠风险筛查评估，住院分娩。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51.孩子出生后应尽早开始母乳喂养，满6个月时合理添加辅食。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52.青少年要培养健康的行为生活方式，每天应坚持户外运动2小时以上，应较好掌握1项以上的运动技能，预防近视、超重与肥胖，避免网络成瘾和过早性行为。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三、基本技能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53.关注健康信息，能够正确获取、理解、甄别、应用健康信息。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54.会阅读食品标签，合理选择预包装食品。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55.会识别常见危险标识，远离危险环境。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56.科学管理家庭常用药物，会阅读药品标签和说明书。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57.会测量脉搏、体重、体温和血压。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58.需要紧急医疗救助时，会拨打120急救电话。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59.妥善存放和正确使用农药，谨防儿童接触。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60.遇到呼吸、心搏骤停的伤病员，会进行心肺复苏，学习使用自动体外除颤器（AED）。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61.发生创伤出血时，会进行止血、包扎；对怀疑骨折的伤员不要随意搬动。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62.会处理烧烫伤，会用腹部冲击法排出气道异物。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63.抢救触电者时，要首先切断电源，不要直接接触触电者。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64.发生建筑火灾时，拨打火警电话119，会自救逃生。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65.发生滑坡、崩塌、泥石流等地质灾害和地震时，选择正确避险方式，会自救互救。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66.发生洪涝灾害时，选择正确避险方式，会自救互救。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850" w:gutter="0"/>
          <w:pgNumType w:fmt="decimal" w:start="1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附件4</w:t>
      </w:r>
    </w:p>
    <w:p>
      <w:pPr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健康素养宣传月活动分配表</w:t>
      </w:r>
    </w:p>
    <w:tbl>
      <w:tblPr>
        <w:tblStyle w:val="9"/>
        <w:tblW w:w="921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1020"/>
        <w:gridCol w:w="915"/>
        <w:gridCol w:w="780"/>
        <w:gridCol w:w="78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25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485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25" w:type="dxa"/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农村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牧区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机关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旗人民医院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旗蒙医综合医院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旗疾病预防控制中心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旗妇幼保健和计划生育服务中心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旗第二人民医院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旗第三人民医院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嘎鲁图镇社区卫生服务中心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图克镇中心卫生院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乌审召镇中心卫生院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乌兰陶勒盖镇中心卫生院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无定河镇中心卫生院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河南中心卫生院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苏力德苏木中心卫生院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陶利卫生院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呼吉尔特卫生院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jc w:val="both"/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410845</wp:posOffset>
                </wp:positionV>
                <wp:extent cx="560070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35pt;height:0pt;width:441pt;z-index:251662336;mso-width-relative:page;mso-height-relative:page;" filled="f" stroked="t" coordsize="21600,21600" o:gfxdata="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gGAbDTAAAABgEAAA8AAAAAAAAAAQAgAAAAIgAAAGRycy9kb3ducmV2LnhtbFBLAQIUABQA&#10;AAAIAIdO4kBNmrDd9QEAAOQDAAAOAAAAAAAAAAEAIAAAACIBAABkcnMvZTJvRG9jLnhtbFBLBQYA&#10;AAAABgAGAFkBAACJ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60070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5pt;height:0.05pt;width:441pt;z-index:251663360;mso-width-relative:page;mso-height-relative:page;" filled="f" stroked="t" coordsize="21600,21600" o:gfxdata="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1cRk0gAAAAQBAAAPAAAAAAAAAAEAIAAAACIAAABkcnMvZG93bnJldi54bWxQSwECFAAU&#10;AAAACACHTuJABe9gh/cBAADoAwAADgAAAAAAAAABACAAAAAhAQAAZHJzL2Uyb0RvYy54bWxQSwUG&#10;AAAAAAYABgBZAQAAigUAAAAA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　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日印发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850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18E26AEE"/>
    <w:rsid w:val="0C3B3FAB"/>
    <w:rsid w:val="18E26AEE"/>
    <w:rsid w:val="220205A8"/>
    <w:rsid w:val="45507E1B"/>
    <w:rsid w:val="674B2594"/>
    <w:rsid w:val="794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20" w:lineRule="atLeast"/>
    </w:pPr>
    <w:rPr>
      <w:rFonts w:eastAsia="仿宋_GB2312"/>
      <w:sz w:val="32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4186</Words>
  <Characters>4475</Characters>
  <Lines>0</Lines>
  <Paragraphs>0</Paragraphs>
  <TotalTime>0</TotalTime>
  <ScaleCrop>false</ScaleCrop>
  <LinksUpToDate>false</LinksUpToDate>
  <CharactersWithSpaces>4535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2024-06-14T08:00:00Z</dcterms:created>
  <dc:creator>花溪</dc:creator>
  <cp:lastModifiedBy>Administrator</cp:lastModifiedBy>
  <cp:lastPrinted>2024-06-17T09:00:00Z</cp:lastPrinted>
  <dcterms:modified xsi:type="dcterms:W3CDTF">2024-09-23T01:26:10Z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3B7EF0C88C154B39A9BA3E0C67B5E271_11</vt:lpwstr>
  </property>
</Properties>
</file>