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ab/>
      </w:r>
    </w:p>
    <w:p>
      <w:pPr>
        <w:ind w:left="0" w:leftChars="0" w:right="0" w:righ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乌审旗卫生健康委员会关于召开全旗202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第四季度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妇幼健康工作例会暨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业务知识培训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5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嘎鲁图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社区卫生服务中心、各苏木镇卫生院：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为进一步规范孕产妇、儿童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，扎实推进孕前优生优育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产前筛查、新生儿疾病筛查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预防出生缺陷；加强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“两癌”筛查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宫颈癌疫苗接种工作，早日实现消除宫颈癌的目标任务；规范开展消除艾滋病、梅毒和乙肝母婴传播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等其他重大妇幼公共卫生项目，提升我旗妇幼健康管理水平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决定召开全旗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季度妇幼健康工作例会暨业务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知识培训会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0-12:00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下午14:30-17:30,会期一天。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妇幼保健院四楼会议室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二、会议内容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季度妇幼健康工作例会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2.业务知识培训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培训内容详见日程安排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嘎鲁图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社区卫生服务中心、各苏木镇卫生院主要负责人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妇幼保健工作人员；旗人民医院产科负责人及承担妇幼保健工作相关医护人员；旗妇幼保健院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围产保健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儿童保健科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妇女保健科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、产科相关医护人员。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培训学习期间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</w:t>
      </w:r>
      <w:r>
        <w:rPr>
          <w:rFonts w:hint="eastAsia" w:ascii="仿宋_GB2312" w:hAnsi="仿宋_GB2312" w:eastAsia="仿宋_GB2312" w:cs="仿宋_GB2312"/>
          <w:sz w:val="32"/>
          <w:szCs w:val="32"/>
        </w:rPr>
        <w:t>旗妇幼保健院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提供工作餐</w:t>
      </w:r>
      <w:r>
        <w:rPr>
          <w:rFonts w:hint="eastAsia" w:ascii="仿宋_GB2312" w:hAnsi="仿宋_GB2312" w:eastAsia="仿宋_GB2312" w:cs="仿宋_GB2312"/>
          <w:sz w:val="32"/>
          <w:szCs w:val="32"/>
        </w:rPr>
        <w:t>，交通费、住宿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自理。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9" w:lineRule="exact"/>
        <w:ind w:left="1532" w:leftChars="304" w:hanging="894" w:hangingChars="3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附件：2024年全旗第四季度妇幼保健工作例会暨业务培训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程安排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乌审旗卫生健康委员会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760" w:firstLineChars="1800"/>
        <w:jc w:val="both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before="107" w:line="224" w:lineRule="auto"/>
        <w:ind w:left="109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</w:p>
    <w:p>
      <w:pPr>
        <w:spacing w:before="107" w:line="224" w:lineRule="auto"/>
        <w:ind w:left="109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</w:p>
    <w:p>
      <w:pP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br w:type="page"/>
      </w:r>
    </w:p>
    <w:p>
      <w:pPr>
        <w:spacing w:before="107" w:line="224" w:lineRule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年全旗第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季度妇幼保健工作例会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暨业务培训日程安排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735"/>
        <w:gridCol w:w="3607"/>
        <w:gridCol w:w="1406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60" w:lineRule="auto"/>
              <w:ind w:left="155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360" w:lineRule="auto"/>
              <w:ind w:left="641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主讲人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6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28日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400" w:lineRule="exact"/>
              <w:ind w:left="281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360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领导讲话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4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郭小兵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武生光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81"/>
              <w:jc w:val="center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360" w:lineRule="auto"/>
              <w:ind w:right="179"/>
              <w:jc w:val="center"/>
              <w:textAlignment w:val="baseline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2025年妇幼健康工作部署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武生光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36" w:firstLineChars="10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9:10-10：10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360" w:lineRule="auto"/>
              <w:ind w:right="179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儿童意外伤害和秋季腹泻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杨范范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firstLine="234" w:firstLineChars="10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孕产妇风险评估管理与产筛</w:t>
            </w:r>
          </w:p>
        </w:tc>
        <w:tc>
          <w:tcPr>
            <w:tcW w:w="14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张红梅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21"/>
              <w:jc w:val="center"/>
              <w:textAlignment w:val="baseline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60" w:lineRule="auto"/>
              <w:ind w:left="182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高危儿管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其其格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21"/>
              <w:jc w:val="center"/>
              <w:textAlignment w:val="baseline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11:10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:00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儿童孤独症筛查解读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宋春玲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firstLine="234" w:firstLineChar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14:30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60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消除艾滋病、梅毒、乙肝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</w:t>
            </w:r>
            <w:r>
              <w:rPr>
                <w:rFonts w:ascii="宋体" w:hAnsi="宋体" w:eastAsia="宋体" w:cs="宋体"/>
                <w:sz w:val="24"/>
                <w:szCs w:val="24"/>
              </w:rPr>
              <w:t>婴传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播行动实施方案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解读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00" w:lineRule="exact"/>
              <w:ind w:left="97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敖特根其木格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firstLine="234" w:firstLineChars="10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0-15: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360" w:lineRule="auto"/>
              <w:ind w:right="183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儿童口腔保健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何广欣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21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21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15:40-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36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提问互动、测试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现场观摩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14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79" w:lineRule="exact"/>
        <w:ind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sectPr>
      <w:footerReference r:id="rId5" w:type="default"/>
      <w:pgSz w:w="11900" w:h="16840"/>
      <w:pgMar w:top="2098" w:right="1474" w:bottom="1984" w:left="1587" w:header="0" w:footer="85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B3285"/>
    <w:multiLevelType w:val="singleLevel"/>
    <w:tmpl w:val="391B32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zZTA4NzgxZmNjODU4NjM2ODY4NGM4OTkxNTI1MWQifQ=="/>
  </w:docVars>
  <w:rsids>
    <w:rsidRoot w:val="00000000"/>
    <w:rsid w:val="01053F6E"/>
    <w:rsid w:val="19B7492C"/>
    <w:rsid w:val="22D34E0D"/>
    <w:rsid w:val="23580F2E"/>
    <w:rsid w:val="59BE1C3B"/>
    <w:rsid w:val="5A913CE3"/>
    <w:rsid w:val="61A16A7D"/>
    <w:rsid w:val="780C7F82"/>
    <w:rsid w:val="78912970"/>
    <w:rsid w:val="7AC41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716</Words>
  <Characters>858</Characters>
  <TotalTime>5</TotalTime>
  <ScaleCrop>false</ScaleCrop>
  <LinksUpToDate>false</LinksUpToDate>
  <CharactersWithSpaces>899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2025-02-26T11:03:00Z</dcterms:created>
  <dc:creator>Kingsoft-PDF</dc:creator>
  <cp:lastModifiedBy>Administrator</cp:lastModifiedBy>
  <dcterms:modified xsi:type="dcterms:W3CDTF">2025-03-12T08:35:10Z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2025-02-26T11:03:16Z</vt:filetime>
  </property>
  <property fmtid="{D5CDD505-2E9C-101B-9397-08002B2CF9AE}" pid="4" name="UsrData">
    <vt:lpwstr>67be8471db2cf3001fe831f4wl</vt:lpwstr>
  </property>
  <property fmtid="{D5CDD505-2E9C-101B-9397-08002B2CF9AE}" pid="5" name="KSOTemplateDocerSaveRecord">
    <vt:lpwstr>eyJoZGlkIjoiMzhjMDM4NDg5ZDMyNjhjNzQzOWIwY2FjZjU4YTRhNjMiLCJ1c2VySWQiOiIzNTE2MjgyOTYifQ==</vt:lpwstr>
  </property>
  <property fmtid="{D5CDD505-2E9C-101B-9397-08002B2CF9AE}" pid="6" name="KSOProductBuildVer">
    <vt:lpwstr>2052-11.1.0.12598</vt:lpwstr>
  </property>
  <property fmtid="{D5CDD505-2E9C-101B-9397-08002B2CF9AE}" pid="7" name="ICV">
    <vt:lpwstr>9CF52E1BBECA4496BE933C42B8EC6DC1_13</vt:lpwstr>
  </property>
</Properties>
</file>