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宋体"/>
          <w:sz w:val="32"/>
          <w:szCs w:val="32"/>
          <w:lang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eastAsia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乌审旗卫生健康委员会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关于印发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乌审旗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2025年普通高等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学校招生全国统一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考试医疗保障工作方案》的通知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0"/>
        <w:textAlignment w:val="baseline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旗疾病预防控制中心，旗人民医院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中共乌审旗委员会教育工作领导小组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安排，为做好我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2025年普通高等学校招生全国统一考试医疗卫生保障工作，特印发《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乌审旗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2025年普通高等学校招生全国统一考试医疗卫生保障工作方案》，请各单位遵照执行。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52" w:firstLineChars="200"/>
        <w:jc w:val="center"/>
        <w:textAlignment w:val="baseline"/>
        <w:rPr>
          <w:rFonts w:ascii="FangSong_GB2312" w:hAnsi="FangSong_GB2312" w:eastAsia="FangSong_GB2312" w:cs="FangSong_GB2312"/>
          <w:spacing w:val="0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 xml:space="preserve">                 </w:t>
      </w:r>
      <w:r>
        <w:rPr>
          <w:rFonts w:hint="eastAsia" w:ascii="FangSong_GB2312" w:hAnsi="FangSong_GB2312" w:eastAsia="FangSong_GB2312" w:cs="FangSong_GB2312"/>
          <w:spacing w:val="0"/>
          <w:sz w:val="31"/>
          <w:szCs w:val="31"/>
          <w:lang w:val="en-US" w:eastAsia="zh-CN"/>
        </w:rPr>
        <w:t xml:space="preserve">  乌审旗</w:t>
      </w:r>
      <w:r>
        <w:rPr>
          <w:rFonts w:ascii="FangSong_GB2312" w:hAnsi="FangSong_GB2312" w:eastAsia="FangSong_GB2312" w:cs="FangSong_GB2312"/>
          <w:spacing w:val="0"/>
          <w:sz w:val="31"/>
          <w:szCs w:val="31"/>
        </w:rPr>
        <w:t>卫生健康委员会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textAlignment w:val="baseline"/>
        <w:rPr>
          <w:rFonts w:ascii="FangSong_GB2312" w:hAnsi="FangSong_GB2312" w:eastAsia="FangSong_GB2312" w:cs="FangSong_GB2312"/>
          <w:spacing w:val="20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 xml:space="preserve">                 </w:t>
      </w:r>
      <w:r>
        <w:rPr>
          <w:rFonts w:hint="eastAsia" w:ascii="FangSong_GB2312" w:hAnsi="FangSong_GB2312" w:eastAsia="FangSong_GB2312" w:cs="FangSong_GB2312"/>
          <w:spacing w:val="0"/>
          <w:sz w:val="31"/>
          <w:szCs w:val="31"/>
          <w:lang w:val="en-US" w:eastAsia="zh-CN"/>
        </w:rPr>
        <w:t xml:space="preserve">                 </w:t>
      </w:r>
      <w:r>
        <w:rPr>
          <w:rFonts w:hint="eastAsia" w:ascii="FangSong_GB2312" w:hAnsi="FangSong_GB2312" w:eastAsia="FangSong_GB2312" w:cs="FangSong_GB2312"/>
          <w:spacing w:val="20"/>
          <w:sz w:val="31"/>
          <w:szCs w:val="31"/>
          <w:lang w:val="en-US" w:eastAsia="zh-CN"/>
        </w:rPr>
        <w:t>2025年6月3日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/>
        <w:textAlignment w:val="baseline"/>
        <w:rPr>
          <w:rFonts w:ascii="FangSong_GB2312" w:hAnsi="FangSong_GB2312" w:eastAsia="FangSong_GB2312" w:cs="FangSong_GB2312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2098" w:right="1474" w:bottom="1984" w:left="1587" w:header="57" w:footer="102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乌审旗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2025年普通高等学校招生全国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统一考试医疗卫生保障工作方案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教育体育局2025年普通高等学校招生全国统一考试安排，为做好考试期间医疗卫生保障工作，制定此方案。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一、工作目标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调动全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医疗卫生资源，构建医疗卫生保障体系，制定医疗卫生保障方案，落实工作责任，细化工作措施，提供及时、有效医疗卫生服务，保障考试顺利开展。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二、工作内容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考试期间协调选派工作人员，做好疾病预防与控制、卫生监督、突发公共卫生事件应急处置、现场突发事件医学救治等相关工作。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三、工作原则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遵循“统一部署、属地负责”的原则。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四、工作时间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2025年6月7日～10日。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五、工作地点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乌审旗（1个考点）：乌审旗高级中学。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六、组织机构及职责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right="0" w:firstLine="63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5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根据组织实施方案要求，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卫生健康委成立医疗卫生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保障领导小组：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after="0" w:line="579" w:lineRule="exact"/>
        <w:ind w:left="0" w:leftChars="0" w:firstLine="671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组  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：呼日亚图 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卫健委党组书记、主任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79" w:lineRule="exact"/>
        <w:ind w:left="0" w:leftChars="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副组长：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 xml:space="preserve">哈斯布仁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纪委监委派驻纪检监察组组长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after="0" w:line="579" w:lineRule="exact"/>
        <w:ind w:left="0" w:leftChars="0"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卫健委党组成员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after="0" w:line="579" w:lineRule="exact"/>
        <w:ind w:left="0" w:leftChars="0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      苏米娅   旗卫健委副主任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after="0" w:line="579" w:lineRule="exact"/>
        <w:ind w:left="0" w:leftChars="0" w:firstLine="0" w:firstLineChars="0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白艳飞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卫健委党组成员、副主任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      郭小兵  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>卫健委党组成员、副主任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>旗疾控局局长</w:t>
      </w:r>
    </w:p>
    <w:p>
      <w:pPr>
        <w:pStyle w:val="6"/>
        <w:keepNext w:val="0"/>
        <w:keepLines w:val="0"/>
        <w:pageBreakBefore w:val="0"/>
        <w:tabs>
          <w:tab w:val="left" w:pos="1704"/>
        </w:tabs>
        <w:wordWrap/>
        <w:overflowPunct/>
        <w:topLinePunct w:val="0"/>
        <w:bidi w:val="0"/>
        <w:spacing w:after="0" w:line="579" w:lineRule="exact"/>
        <w:ind w:left="0" w:leftChars="0" w:firstLine="0" w:firstLineChars="0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          李  欢   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卫健委党组成员、副主任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  钟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曹增福    旗人民医院院长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王玲燕    </w:t>
      </w:r>
      <w:r>
        <w:rPr>
          <w:rFonts w:hint="eastAsia" w:ascii="仿宋_GB2312" w:hAnsi="仿宋_GB2312" w:eastAsia="仿宋_GB2312" w:cs="仿宋_GB2312"/>
          <w:color w:val="auto"/>
          <w:spacing w:val="-68"/>
          <w:sz w:val="32"/>
          <w:szCs w:val="32"/>
          <w:lang w:val="en-US" w:eastAsia="zh-CN"/>
        </w:rPr>
        <w:t>旗卫健委医政医改综合监督股（信息化股）股长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康艳霞    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  <w:t>旗卫健委疾控妇幼和基层卫生健康股股长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right="0" w:firstLine="63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3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医疗卫生保障领导小组下设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个工作小组，分别负责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考试期间医疗卫生保障、突发公共卫生事件应急处置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  <w:t>医疗卫生保障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小组</w:t>
      </w:r>
    </w:p>
    <w:p>
      <w:pPr>
        <w:pStyle w:val="6"/>
        <w:keepNext w:val="0"/>
        <w:keepLines w:val="0"/>
        <w:pageBreakBefore w:val="0"/>
        <w:tabs>
          <w:tab w:val="left" w:pos="1704"/>
        </w:tabs>
        <w:wordWrap/>
        <w:overflowPunct/>
        <w:topLinePunct w:val="0"/>
        <w:bidi w:val="0"/>
        <w:spacing w:after="0" w:line="579" w:lineRule="exact"/>
        <w:ind w:left="0" w:leftChars="0"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李  欢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  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卫健委党组成员、副主任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right="0" w:firstLine="5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王玲燕    </w:t>
      </w:r>
      <w:r>
        <w:rPr>
          <w:rFonts w:hint="eastAsia" w:ascii="仿宋_GB2312" w:hAnsi="仿宋_GB2312" w:eastAsia="仿宋_GB2312" w:cs="仿宋_GB2312"/>
          <w:color w:val="auto"/>
          <w:spacing w:val="-68"/>
          <w:sz w:val="32"/>
          <w:szCs w:val="32"/>
          <w:lang w:val="en-US" w:eastAsia="zh-CN"/>
        </w:rPr>
        <w:t>旗卫健委医政医改综合监督股（信息化股）股长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         赵亚飞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旗人民医院医务科主任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right="0" w:firstLine="588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联络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王玲燕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13847371089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主要职责：负责安排部署和组织协调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考试期间医疗卫生保障工作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，做好现场救护、伤病员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转运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医疗救治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right="0" w:firstLine="659" w:firstLineChars="200"/>
        <w:textAlignment w:val="baseline"/>
        <w:rPr>
          <w:rFonts w:hint="default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  <w:t>突发公共卫生事件应急处置小组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right="0" w:firstLine="620" w:firstLineChars="200"/>
        <w:textAlignment w:val="baseline"/>
        <w:rPr>
          <w:rFonts w:hint="default" w:ascii="仿宋_GB2312" w:hAnsi="仿宋_GB2312" w:eastAsia="仿宋_GB2312" w:cs="仿宋_GB2312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郭小兵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卫健委党组成员、副主任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  <w:t>旗疾控局局长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8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  钟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康艳霞    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  <w:t>旗卫健委疾控妇幼和基层卫生健康股股长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6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联络员：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康艳霞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13284850615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主要职责：负责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考点周边住宿场所卫生监督指导及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考试期间传染病监测、报告和预防控制工作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考场饮用水卫生监督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）各单位部门工作职责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  <w:t>乌审旗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  <w:t>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（1）制定考试期间医疗卫生保障方案。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（2）指定定点救治医院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（3）协调选派医疗卫生保障人员开展工作，协调考试期间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突发事件医学救治，紧急医学救援应急保障工作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配备医疗卫生保障工作所需药品、器械、耗材等物资。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1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乌审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旗定点救治医院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定点救治医院为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乌审旗人民医院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，联系人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赵亚飞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，电话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15044744448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乌审旗人民医院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按照要求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每天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于考点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配置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组医务人员和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救护车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、院内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配置1辆备用救护车，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针对高考期间容易发生的中暑、低血糖、腹泻等情况，配备防暑降温药品、各类急救药品等，确保有突发事件时，及时进行医疗救治或转运至定点救治医院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定点救治医院要预留床位，开通快速救治通道，做好随时接诊准备，根据情况启动应急处置门诊或应急病区。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51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乌审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旗疾病预防控制中心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right="0" w:firstLine="62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考点周边住宿场所卫生监督指导及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考试期间属地考场卫生、生活饮用水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监督检测工作，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指导开展消毒消杀、传染病防控工作。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" w:line="579" w:lineRule="exact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9"/>
        <w:tblW w:w="88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3"/>
        <w:gridCol w:w="379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05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spacing w:before="176" w:line="215" w:lineRule="auto"/>
              <w:ind w:left="220" w:firstLine="308" w:firstLineChars="10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32"/>
                <w:szCs w:val="32"/>
                <w:lang w:val="en-US" w:eastAsia="zh-CN" w:bidi="ar-SA"/>
              </w:rPr>
              <w:t>乌审旗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32"/>
                <w:szCs w:val="32"/>
                <w:lang w:val="en-US" w:eastAsia="en-US" w:bidi="ar-SA"/>
              </w:rPr>
              <w:t>卫生健康委员会</w:t>
            </w:r>
          </w:p>
        </w:tc>
        <w:tc>
          <w:tcPr>
            <w:tcW w:w="379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spacing w:before="176" w:line="215" w:lineRule="auto"/>
              <w:ind w:firstLine="924" w:firstLineChars="30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32"/>
                <w:szCs w:val="32"/>
                <w:lang w:val="en-US" w:eastAsia="en-US" w:bidi="ar-SA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32"/>
                <w:szCs w:val="32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32"/>
                <w:szCs w:val="32"/>
                <w:lang w:val="en-US" w:eastAsia="en-U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32"/>
                <w:szCs w:val="32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32"/>
                <w:szCs w:val="32"/>
                <w:lang w:val="en-US" w:eastAsia="en-US" w:bidi="ar-SA"/>
              </w:rPr>
              <w:t>日印发</w:t>
            </w:r>
          </w:p>
        </w:tc>
      </w:tr>
    </w:tbl>
    <w:p>
      <w:pPr>
        <w:pStyle w:val="2"/>
      </w:pPr>
    </w:p>
    <w:sectPr>
      <w:headerReference r:id="rId7" w:type="default"/>
      <w:footerReference r:id="rId8" w:type="default"/>
      <w:pgSz w:w="11906" w:h="16839"/>
      <w:pgMar w:top="2098" w:right="1474" w:bottom="1984" w:left="1587" w:header="0" w:footer="102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MzAzZTA4NzgxZmNjODU4NjM2ODY4NGM4OTkxNTI1MWQifQ=="/>
  </w:docVars>
  <w:rsids>
    <w:rsidRoot w:val="00000000"/>
    <w:rsid w:val="06BF0AE5"/>
    <w:rsid w:val="0ED22CA1"/>
    <w:rsid w:val="27EEF3D4"/>
    <w:rsid w:val="2DB67ADF"/>
    <w:rsid w:val="2DEF2F04"/>
    <w:rsid w:val="34E53FF8"/>
    <w:rsid w:val="37776664"/>
    <w:rsid w:val="3BDC313B"/>
    <w:rsid w:val="3DF96447"/>
    <w:rsid w:val="3EDBAF4E"/>
    <w:rsid w:val="3F77D63A"/>
    <w:rsid w:val="3FEDBBF6"/>
    <w:rsid w:val="428E0803"/>
    <w:rsid w:val="50AC4A10"/>
    <w:rsid w:val="556F5FC8"/>
    <w:rsid w:val="56C146AB"/>
    <w:rsid w:val="57FF6CFE"/>
    <w:rsid w:val="59E93526"/>
    <w:rsid w:val="5CE15514"/>
    <w:rsid w:val="5DF944CC"/>
    <w:rsid w:val="5EFDBDE8"/>
    <w:rsid w:val="5FDB291C"/>
    <w:rsid w:val="66FE54EB"/>
    <w:rsid w:val="67F76C55"/>
    <w:rsid w:val="69F60CA1"/>
    <w:rsid w:val="6FBF10F2"/>
    <w:rsid w:val="736A5391"/>
    <w:rsid w:val="754A33E5"/>
    <w:rsid w:val="76BF2BF5"/>
    <w:rsid w:val="7A6DD26D"/>
    <w:rsid w:val="7CF560A3"/>
    <w:rsid w:val="7DFF3BD5"/>
    <w:rsid w:val="7E1F5A45"/>
    <w:rsid w:val="7E4FCE00"/>
    <w:rsid w:val="7EF3CEDC"/>
    <w:rsid w:val="7FD3C3CF"/>
    <w:rsid w:val="7FF7FA26"/>
    <w:rsid w:val="7FFEE677"/>
    <w:rsid w:val="7FFFFDA8"/>
    <w:rsid w:val="865F99F8"/>
    <w:rsid w:val="92FBD7C8"/>
    <w:rsid w:val="9F484B21"/>
    <w:rsid w:val="9FC395E8"/>
    <w:rsid w:val="9FFFE019"/>
    <w:rsid w:val="A5F734E5"/>
    <w:rsid w:val="AD25FD4D"/>
    <w:rsid w:val="AF778B6B"/>
    <w:rsid w:val="B75E26F6"/>
    <w:rsid w:val="BB7EE4E4"/>
    <w:rsid w:val="BC7F68D3"/>
    <w:rsid w:val="CB79A23A"/>
    <w:rsid w:val="CF723148"/>
    <w:rsid w:val="D2FC7981"/>
    <w:rsid w:val="DBAD9D1A"/>
    <w:rsid w:val="DDDF730A"/>
    <w:rsid w:val="DED7F1E5"/>
    <w:rsid w:val="DF2FE16A"/>
    <w:rsid w:val="DFAF43B9"/>
    <w:rsid w:val="DFBEEEBC"/>
    <w:rsid w:val="DFE78713"/>
    <w:rsid w:val="EA7B8A89"/>
    <w:rsid w:val="EBFDA0D9"/>
    <w:rsid w:val="EEDCBA0A"/>
    <w:rsid w:val="EFBE63BA"/>
    <w:rsid w:val="EFE7D1EE"/>
    <w:rsid w:val="F1F7F798"/>
    <w:rsid w:val="F7B3E727"/>
    <w:rsid w:val="F7D76646"/>
    <w:rsid w:val="F7F7E1AD"/>
    <w:rsid w:val="F7FEC4A2"/>
    <w:rsid w:val="F7FF7E00"/>
    <w:rsid w:val="FAFDE4D9"/>
    <w:rsid w:val="FB3F0ECA"/>
    <w:rsid w:val="FB607676"/>
    <w:rsid w:val="FBF7FA55"/>
    <w:rsid w:val="FCE7823D"/>
    <w:rsid w:val="FD7B30EF"/>
    <w:rsid w:val="FE6FEB0C"/>
    <w:rsid w:val="FEBF4DEC"/>
    <w:rsid w:val="FEEFB30C"/>
    <w:rsid w:val="FF7B11F7"/>
    <w:rsid w:val="FFAF784A"/>
    <w:rsid w:val="FFB6DBD7"/>
    <w:rsid w:val="FFB6E6EB"/>
    <w:rsid w:val="FFBD82B8"/>
    <w:rsid w:val="FFD67731"/>
    <w:rsid w:val="FFF17F01"/>
    <w:rsid w:val="FFF3BA8A"/>
    <w:rsid w:val="FFF63F86"/>
    <w:rsid w:val="FFF6F44A"/>
    <w:rsid w:val="FFFB21BA"/>
    <w:rsid w:val="FFFF4195"/>
    <w:rsid w:val="FFFFDC98"/>
    <w:rsid w:val="FFFFF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2"/>
    <w:basedOn w:val="1"/>
    <w:qFormat/>
    <w:uiPriority w:val="0"/>
    <w:pPr>
      <w:spacing w:line="20" w:lineRule="atLeast"/>
    </w:pPr>
    <w:rPr>
      <w:rFonts w:eastAsia="仿宋_GB2312"/>
      <w:sz w:val="32"/>
      <w:szCs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1411</Words>
  <Characters>1475</Characters>
  <TotalTime>19</TotalTime>
  <ScaleCrop>false</ScaleCrop>
  <LinksUpToDate>false</LinksUpToDate>
  <CharactersWithSpaces>1692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2025-06-05T00:18:00Z</dcterms:created>
  <dc:creator>dddddd</dc:creator>
  <cp:lastModifiedBy>Administrator</cp:lastModifiedBy>
  <cp:lastPrinted>2025-06-05T08:24:00Z</cp:lastPrinted>
  <dcterms:modified xsi:type="dcterms:W3CDTF">2025-07-02T03:27:02Z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2025-06-05T10:17:29Z</vt:filetime>
  </property>
  <property fmtid="{D5CDD505-2E9C-101B-9397-08002B2CF9AE}" pid="4" name="KSOTemplateDocerSaveRecord">
    <vt:lpwstr>eyJoZGlkIjoiMzhjMDM4NDg5ZDMyNjhjNzQzOWIwY2FjZjU4YTRhNjMiLCJ1c2VySWQiOiIzNTE2MjgyOTYifQ==</vt:lpwstr>
  </property>
  <property fmtid="{D5CDD505-2E9C-101B-9397-08002B2CF9AE}" pid="5" name="KSOProductBuildVer">
    <vt:lpwstr>2052-11.1.0.12598</vt:lpwstr>
  </property>
  <property fmtid="{D5CDD505-2E9C-101B-9397-08002B2CF9AE}" pid="6" name="ICV">
    <vt:lpwstr>81812783B7FC41CC8998B0698F13C9F6_13</vt:lpwstr>
  </property>
</Properties>
</file>