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79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579" w:lineRule="exact"/>
        <w:rPr>
          <w:rFonts w:hint="eastAsia" w:ascii="黑体" w:hAnsi="黑体" w:eastAsia="黑体" w:cs="黑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乌审旗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政务服务中心服务企业代办帮办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服务专区管理协调小组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9" w:lineRule="exact"/>
        <w:ind w:firstLine="640" w:firstLineChars="200"/>
        <w:rPr>
          <w:rFonts w:hint="eastAsia"/>
          <w:lang w:val="en-US" w:eastAsia="en-US"/>
        </w:rPr>
      </w:pPr>
      <w:r>
        <w:rPr>
          <w:rFonts w:hint="eastAsia"/>
          <w:lang w:val="en-US" w:eastAsia="en-US"/>
        </w:rPr>
        <w:t>为加强工作组织领导，</w:t>
      </w:r>
      <w:r>
        <w:rPr>
          <w:rFonts w:hint="eastAsia"/>
          <w:lang w:val="en-US" w:eastAsia="zh-CN"/>
        </w:rPr>
        <w:t>旗</w:t>
      </w:r>
      <w:r>
        <w:rPr>
          <w:rFonts w:hint="eastAsia"/>
          <w:lang w:val="en-US" w:eastAsia="en-US"/>
        </w:rPr>
        <w:t>政务服务局决定成立</w:t>
      </w:r>
      <w:r>
        <w:rPr>
          <w:rFonts w:hint="eastAsia"/>
          <w:lang w:val="en-US" w:eastAsia="zh-CN"/>
        </w:rPr>
        <w:t>旗</w:t>
      </w:r>
      <w:r>
        <w:rPr>
          <w:rFonts w:hint="eastAsia"/>
          <w:lang w:val="en-US" w:eastAsia="en-US"/>
        </w:rPr>
        <w:t>政务服务中心服务企业、代办帮办服务专区管理协调小组，具体成员如下：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textAlignment w:val="auto"/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en-US" w:bidi="ar-SA"/>
        </w:rPr>
        <w:t>组  长：</w:t>
      </w: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  <w:t>吴雨喆   局党组成员、副局长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3520" w:leftChars="200" w:hanging="2880" w:hangingChars="900"/>
        <w:textAlignment w:val="auto"/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en-US" w:bidi="ar-SA"/>
        </w:rPr>
        <w:t>副组长：</w:t>
      </w: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  <w:t>刘世海   局党组成员、旗政务服务中心主任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1920" w:firstLineChars="600"/>
        <w:textAlignment w:val="auto"/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  <w:t>阿  荣   旗政务服务中心副主任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textAlignment w:val="auto"/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en-US" w:bidi="ar-SA"/>
        </w:rPr>
        <w:t xml:space="preserve">成 </w:t>
      </w: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en-US" w:bidi="ar-SA"/>
        </w:rPr>
        <w:t>员：</w:t>
      </w: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  <w:t>王雪艳</w:t>
      </w: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  <w:t xml:space="preserve">  旗政务服务局政务服务室主任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1920" w:firstLineChars="600"/>
        <w:textAlignment w:val="auto"/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  <w:t>代拖玲   旗政务服务局政务服务室副主任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1920" w:firstLineChars="600"/>
        <w:textAlignment w:val="auto"/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en-US" w:bidi="ar-SA"/>
        </w:rPr>
      </w:pP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  <w:t>呼斯林   旗</w:t>
      </w: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en-US" w:bidi="ar-SA"/>
        </w:rPr>
        <w:t>市场监督管理局</w:t>
      </w: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  <w:t>进驻大厅</w:t>
      </w: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en-US" w:bidi="ar-SA"/>
        </w:rPr>
        <w:t>首席代表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1920" w:firstLineChars="600"/>
        <w:textAlignment w:val="auto"/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  <w:t>路  瑶   旗政务服务局政务服务室工作人员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1920" w:firstLineChars="600"/>
        <w:textAlignment w:val="auto"/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  <w:t>李  靖   旗政务服务局政务服务室工作人员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1920" w:firstLineChars="600"/>
        <w:textAlignment w:val="auto"/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  <w:t>任小刚  旗政务服务局政务服务室工作人员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1920" w:firstLineChars="600"/>
        <w:textAlignment w:val="auto"/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  <w:t>昝慧敏  旗政务服务局政务服务室工作人员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1920" w:firstLineChars="600"/>
        <w:textAlignment w:val="auto"/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  <w:t>王小翠  旗政务服务局政务服务室工作人员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华文中宋" w:eastAsia="仿宋_GB2312" w:cs="仿宋_GB2312"/>
          <w:kern w:val="2"/>
          <w:sz w:val="32"/>
          <w:szCs w:val="32"/>
          <w:lang w:val="en-US" w:eastAsia="zh-CN" w:bidi="ar-SA"/>
        </w:rPr>
        <w:t>陈  丽  旗政务服务中心大厅管理室工作人员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0" w:after="0" w:line="579" w:lineRule="exact"/>
        <w:ind w:firstLine="640"/>
        <w:jc w:val="both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协调小组主要负责统筹协调、组织实施服务企业、代办帮办服务专区工作，建立健全工作制度机制，协调解决存在问题，安排推进具体工作；协调推进“企业开办”“企业注销”等联合审批涉及的业务部门落实工作，负责专区“综合一窗”受理模式的推行，组织开展相关业务培训学习；推动代办帮办接待服务、咨询服务、受理服务等工作的具体落实；加强专区进驻部门及工作人员的监督考核；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旗政务服务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局交办的其他工作。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9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79" w:lineRule="exact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79" w:lineRule="exact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79" w:lineRule="exact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34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Calibri" w:hAnsi="Calibri" w:eastAsia="宋体" w:cs="黑体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2023-11-29T08:53:10Z</dcterms:created>
  <dc:creator>111</dc:creator>
  <cp:lastModifiedBy>111</cp:lastModifiedBy>
  <dcterms:modified xsi:type="dcterms:W3CDTF">2023-11-29T08:53:48Z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CE0F8EAB3371407393EAA222C7EECBC1</vt:lpwstr>
  </property>
</Properties>
</file>