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outlineLvl w:val="9"/>
      </w:pPr>
      <w:r>
        <w:t xml:space="preserve"> </w:t>
      </w:r>
    </w:p>
    <w:p>
      <w:pPr>
        <w:widowControl w:val="0"/>
        <w:wordWrap/>
        <w:adjustRightInd/>
        <w:snapToGrid/>
        <w:spacing w:before="184" w:line="214" w:lineRule="auto"/>
        <w:ind w:left="584" w:right="11" w:hanging="567"/>
        <w:jc w:val="center"/>
        <w:textAlignment w:val="auto"/>
        <w:rPr>
          <w:rFonts w:ascii="微软雅黑" w:hAnsi="微软雅黑" w:eastAsia="微软雅黑" w:cs="微软雅黑"/>
          <w:spacing w:val="6"/>
          <w:sz w:val="43"/>
          <w:szCs w:val="43"/>
        </w:rPr>
      </w:pPr>
      <w:r>
        <w:rPr>
          <w:rFonts w:ascii="微软雅黑" w:hAnsi="微软雅黑" w:eastAsia="微软雅黑" w:cs="微软雅黑"/>
          <w:spacing w:val="12"/>
          <w:sz w:val="43"/>
          <w:szCs w:val="43"/>
        </w:rPr>
        <w:t>20</w:t>
      </w:r>
      <w:r>
        <w:rPr>
          <w:rFonts w:ascii="微软雅黑" w:hAnsi="微软雅黑" w:eastAsia="微软雅黑" w:cs="微软雅黑"/>
          <w:spacing w:val="6"/>
          <w:sz w:val="43"/>
          <w:szCs w:val="43"/>
        </w:rPr>
        <w:t>2</w:t>
      </w:r>
      <w:r>
        <w:rPr>
          <w:rFonts w:hint="eastAsia" w:ascii="微软雅黑" w:hAnsi="微软雅黑" w:eastAsia="微软雅黑" w:cs="微软雅黑"/>
          <w:spacing w:val="6"/>
          <w:sz w:val="43"/>
          <w:szCs w:val="43"/>
          <w:lang w:val="en-US" w:eastAsia="zh-CN"/>
        </w:rPr>
        <w:t>2</w:t>
      </w:r>
      <w:r>
        <w:rPr>
          <w:rFonts w:ascii="微软雅黑" w:hAnsi="微软雅黑" w:eastAsia="微软雅黑" w:cs="微软雅黑"/>
          <w:spacing w:val="6"/>
          <w:sz w:val="43"/>
          <w:szCs w:val="43"/>
        </w:rPr>
        <w:t>年度</w:t>
      </w:r>
      <w:r>
        <w:rPr>
          <w:rFonts w:hint="eastAsia" w:ascii="微软雅黑" w:hAnsi="微软雅黑" w:eastAsia="微软雅黑" w:cs="微软雅黑"/>
          <w:spacing w:val="6"/>
          <w:sz w:val="43"/>
          <w:szCs w:val="43"/>
          <w:lang w:val="en-US" w:eastAsia="zh-CN"/>
        </w:rPr>
        <w:t>乌审旗嘎鲁图镇九件</w:t>
      </w:r>
      <w:r>
        <w:rPr>
          <w:rFonts w:ascii="微软雅黑" w:hAnsi="微软雅黑" w:eastAsia="微软雅黑" w:cs="微软雅黑"/>
          <w:spacing w:val="6"/>
          <w:sz w:val="43"/>
          <w:szCs w:val="43"/>
        </w:rPr>
        <w:t>民生实事</w:t>
      </w:r>
    </w:p>
    <w:p>
      <w:pPr>
        <w:widowControl w:val="0"/>
        <w:wordWrap/>
        <w:adjustRightInd/>
        <w:snapToGrid/>
        <w:spacing w:before="184" w:line="214" w:lineRule="auto"/>
        <w:ind w:left="584" w:right="11" w:hanging="567"/>
        <w:jc w:val="center"/>
        <w:textAlignment w:val="auto"/>
        <w:outlineLvl w:val="0"/>
        <w:rPr>
          <w:rFonts w:hint="default" w:ascii="微软雅黑" w:hAnsi="微软雅黑" w:eastAsia="微软雅黑" w:cs="微软雅黑"/>
          <w:spacing w:val="6"/>
          <w:sz w:val="43"/>
          <w:szCs w:val="43"/>
          <w:lang w:val="en-US" w:eastAsia="zh-CN"/>
        </w:rPr>
      </w:pPr>
      <w:bookmarkStart w:id="0" w:name="_Toc18805"/>
      <w:bookmarkStart w:id="1" w:name="_Toc13306"/>
      <w:bookmarkStart w:id="2" w:name="_Toc8581"/>
      <w:bookmarkStart w:id="3" w:name="_Toc8859"/>
      <w:bookmarkStart w:id="4" w:name="_Toc19612"/>
      <w:bookmarkStart w:id="5" w:name="_Toc29779"/>
      <w:r>
        <w:rPr>
          <w:rFonts w:hint="eastAsia" w:ascii="微软雅黑" w:hAnsi="微软雅黑" w:eastAsia="微软雅黑" w:cs="微软雅黑"/>
          <w:spacing w:val="6"/>
          <w:sz w:val="43"/>
          <w:szCs w:val="43"/>
          <w:lang w:val="en-US" w:eastAsia="zh-CN"/>
        </w:rPr>
        <w:t>人大代表票决制</w:t>
      </w:r>
      <w:r>
        <w:rPr>
          <w:rFonts w:ascii="微软雅黑" w:hAnsi="微软雅黑" w:eastAsia="微软雅黑" w:cs="微软雅黑"/>
          <w:spacing w:val="6"/>
          <w:sz w:val="43"/>
          <w:szCs w:val="43"/>
        </w:rPr>
        <w:t>项</w:t>
      </w:r>
      <w:r>
        <w:rPr>
          <w:rFonts w:hint="eastAsia" w:ascii="微软雅黑" w:hAnsi="微软雅黑" w:eastAsia="微软雅黑" w:cs="微软雅黑"/>
          <w:spacing w:val="6"/>
          <w:sz w:val="43"/>
          <w:szCs w:val="43"/>
          <w:lang w:val="en-US" w:eastAsia="zh-CN"/>
        </w:rPr>
        <w:t>目</w:t>
      </w:r>
      <w:bookmarkEnd w:id="0"/>
      <w:bookmarkEnd w:id="1"/>
      <w:bookmarkEnd w:id="2"/>
      <w:bookmarkEnd w:id="3"/>
      <w:bookmarkEnd w:id="4"/>
      <w:bookmarkEnd w:id="5"/>
    </w:p>
    <w:p>
      <w:pPr>
        <w:spacing w:before="184" w:line="214" w:lineRule="auto"/>
        <w:ind w:left="2413" w:right="11" w:hanging="2395"/>
        <w:jc w:val="center"/>
        <w:rPr>
          <w:rFonts w:ascii="微软雅黑" w:hAnsi="微软雅黑" w:eastAsia="微软雅黑" w:cs="微软雅黑"/>
          <w:sz w:val="43"/>
          <w:szCs w:val="43"/>
        </w:rPr>
      </w:pPr>
      <w:r>
        <w:rPr>
          <w:rFonts w:ascii="微软雅黑" w:hAnsi="微软雅黑" w:eastAsia="微软雅黑" w:cs="微软雅黑"/>
          <w:spacing w:val="26"/>
          <w:sz w:val="43"/>
          <w:szCs w:val="43"/>
        </w:rPr>
        <w:t>绩效评价报</w:t>
      </w:r>
      <w:r>
        <w:rPr>
          <w:rFonts w:ascii="微软雅黑" w:hAnsi="微软雅黑" w:eastAsia="微软雅黑" w:cs="微软雅黑"/>
          <w:spacing w:val="24"/>
          <w:sz w:val="43"/>
          <w:szCs w:val="43"/>
        </w:rPr>
        <w:t>告</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00" w:line="228" w:lineRule="auto"/>
        <w:ind w:left="665"/>
        <w:rPr>
          <w:rFonts w:ascii="黑体" w:hAnsi="黑体" w:eastAsia="黑体" w:cs="黑体"/>
          <w:sz w:val="31"/>
          <w:szCs w:val="31"/>
        </w:rPr>
      </w:pPr>
      <w:r>
        <w:rPr>
          <w:rFonts w:ascii="黑体" w:hAnsi="黑体" w:eastAsia="黑体" w:cs="黑体"/>
          <w:spacing w:val="15"/>
          <w:sz w:val="31"/>
          <w:szCs w:val="31"/>
        </w:rPr>
        <w:t>委</w:t>
      </w:r>
      <w:r>
        <w:rPr>
          <w:rFonts w:ascii="黑体" w:hAnsi="黑体" w:eastAsia="黑体" w:cs="黑体"/>
          <w:spacing w:val="8"/>
          <w:sz w:val="31"/>
          <w:szCs w:val="31"/>
        </w:rPr>
        <w:t>托单位：</w:t>
      </w:r>
      <w:r>
        <w:rPr>
          <w:rFonts w:hint="eastAsia" w:ascii="黑体" w:hAnsi="黑体" w:eastAsia="黑体" w:cs="黑体"/>
          <w:spacing w:val="8"/>
          <w:sz w:val="31"/>
          <w:szCs w:val="31"/>
          <w:lang w:val="en-US" w:eastAsia="zh-CN"/>
        </w:rPr>
        <w:t>乌审旗</w:t>
      </w:r>
      <w:r>
        <w:rPr>
          <w:rFonts w:ascii="黑体" w:hAnsi="黑体" w:eastAsia="黑体" w:cs="黑体"/>
          <w:spacing w:val="8"/>
          <w:sz w:val="31"/>
          <w:szCs w:val="31"/>
        </w:rPr>
        <w:t>财政局</w:t>
      </w:r>
    </w:p>
    <w:p>
      <w:pPr>
        <w:spacing w:before="217" w:line="600" w:lineRule="exact"/>
        <w:ind w:left="661"/>
        <w:rPr>
          <w:rFonts w:hint="default" w:ascii="黑体" w:hAnsi="黑体" w:eastAsia="黑体" w:cs="黑体"/>
          <w:sz w:val="31"/>
          <w:szCs w:val="31"/>
          <w:lang w:val="en-US" w:eastAsia="zh-CN"/>
        </w:rPr>
      </w:pPr>
      <w:r>
        <w:rPr>
          <w:rFonts w:ascii="黑体" w:hAnsi="黑体" w:eastAsia="黑体" w:cs="黑体"/>
          <w:spacing w:val="15"/>
          <w:position w:val="21"/>
          <w:sz w:val="31"/>
          <w:szCs w:val="31"/>
        </w:rPr>
        <w:t>评</w:t>
      </w:r>
      <w:r>
        <w:rPr>
          <w:rFonts w:ascii="黑体" w:hAnsi="黑体" w:eastAsia="黑体" w:cs="黑体"/>
          <w:spacing w:val="9"/>
          <w:position w:val="21"/>
          <w:sz w:val="31"/>
          <w:szCs w:val="31"/>
        </w:rPr>
        <w:t>价机构：</w:t>
      </w:r>
      <w:r>
        <w:rPr>
          <w:rFonts w:hint="eastAsia" w:ascii="黑体" w:hAnsi="黑体" w:eastAsia="黑体" w:cs="黑体"/>
          <w:spacing w:val="9"/>
          <w:position w:val="21"/>
          <w:sz w:val="31"/>
          <w:szCs w:val="31"/>
          <w:lang w:val="en-US" w:eastAsia="zh-CN"/>
        </w:rPr>
        <w:t>内蒙古星舟会计师事务所（普通合伙）</w:t>
      </w:r>
    </w:p>
    <w:p>
      <w:pPr>
        <w:spacing w:line="223" w:lineRule="auto"/>
        <w:ind w:left="2896"/>
        <w:rPr>
          <w:rFonts w:ascii="楷体" w:hAnsi="楷体" w:eastAsia="楷体" w:cs="楷体"/>
          <w:sz w:val="31"/>
          <w:szCs w:val="31"/>
        </w:rPr>
      </w:pPr>
      <w:r>
        <w:rPr>
          <w:rFonts w:ascii="楷体" w:hAnsi="楷体" w:eastAsia="楷体" w:cs="楷体"/>
          <w:spacing w:val="12"/>
          <w:sz w:val="31"/>
          <w:szCs w:val="31"/>
        </w:rPr>
        <w:t>二</w:t>
      </w:r>
      <w:r>
        <w:rPr>
          <w:rFonts w:ascii="宋体" w:hAnsi="宋体" w:eastAsia="宋体" w:cs="宋体"/>
          <w:spacing w:val="8"/>
          <w:sz w:val="31"/>
          <w:szCs w:val="31"/>
        </w:rPr>
        <w:t>〇</w:t>
      </w:r>
      <w:r>
        <w:rPr>
          <w:rFonts w:ascii="楷体" w:hAnsi="楷体" w:eastAsia="楷体" w:cs="楷体"/>
          <w:spacing w:val="8"/>
          <w:sz w:val="31"/>
          <w:szCs w:val="31"/>
        </w:rPr>
        <w:t>二</w:t>
      </w:r>
      <w:r>
        <w:rPr>
          <w:rFonts w:hint="eastAsia" w:ascii="楷体" w:hAnsi="楷体" w:eastAsia="楷体" w:cs="楷体"/>
          <w:spacing w:val="8"/>
          <w:sz w:val="31"/>
          <w:szCs w:val="31"/>
          <w:lang w:val="en-US" w:eastAsia="zh-CN"/>
        </w:rPr>
        <w:t>三</w:t>
      </w:r>
      <w:r>
        <w:rPr>
          <w:rFonts w:ascii="楷体" w:hAnsi="楷体" w:eastAsia="楷体" w:cs="楷体"/>
          <w:spacing w:val="8"/>
          <w:sz w:val="31"/>
          <w:szCs w:val="31"/>
        </w:rPr>
        <w:t>年</w:t>
      </w:r>
      <w:r>
        <w:rPr>
          <w:rFonts w:hint="eastAsia" w:ascii="楷体" w:hAnsi="楷体" w:eastAsia="楷体" w:cs="楷体"/>
          <w:spacing w:val="8"/>
          <w:sz w:val="31"/>
          <w:szCs w:val="31"/>
          <w:lang w:val="en-US" w:eastAsia="zh-CN"/>
        </w:rPr>
        <w:t>五</w:t>
      </w:r>
      <w:r>
        <w:rPr>
          <w:rFonts w:ascii="楷体" w:hAnsi="楷体" w:eastAsia="楷体" w:cs="楷体"/>
          <w:spacing w:val="8"/>
          <w:sz w:val="31"/>
          <w:szCs w:val="31"/>
        </w:rPr>
        <w:t>月</w:t>
      </w:r>
    </w:p>
    <w:p>
      <w:pPr>
        <w:sectPr>
          <w:pgSz w:w="11906" w:h="16839"/>
          <w:pgMar w:top="1431" w:right="1785" w:bottom="0" w:left="1785" w:header="0" w:footer="0" w:gutter="0"/>
          <w:pgBorders w:offsetFrom="page">
            <w:top w:val="none" w:color="auto" w:sz="0" w:space="0"/>
            <w:left w:val="none" w:color="auto" w:sz="0" w:space="0"/>
            <w:bottom w:val="none" w:color="auto" w:sz="0" w:space="0"/>
            <w:right w:val="none" w:color="auto" w:sz="0" w:space="0"/>
          </w:pgBorders>
          <w:cols w:space="720" w:num="1"/>
        </w:sectPr>
      </w:pPr>
    </w:p>
    <w:p>
      <w:pPr>
        <w:spacing w:before="102" w:line="221" w:lineRule="auto"/>
        <w:ind w:left="3519"/>
        <w:outlineLvl w:val="0"/>
        <w:rPr>
          <w:rFonts w:ascii="仿宋" w:hAnsi="仿宋" w:eastAsia="仿宋" w:cs="仿宋"/>
          <w:sz w:val="43"/>
          <w:szCs w:val="43"/>
        </w:rPr>
      </w:pPr>
      <w:bookmarkStart w:id="6" w:name="_Toc5971"/>
      <w:bookmarkStart w:id="7" w:name="_Toc19427"/>
      <w:bookmarkStart w:id="8" w:name="_Toc11978"/>
      <w:bookmarkStart w:id="9" w:name="_Toc30017"/>
      <w:bookmarkStart w:id="10" w:name="_Toc17961"/>
      <w:bookmarkStart w:id="11" w:name="_Toc9"/>
      <w:bookmarkStart w:id="12" w:name="_Toc22233"/>
      <w:bookmarkStart w:id="13" w:name="_Toc27583"/>
      <w:bookmarkStart w:id="14" w:name="_Toc19709"/>
      <w:bookmarkStart w:id="15" w:name="_Toc14097"/>
      <w:bookmarkStart w:id="16" w:name="_Toc12447"/>
      <w:bookmarkStart w:id="17" w:name="_Toc20929"/>
      <w:r>
        <w:rPr>
          <w:rFonts w:ascii="仿宋" w:hAnsi="仿宋" w:eastAsia="仿宋" w:cs="仿宋"/>
          <w:b/>
          <w:bCs/>
          <w:spacing w:val="10"/>
          <w:sz w:val="43"/>
          <w:szCs w:val="43"/>
        </w:rPr>
        <w:t>摘</w:t>
      </w:r>
      <w:r>
        <w:rPr>
          <w:rFonts w:ascii="仿宋" w:hAnsi="仿宋" w:eastAsia="仿宋" w:cs="仿宋"/>
          <w:b/>
          <w:bCs/>
          <w:spacing w:val="9"/>
          <w:sz w:val="43"/>
          <w:szCs w:val="43"/>
        </w:rPr>
        <w:t xml:space="preserve">  要</w:t>
      </w:r>
      <w:bookmarkEnd w:id="6"/>
      <w:bookmarkEnd w:id="7"/>
      <w:bookmarkEnd w:id="8"/>
      <w:bookmarkEnd w:id="9"/>
      <w:bookmarkEnd w:id="10"/>
      <w:bookmarkEnd w:id="11"/>
      <w:bookmarkEnd w:id="12"/>
      <w:bookmarkEnd w:id="13"/>
      <w:bookmarkEnd w:id="14"/>
      <w:bookmarkEnd w:id="15"/>
      <w:bookmarkEnd w:id="16"/>
      <w:bookmarkEnd w:id="17"/>
    </w:p>
    <w:p>
      <w:pPr>
        <w:pStyle w:val="15"/>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根据《鄂尔多斯市人民政府关于全面实施预算绩效管理的意见》(鄂府发〔2020〕52号) 和《鄂尔多斯市财政局关于印发&lt;鄂尔多斯市预算绩效管理实施办法&gt;的通知》(鄂财绩规发〔2020〕2号)等文件的要求，受乌审旗财政局委托，内蒙古星舟会计师事务所（普通合伙）(以下简称“星舟事务所”)对2022年度乌审旗嘎鲁图镇九件民生实事人大代表票决制项目开展第三方独立评价，经过前期准备、自评材料审核、现场核查评价、综合分析评价等一系列程序，形成评价报告。</w:t>
      </w:r>
    </w:p>
    <w:p>
      <w:pPr>
        <w:pStyle w:val="3"/>
        <w:rPr>
          <w:rFonts w:hint="default"/>
          <w:highlight w:val="none"/>
          <w:lang w:val="en-US" w:eastAsia="zh-CN"/>
        </w:rPr>
      </w:pPr>
      <w:bookmarkStart w:id="18" w:name="_Toc9652"/>
      <w:bookmarkStart w:id="19" w:name="_Toc7667"/>
      <w:bookmarkStart w:id="20" w:name="_Toc14858"/>
      <w:bookmarkStart w:id="21" w:name="_Toc11658"/>
      <w:bookmarkStart w:id="22" w:name="_Toc16069"/>
      <w:bookmarkStart w:id="23" w:name="_Toc10563"/>
      <w:bookmarkStart w:id="24" w:name="_Toc11975"/>
      <w:bookmarkStart w:id="25" w:name="_Toc9491"/>
      <w:bookmarkStart w:id="26" w:name="_Toc6186"/>
      <w:bookmarkStart w:id="27" w:name="_Toc17303"/>
      <w:bookmarkStart w:id="28" w:name="_Toc19846"/>
      <w:bookmarkStart w:id="29" w:name="_Toc3377"/>
      <w:r>
        <w:rPr>
          <w:rFonts w:hint="eastAsia"/>
          <w:highlight w:val="none"/>
          <w:lang w:val="en-US" w:eastAsia="zh-CN"/>
        </w:rPr>
        <w:t>一、评价目的和范围</w:t>
      </w:r>
      <w:bookmarkEnd w:id="18"/>
      <w:bookmarkEnd w:id="19"/>
      <w:bookmarkEnd w:id="20"/>
      <w:bookmarkEnd w:id="21"/>
      <w:bookmarkEnd w:id="22"/>
      <w:bookmarkEnd w:id="23"/>
      <w:bookmarkEnd w:id="24"/>
      <w:bookmarkEnd w:id="25"/>
      <w:bookmarkEnd w:id="26"/>
      <w:bookmarkEnd w:id="27"/>
      <w:bookmarkEnd w:id="28"/>
      <w:bookmarkEnd w:id="29"/>
    </w:p>
    <w:p>
      <w:pPr>
        <w:pStyle w:val="15"/>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项目的评价目的是全面检验财政预算资金使用绩效，考核预算资金预期绩效目标的实现程度、支出效率和综合效果，进一步提高财政支出的管理水平。本项目评价范围是2022年度乌审旗嘎鲁图镇九件民生实事人大代表票决制项目，资金预算为500万元。根据既定指标体系，经综合各项因素，评定2022年度乌审旗嘎鲁图镇九件民生实事人大代表票决制项目财政资金使用整体绩效得分为80.73分，等级为“良”。</w:t>
      </w:r>
    </w:p>
    <w:p>
      <w:pPr>
        <w:pStyle w:val="3"/>
        <w:rPr>
          <w:rFonts w:hint="default"/>
          <w:highlight w:val="none"/>
          <w:lang w:val="en-US" w:eastAsia="zh-CN"/>
        </w:rPr>
      </w:pPr>
      <w:bookmarkStart w:id="30" w:name="_Toc16444"/>
      <w:bookmarkStart w:id="31" w:name="_Toc31312"/>
      <w:bookmarkStart w:id="32" w:name="_Toc26948"/>
      <w:bookmarkStart w:id="33" w:name="_Toc28224"/>
      <w:bookmarkStart w:id="34" w:name="_Toc14171"/>
      <w:bookmarkStart w:id="35" w:name="_Toc28748"/>
      <w:bookmarkStart w:id="36" w:name="_Toc32637"/>
      <w:bookmarkStart w:id="37" w:name="_Toc18955"/>
      <w:bookmarkStart w:id="38" w:name="_Toc24279"/>
      <w:bookmarkStart w:id="39" w:name="_Toc21151"/>
      <w:bookmarkStart w:id="40" w:name="_Toc22879"/>
      <w:bookmarkStart w:id="41" w:name="_Toc17398"/>
      <w:r>
        <w:rPr>
          <w:rFonts w:hint="eastAsia"/>
          <w:highlight w:val="none"/>
          <w:lang w:val="en-US" w:eastAsia="zh-CN"/>
        </w:rPr>
        <w:t>二、评价结论</w:t>
      </w:r>
      <w:bookmarkEnd w:id="30"/>
      <w:bookmarkEnd w:id="31"/>
      <w:bookmarkEnd w:id="32"/>
      <w:bookmarkEnd w:id="33"/>
      <w:bookmarkEnd w:id="34"/>
      <w:bookmarkEnd w:id="35"/>
      <w:bookmarkEnd w:id="36"/>
      <w:bookmarkEnd w:id="37"/>
      <w:bookmarkEnd w:id="38"/>
      <w:bookmarkEnd w:id="39"/>
      <w:bookmarkEnd w:id="40"/>
      <w:bookmarkEnd w:id="41"/>
    </w:p>
    <w:p>
      <w:pPr>
        <w:pStyle w:val="15"/>
        <w:widowControl w:val="0"/>
        <w:wordWrap/>
        <w:adjustRightInd/>
        <w:snapToGrid/>
        <w:spacing w:before="0" w:beforeAutospacing="0" w:after="0" w:afterAutospacing="0" w:line="360" w:lineRule="auto"/>
        <w:ind w:firstLine="560" w:firstLineChars="200"/>
        <w:jc w:val="both"/>
        <w:textAlignment w:val="auto"/>
        <w:rPr>
          <w:rFonts w:hint="eastAsia"/>
          <w:lang w:eastAsia="zh-CN"/>
        </w:rPr>
      </w:pPr>
      <w:r>
        <w:rPr>
          <w:rFonts w:hint="eastAsia" w:ascii="仿宋_GB2312" w:hAnsi="仿宋_GB2312" w:eastAsia="仿宋_GB2312" w:cs="仿宋_GB2312"/>
          <w:sz w:val="28"/>
          <w:szCs w:val="28"/>
          <w:lang w:val="en-US" w:eastAsia="zh-CN"/>
        </w:rPr>
        <w:t>根据既定指标体系，经综合各项因素，评定2022年度乌审旗嘎鲁图镇九件民生实事人大代表票决制项目财政资金使用整体绩效得分为80.73分，等级为“良”。</w:t>
      </w:r>
    </w:p>
    <w:tbl>
      <w:tblPr>
        <w:tblStyle w:val="19"/>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2050"/>
        <w:gridCol w:w="206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43" w:type="dxa"/>
            <w:vAlign w:val="top"/>
          </w:tcPr>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一级指标</w:t>
            </w:r>
          </w:p>
        </w:tc>
        <w:tc>
          <w:tcPr>
            <w:tcW w:w="2050" w:type="dxa"/>
            <w:vAlign w:val="top"/>
          </w:tcPr>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满分分值</w:t>
            </w:r>
          </w:p>
        </w:tc>
        <w:tc>
          <w:tcPr>
            <w:tcW w:w="2060" w:type="dxa"/>
            <w:vAlign w:val="top"/>
          </w:tcPr>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评价得分</w:t>
            </w:r>
          </w:p>
        </w:tc>
        <w:tc>
          <w:tcPr>
            <w:tcW w:w="2069" w:type="dxa"/>
            <w:vAlign w:val="top"/>
          </w:tcPr>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4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项目决策</w:t>
            </w:r>
          </w:p>
        </w:tc>
        <w:tc>
          <w:tcPr>
            <w:tcW w:w="2050" w:type="dxa"/>
            <w:vAlign w:val="top"/>
          </w:tcPr>
          <w:p>
            <w:pPr>
              <w:widowControl w:val="0"/>
              <w:wordWrap/>
              <w:adjustRightInd/>
              <w:snapToGrid/>
              <w:jc w:val="center"/>
              <w:textAlignment w:val="auto"/>
              <w:rPr>
                <w:rFonts w:hint="default" w:eastAsia="仿宋_GB2312"/>
                <w:sz w:val="24"/>
                <w:szCs w:val="24"/>
                <w:highlight w:val="none"/>
                <w:lang w:val="en-US" w:eastAsia="zh-CN"/>
              </w:rPr>
            </w:pPr>
            <w:r>
              <w:rPr>
                <w:rFonts w:hint="eastAsia" w:eastAsia="仿宋_GB2312"/>
                <w:sz w:val="24"/>
                <w:szCs w:val="24"/>
                <w:highlight w:val="none"/>
                <w:lang w:val="en-US" w:eastAsia="zh-CN"/>
              </w:rPr>
              <w:t>15</w:t>
            </w:r>
          </w:p>
        </w:tc>
        <w:tc>
          <w:tcPr>
            <w:tcW w:w="2060" w:type="dxa"/>
            <w:vAlign w:val="top"/>
          </w:tcPr>
          <w:p>
            <w:pPr>
              <w:jc w:val="center"/>
              <w:rPr>
                <w:rFonts w:hint="default" w:eastAsia="仿宋_GB2312"/>
                <w:sz w:val="24"/>
                <w:szCs w:val="24"/>
                <w:highlight w:val="none"/>
                <w:lang w:val="en-US" w:eastAsia="zh-CN"/>
              </w:rPr>
            </w:pPr>
            <w:r>
              <w:rPr>
                <w:rFonts w:hint="eastAsia" w:eastAsia="仿宋_GB2312"/>
                <w:sz w:val="24"/>
                <w:szCs w:val="24"/>
                <w:highlight w:val="none"/>
                <w:lang w:val="en-US" w:eastAsia="zh-CN"/>
              </w:rPr>
              <w:t>11.89</w:t>
            </w:r>
          </w:p>
        </w:tc>
        <w:tc>
          <w:tcPr>
            <w:tcW w:w="2069" w:type="dxa"/>
            <w:vAlign w:val="top"/>
          </w:tcPr>
          <w:p>
            <w:pPr>
              <w:jc w:val="center"/>
              <w:rPr>
                <w:rFonts w:hint="eastAsia" w:eastAsia="仿宋_GB2312"/>
                <w:sz w:val="24"/>
                <w:szCs w:val="24"/>
                <w:highlight w:val="none"/>
              </w:rPr>
            </w:pPr>
            <w:r>
              <w:rPr>
                <w:rFonts w:hint="eastAsia" w:eastAsia="仿宋_GB2312"/>
                <w:sz w:val="24"/>
                <w:szCs w:val="24"/>
                <w:highlight w:val="none"/>
                <w:lang w:val="en-US" w:eastAsia="zh-CN"/>
              </w:rPr>
              <w:t>79.27</w:t>
            </w:r>
            <w:r>
              <w:rPr>
                <w:rFonts w:hint="eastAsia" w:eastAsia="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4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过程管理</w:t>
            </w:r>
          </w:p>
        </w:tc>
        <w:tc>
          <w:tcPr>
            <w:tcW w:w="2050" w:type="dxa"/>
            <w:vAlign w:val="top"/>
          </w:tcPr>
          <w:p>
            <w:pPr>
              <w:jc w:val="center"/>
              <w:rPr>
                <w:rFonts w:hint="eastAsia" w:eastAsia="仿宋_GB2312"/>
                <w:sz w:val="24"/>
                <w:szCs w:val="24"/>
                <w:highlight w:val="none"/>
                <w:lang w:eastAsia="zh-CN"/>
              </w:rPr>
            </w:pPr>
            <w:r>
              <w:rPr>
                <w:rFonts w:hint="eastAsia" w:eastAsia="仿宋_GB2312"/>
                <w:sz w:val="24"/>
                <w:szCs w:val="24"/>
                <w:highlight w:val="none"/>
              </w:rPr>
              <w:t>2</w:t>
            </w:r>
            <w:r>
              <w:rPr>
                <w:rFonts w:hint="eastAsia" w:eastAsia="仿宋_GB2312"/>
                <w:sz w:val="24"/>
                <w:szCs w:val="24"/>
                <w:highlight w:val="none"/>
                <w:lang w:val="en-US" w:eastAsia="zh-CN"/>
              </w:rPr>
              <w:t>0</w:t>
            </w:r>
          </w:p>
        </w:tc>
        <w:tc>
          <w:tcPr>
            <w:tcW w:w="2060" w:type="dxa"/>
            <w:vAlign w:val="top"/>
          </w:tcPr>
          <w:p>
            <w:pPr>
              <w:jc w:val="center"/>
              <w:rPr>
                <w:rFonts w:hint="default" w:eastAsia="仿宋_GB2312"/>
                <w:sz w:val="24"/>
                <w:szCs w:val="24"/>
                <w:highlight w:val="none"/>
                <w:lang w:val="en-US" w:eastAsia="zh-CN"/>
              </w:rPr>
            </w:pPr>
            <w:r>
              <w:rPr>
                <w:rFonts w:hint="eastAsia" w:eastAsia="仿宋_GB2312"/>
                <w:sz w:val="24"/>
                <w:szCs w:val="24"/>
                <w:highlight w:val="none"/>
                <w:lang w:val="en-US" w:eastAsia="zh-CN"/>
              </w:rPr>
              <w:t>14.55</w:t>
            </w:r>
          </w:p>
        </w:tc>
        <w:tc>
          <w:tcPr>
            <w:tcW w:w="2069" w:type="dxa"/>
            <w:vAlign w:val="top"/>
          </w:tcPr>
          <w:p>
            <w:pPr>
              <w:jc w:val="center"/>
              <w:rPr>
                <w:rFonts w:hint="eastAsia" w:eastAsia="仿宋_GB2312"/>
                <w:sz w:val="24"/>
                <w:szCs w:val="24"/>
                <w:highlight w:val="none"/>
              </w:rPr>
            </w:pPr>
            <w:r>
              <w:rPr>
                <w:rFonts w:hint="eastAsia" w:eastAsia="仿宋_GB2312"/>
                <w:sz w:val="24"/>
                <w:szCs w:val="24"/>
                <w:highlight w:val="none"/>
                <w:lang w:val="en-US" w:eastAsia="zh-CN"/>
              </w:rPr>
              <w:t>72.75</w:t>
            </w:r>
            <w:r>
              <w:rPr>
                <w:rFonts w:hint="eastAsia" w:eastAsia="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43"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项目产出</w:t>
            </w:r>
          </w:p>
        </w:tc>
        <w:tc>
          <w:tcPr>
            <w:tcW w:w="2050" w:type="dxa"/>
            <w:vAlign w:val="top"/>
          </w:tcPr>
          <w:p>
            <w:pPr>
              <w:jc w:val="center"/>
              <w:rPr>
                <w:rFonts w:hint="default" w:eastAsia="仿宋_GB2312"/>
                <w:sz w:val="24"/>
                <w:szCs w:val="24"/>
                <w:lang w:val="en-US" w:eastAsia="zh-CN"/>
              </w:rPr>
            </w:pPr>
            <w:r>
              <w:rPr>
                <w:rFonts w:hint="eastAsia" w:eastAsia="仿宋_GB2312"/>
                <w:sz w:val="24"/>
                <w:szCs w:val="24"/>
                <w:lang w:val="en-US" w:eastAsia="zh-CN"/>
              </w:rPr>
              <w:t>35</w:t>
            </w:r>
          </w:p>
        </w:tc>
        <w:tc>
          <w:tcPr>
            <w:tcW w:w="2060" w:type="dxa"/>
            <w:vAlign w:val="top"/>
          </w:tcPr>
          <w:p>
            <w:pPr>
              <w:jc w:val="center"/>
              <w:rPr>
                <w:rFonts w:hint="default" w:eastAsia="仿宋_GB2312"/>
                <w:sz w:val="24"/>
                <w:szCs w:val="24"/>
                <w:lang w:val="en-US" w:eastAsia="zh-CN"/>
              </w:rPr>
            </w:pPr>
            <w:r>
              <w:rPr>
                <w:rFonts w:hint="eastAsia" w:eastAsia="仿宋_GB2312"/>
                <w:sz w:val="24"/>
                <w:szCs w:val="24"/>
                <w:lang w:val="en-US" w:eastAsia="zh-CN"/>
              </w:rPr>
              <w:t>32.63</w:t>
            </w:r>
          </w:p>
        </w:tc>
        <w:tc>
          <w:tcPr>
            <w:tcW w:w="2069" w:type="dxa"/>
            <w:vAlign w:val="top"/>
          </w:tcPr>
          <w:p>
            <w:pPr>
              <w:jc w:val="center"/>
              <w:rPr>
                <w:rFonts w:hint="eastAsia" w:eastAsia="仿宋_GB2312"/>
                <w:sz w:val="24"/>
                <w:szCs w:val="24"/>
              </w:rPr>
            </w:pPr>
            <w:r>
              <w:rPr>
                <w:rFonts w:hint="eastAsia" w:eastAsia="仿宋_GB2312"/>
                <w:sz w:val="24"/>
                <w:szCs w:val="24"/>
                <w:lang w:val="en-US" w:eastAsia="zh-CN"/>
              </w:rPr>
              <w:t>93.23</w:t>
            </w:r>
            <w:r>
              <w:rPr>
                <w:rFonts w:hint="eastAsia"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43"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项目效益</w:t>
            </w:r>
          </w:p>
        </w:tc>
        <w:tc>
          <w:tcPr>
            <w:tcW w:w="2050" w:type="dxa"/>
            <w:vAlign w:val="top"/>
          </w:tcPr>
          <w:p>
            <w:pPr>
              <w:jc w:val="center"/>
              <w:rPr>
                <w:rFonts w:hint="default" w:eastAsia="仿宋_GB2312"/>
                <w:sz w:val="24"/>
                <w:szCs w:val="24"/>
                <w:lang w:val="en-US" w:eastAsia="zh-CN"/>
              </w:rPr>
            </w:pPr>
            <w:r>
              <w:rPr>
                <w:rFonts w:hint="eastAsia" w:eastAsia="仿宋_GB2312"/>
                <w:sz w:val="24"/>
                <w:szCs w:val="24"/>
                <w:lang w:val="en-US" w:eastAsia="zh-CN"/>
              </w:rPr>
              <w:t>30</w:t>
            </w:r>
          </w:p>
        </w:tc>
        <w:tc>
          <w:tcPr>
            <w:tcW w:w="2060" w:type="dxa"/>
            <w:vAlign w:val="top"/>
          </w:tcPr>
          <w:p>
            <w:pPr>
              <w:jc w:val="center"/>
              <w:rPr>
                <w:rFonts w:hint="default" w:eastAsia="仿宋_GB2312"/>
                <w:sz w:val="24"/>
                <w:szCs w:val="24"/>
                <w:lang w:val="en-US" w:eastAsia="zh-CN"/>
              </w:rPr>
            </w:pPr>
            <w:r>
              <w:rPr>
                <w:rFonts w:hint="eastAsia" w:eastAsia="仿宋_GB2312"/>
                <w:sz w:val="24"/>
                <w:szCs w:val="24"/>
                <w:lang w:val="en-US" w:eastAsia="zh-CN"/>
              </w:rPr>
              <w:t>21.66</w:t>
            </w:r>
          </w:p>
        </w:tc>
        <w:tc>
          <w:tcPr>
            <w:tcW w:w="2069" w:type="dxa"/>
            <w:vAlign w:val="top"/>
          </w:tcPr>
          <w:p>
            <w:pPr>
              <w:jc w:val="center"/>
              <w:rPr>
                <w:rFonts w:hint="eastAsia" w:eastAsia="仿宋_GB2312"/>
                <w:sz w:val="24"/>
                <w:szCs w:val="24"/>
              </w:rPr>
            </w:pPr>
            <w:r>
              <w:rPr>
                <w:rFonts w:hint="eastAsia" w:eastAsia="仿宋_GB2312"/>
                <w:sz w:val="24"/>
                <w:szCs w:val="24"/>
                <w:lang w:val="en-US" w:eastAsia="zh-CN"/>
              </w:rPr>
              <w:t>72.2</w:t>
            </w:r>
            <w:r>
              <w:rPr>
                <w:rFonts w:hint="eastAsia"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43"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合计</w:t>
            </w:r>
          </w:p>
        </w:tc>
        <w:tc>
          <w:tcPr>
            <w:tcW w:w="2050" w:type="dxa"/>
            <w:vAlign w:val="top"/>
          </w:tcPr>
          <w:p>
            <w:pPr>
              <w:jc w:val="center"/>
              <w:rPr>
                <w:rFonts w:hint="eastAsia" w:eastAsia="仿宋_GB2312"/>
                <w:sz w:val="24"/>
                <w:szCs w:val="24"/>
              </w:rPr>
            </w:pPr>
            <w:r>
              <w:rPr>
                <w:rFonts w:hint="eastAsia" w:eastAsia="仿宋_GB2312"/>
                <w:sz w:val="24"/>
                <w:szCs w:val="24"/>
              </w:rPr>
              <w:t>100</w:t>
            </w:r>
          </w:p>
        </w:tc>
        <w:tc>
          <w:tcPr>
            <w:tcW w:w="2060" w:type="dxa"/>
            <w:vAlign w:val="top"/>
          </w:tcPr>
          <w:p>
            <w:pPr>
              <w:jc w:val="center"/>
              <w:rPr>
                <w:rFonts w:hint="default" w:eastAsia="仿宋_GB2312"/>
                <w:sz w:val="24"/>
                <w:szCs w:val="24"/>
                <w:highlight w:val="none"/>
                <w:lang w:val="en-US" w:eastAsia="zh-CN"/>
              </w:rPr>
            </w:pPr>
            <w:r>
              <w:rPr>
                <w:rFonts w:hint="eastAsia" w:eastAsia="仿宋_GB2312"/>
                <w:sz w:val="24"/>
                <w:szCs w:val="24"/>
                <w:highlight w:val="none"/>
                <w:lang w:val="en-US" w:eastAsia="zh-CN"/>
              </w:rPr>
              <w:t>80.73</w:t>
            </w:r>
          </w:p>
        </w:tc>
        <w:tc>
          <w:tcPr>
            <w:tcW w:w="2069" w:type="dxa"/>
            <w:vAlign w:val="top"/>
          </w:tcPr>
          <w:p>
            <w:pPr>
              <w:jc w:val="center"/>
              <w:rPr>
                <w:rFonts w:hint="eastAsia" w:eastAsia="仿宋_GB2312"/>
                <w:sz w:val="24"/>
                <w:szCs w:val="24"/>
                <w:highlight w:val="none"/>
              </w:rPr>
            </w:pPr>
            <w:r>
              <w:rPr>
                <w:rFonts w:hint="eastAsia" w:eastAsia="仿宋_GB2312"/>
                <w:sz w:val="24"/>
                <w:szCs w:val="24"/>
                <w:highlight w:val="none"/>
                <w:lang w:val="en-US" w:eastAsia="zh-CN"/>
              </w:rPr>
              <w:t>80.73</w:t>
            </w:r>
            <w:r>
              <w:rPr>
                <w:rFonts w:hint="eastAsia" w:eastAsia="仿宋_GB2312"/>
                <w:sz w:val="24"/>
                <w:szCs w:val="24"/>
                <w:highlight w:val="none"/>
              </w:rPr>
              <w:t>%</w:t>
            </w:r>
          </w:p>
        </w:tc>
      </w:tr>
    </w:tbl>
    <w:p>
      <w:pPr>
        <w:pStyle w:val="3"/>
        <w:rPr>
          <w:rFonts w:hint="default"/>
          <w:highlight w:val="none"/>
          <w:lang w:val="en-US" w:eastAsia="zh-CN"/>
        </w:rPr>
      </w:pPr>
      <w:bookmarkStart w:id="42" w:name="_Toc28123"/>
      <w:bookmarkStart w:id="43" w:name="_Toc22163"/>
      <w:bookmarkStart w:id="44" w:name="_Toc17335"/>
      <w:bookmarkStart w:id="45" w:name="_Toc4624"/>
      <w:bookmarkStart w:id="46" w:name="_Toc25422"/>
      <w:bookmarkStart w:id="47" w:name="_Toc23506"/>
      <w:bookmarkStart w:id="48" w:name="_Toc21554"/>
      <w:bookmarkStart w:id="49" w:name="_Toc75"/>
      <w:bookmarkStart w:id="50" w:name="_Toc9034"/>
      <w:bookmarkStart w:id="51" w:name="_Toc31787"/>
      <w:bookmarkStart w:id="52" w:name="_Toc6024"/>
      <w:bookmarkStart w:id="53" w:name="_Toc18171"/>
      <w:r>
        <w:rPr>
          <w:rFonts w:hint="eastAsia"/>
          <w:highlight w:val="none"/>
          <w:lang w:val="en-US" w:eastAsia="zh-CN"/>
        </w:rPr>
        <w:t>三、主要成效</w:t>
      </w:r>
      <w:bookmarkEnd w:id="42"/>
      <w:bookmarkEnd w:id="43"/>
      <w:bookmarkEnd w:id="44"/>
      <w:bookmarkEnd w:id="45"/>
      <w:bookmarkEnd w:id="46"/>
      <w:bookmarkEnd w:id="47"/>
      <w:bookmarkEnd w:id="48"/>
      <w:bookmarkEnd w:id="49"/>
      <w:bookmarkEnd w:id="50"/>
      <w:bookmarkEnd w:id="51"/>
      <w:bookmarkEnd w:id="52"/>
      <w:bookmarkEnd w:id="53"/>
    </w:p>
    <w:p>
      <w:pPr>
        <w:pStyle w:val="4"/>
        <w:rPr>
          <w:rFonts w:hint="default"/>
          <w:lang w:val="en-US" w:eastAsia="zh-CN"/>
        </w:rPr>
      </w:pPr>
      <w:bookmarkStart w:id="54" w:name="_Toc21525"/>
      <w:bookmarkStart w:id="55" w:name="_Toc12204"/>
      <w:bookmarkStart w:id="56" w:name="_Toc29538"/>
      <w:bookmarkStart w:id="57" w:name="_Toc22433"/>
      <w:bookmarkStart w:id="58" w:name="_Toc29732"/>
      <w:r>
        <w:rPr>
          <w:rFonts w:hint="eastAsia"/>
          <w:lang w:eastAsia="zh-CN"/>
        </w:rPr>
        <w:t>（</w:t>
      </w:r>
      <w:r>
        <w:rPr>
          <w:rFonts w:hint="eastAsia"/>
          <w:lang w:val="en-US" w:eastAsia="zh-CN"/>
        </w:rPr>
        <w:t>一</w:t>
      </w:r>
      <w:r>
        <w:rPr>
          <w:rFonts w:hint="eastAsia"/>
          <w:lang w:eastAsia="zh-CN"/>
        </w:rPr>
        <w:t>）</w:t>
      </w:r>
      <w:r>
        <w:rPr>
          <w:rFonts w:hint="eastAsia"/>
          <w:lang w:val="en-US" w:eastAsia="zh-CN"/>
        </w:rPr>
        <w:t>扎实推进民生实事项目建设</w:t>
      </w:r>
      <w:bookmarkEnd w:id="54"/>
      <w:bookmarkEnd w:id="55"/>
      <w:bookmarkEnd w:id="56"/>
      <w:bookmarkEnd w:id="57"/>
      <w:bookmarkEnd w:id="58"/>
    </w:p>
    <w:p>
      <w:pPr>
        <w:pStyle w:val="15"/>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推进民生重点项目建设,嘎鲁图镇采取多项举措分工合作措施,项目领导定期调度,及时解决项目遇到的困难和问题；各职能部门强化沟通协调、要素保障和联系服务。对照项目完成时限，明确关键时间节点，确保项目如期完成。</w:t>
      </w:r>
    </w:p>
    <w:p>
      <w:pPr>
        <w:pStyle w:val="4"/>
        <w:rPr>
          <w:rFonts w:hint="default"/>
          <w:lang w:val="en-US" w:eastAsia="zh-CN"/>
        </w:rPr>
      </w:pPr>
      <w:bookmarkStart w:id="59" w:name="_Toc9797"/>
      <w:bookmarkStart w:id="60" w:name="_Toc23601"/>
      <w:bookmarkStart w:id="61" w:name="_Toc26727"/>
      <w:bookmarkStart w:id="62" w:name="_Toc22140"/>
      <w:bookmarkStart w:id="63" w:name="_Toc1388"/>
      <w:r>
        <w:rPr>
          <w:rFonts w:hint="eastAsia"/>
          <w:lang w:eastAsia="zh-CN"/>
        </w:rPr>
        <w:t>（</w:t>
      </w:r>
      <w:r>
        <w:rPr>
          <w:rFonts w:hint="eastAsia"/>
          <w:lang w:val="en-US" w:eastAsia="zh-CN"/>
        </w:rPr>
        <w:t>二</w:t>
      </w:r>
      <w:r>
        <w:rPr>
          <w:rFonts w:hint="eastAsia"/>
          <w:lang w:eastAsia="zh-CN"/>
        </w:rPr>
        <w:t>）</w:t>
      </w:r>
      <w:r>
        <w:rPr>
          <w:rFonts w:hint="eastAsia"/>
          <w:lang w:val="en-US" w:eastAsia="zh-CN"/>
        </w:rPr>
        <w:t>办好办实民生工程</w:t>
      </w:r>
      <w:bookmarkEnd w:id="59"/>
      <w:bookmarkEnd w:id="60"/>
      <w:bookmarkEnd w:id="61"/>
      <w:bookmarkEnd w:id="62"/>
      <w:bookmarkEnd w:id="63"/>
    </w:p>
    <w:p>
      <w:pPr>
        <w:pStyle w:val="15"/>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嘎鲁图镇人大在党的领导下，充分发挥主导作用，进一步健全完善制度机制，丰富和拓展“三个阶段、六个环节”工作流程。目前实施的项目基本完工，切实为群众解决了实际困难。</w:t>
      </w:r>
    </w:p>
    <w:p>
      <w:pPr>
        <w:pStyle w:val="4"/>
        <w:rPr>
          <w:rFonts w:hint="default"/>
          <w:lang w:val="en-US" w:eastAsia="zh-CN"/>
        </w:rPr>
      </w:pPr>
      <w:bookmarkStart w:id="64" w:name="_Toc31430"/>
      <w:bookmarkStart w:id="65" w:name="_Toc23493"/>
      <w:bookmarkStart w:id="66" w:name="_Toc14651"/>
      <w:bookmarkStart w:id="67" w:name="_Toc22191"/>
      <w:bookmarkStart w:id="68" w:name="_Toc22899"/>
      <w:r>
        <w:rPr>
          <w:rFonts w:hint="eastAsia"/>
          <w:lang w:eastAsia="zh-CN"/>
        </w:rPr>
        <w:t>（</w:t>
      </w:r>
      <w:r>
        <w:rPr>
          <w:rFonts w:hint="eastAsia"/>
          <w:lang w:val="en-US" w:eastAsia="zh-CN"/>
        </w:rPr>
        <w:t>三</w:t>
      </w:r>
      <w:r>
        <w:rPr>
          <w:rFonts w:hint="eastAsia"/>
          <w:lang w:eastAsia="zh-CN"/>
        </w:rPr>
        <w:t>）</w:t>
      </w:r>
      <w:r>
        <w:rPr>
          <w:rFonts w:hint="eastAsia"/>
          <w:lang w:val="en-US" w:eastAsia="zh-CN"/>
        </w:rPr>
        <w:t>全心全意惠民生</w:t>
      </w:r>
      <w:bookmarkEnd w:id="64"/>
      <w:bookmarkEnd w:id="65"/>
      <w:bookmarkEnd w:id="66"/>
      <w:bookmarkEnd w:id="67"/>
      <w:bookmarkEnd w:id="68"/>
    </w:p>
    <w:p>
      <w:pPr>
        <w:pStyle w:val="15"/>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pacing w:val="7"/>
          <w:sz w:val="28"/>
          <w:szCs w:val="28"/>
        </w:rPr>
      </w:pPr>
      <w:r>
        <w:rPr>
          <w:rFonts w:hint="eastAsia" w:ascii="仿宋_GB2312" w:hAnsi="仿宋_GB2312" w:eastAsia="仿宋_GB2312" w:cs="仿宋_GB2312"/>
          <w:sz w:val="28"/>
          <w:szCs w:val="28"/>
          <w:lang w:val="en-US" w:eastAsia="zh-CN"/>
        </w:rPr>
        <w:t>嘎鲁图镇在票决项目实施上采取了有力措施，民生实事项目任务分解方案明确了牵头部门，细化了目标任务和完成时限，形成了推进工作的合力。特别是把资金保障作为先决条件，把人大代表票决制项目资金列入财政预算，保障项目实施无后顾之忧。</w:t>
      </w:r>
    </w:p>
    <w:p>
      <w:pPr>
        <w:pStyle w:val="4"/>
        <w:rPr>
          <w:rFonts w:hint="default"/>
          <w:lang w:val="en-US" w:eastAsia="zh-CN"/>
        </w:rPr>
      </w:pPr>
      <w:bookmarkStart w:id="69" w:name="_Toc1018"/>
      <w:bookmarkStart w:id="70" w:name="_Toc21216"/>
      <w:bookmarkStart w:id="71" w:name="_Toc2037"/>
      <w:bookmarkStart w:id="72" w:name="_Toc19304"/>
      <w:bookmarkStart w:id="73" w:name="_Toc4367"/>
      <w:r>
        <w:rPr>
          <w:rFonts w:hint="eastAsia"/>
          <w:lang w:eastAsia="zh-CN"/>
        </w:rPr>
        <w:t>（</w:t>
      </w:r>
      <w:r>
        <w:rPr>
          <w:rFonts w:hint="eastAsia"/>
          <w:lang w:val="en-US" w:eastAsia="zh-CN"/>
        </w:rPr>
        <w:t>四</w:t>
      </w:r>
      <w:r>
        <w:rPr>
          <w:rFonts w:hint="eastAsia"/>
          <w:lang w:eastAsia="zh-CN"/>
        </w:rPr>
        <w:t>）</w:t>
      </w:r>
      <w:r>
        <w:rPr>
          <w:rFonts w:hint="eastAsia"/>
          <w:lang w:val="en-US" w:eastAsia="zh-CN"/>
        </w:rPr>
        <w:t>结合实际各具特色</w:t>
      </w:r>
      <w:bookmarkEnd w:id="69"/>
      <w:bookmarkEnd w:id="70"/>
      <w:bookmarkEnd w:id="71"/>
      <w:bookmarkEnd w:id="72"/>
      <w:bookmarkEnd w:id="73"/>
    </w:p>
    <w:p>
      <w:pPr>
        <w:pStyle w:val="15"/>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在项目实施上，注重结合地区的实际，各有侧重、体现特色，保证项目实施的质量和效果。</w:t>
      </w:r>
    </w:p>
    <w:p>
      <w:pPr>
        <w:pStyle w:val="3"/>
        <w:rPr>
          <w:rFonts w:hint="default"/>
          <w:highlight w:val="none"/>
          <w:lang w:val="en-US" w:eastAsia="zh-CN"/>
        </w:rPr>
      </w:pPr>
      <w:bookmarkStart w:id="74" w:name="_Toc13392"/>
      <w:bookmarkStart w:id="75" w:name="_Toc18618"/>
      <w:bookmarkStart w:id="76" w:name="_Toc20146"/>
      <w:bookmarkStart w:id="77" w:name="_Toc31506"/>
      <w:bookmarkStart w:id="78" w:name="_Toc26254"/>
      <w:bookmarkStart w:id="79" w:name="_Toc6977"/>
      <w:bookmarkStart w:id="80" w:name="_Toc25214"/>
      <w:bookmarkStart w:id="81" w:name="_Toc16097"/>
      <w:bookmarkStart w:id="82" w:name="_Toc981"/>
      <w:bookmarkStart w:id="83" w:name="_Toc18934"/>
      <w:bookmarkStart w:id="84" w:name="_Toc28991"/>
      <w:bookmarkStart w:id="85" w:name="_Toc14290"/>
      <w:r>
        <w:rPr>
          <w:rFonts w:hint="eastAsia"/>
          <w:highlight w:val="none"/>
          <w:lang w:val="en-US" w:eastAsia="zh-CN"/>
        </w:rPr>
        <w:t>四、存在问题</w:t>
      </w:r>
      <w:bookmarkEnd w:id="74"/>
      <w:bookmarkEnd w:id="75"/>
      <w:bookmarkEnd w:id="76"/>
      <w:bookmarkEnd w:id="77"/>
      <w:bookmarkEnd w:id="78"/>
      <w:bookmarkEnd w:id="79"/>
      <w:bookmarkEnd w:id="80"/>
      <w:bookmarkEnd w:id="81"/>
      <w:bookmarkEnd w:id="82"/>
      <w:bookmarkEnd w:id="83"/>
      <w:bookmarkEnd w:id="84"/>
      <w:bookmarkEnd w:id="85"/>
    </w:p>
    <w:p>
      <w:pPr>
        <w:pStyle w:val="15"/>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bookmarkStart w:id="86" w:name="_Toc7257"/>
      <w:bookmarkStart w:id="87" w:name="_Toc17319"/>
      <w:bookmarkStart w:id="88" w:name="_Toc30841"/>
      <w:r>
        <w:rPr>
          <w:rFonts w:hint="eastAsia" w:ascii="仿宋_GB2312" w:hAnsi="仿宋_GB2312" w:eastAsia="仿宋_GB2312" w:cs="仿宋_GB2312"/>
          <w:sz w:val="28"/>
          <w:szCs w:val="28"/>
          <w:lang w:val="en-US" w:eastAsia="zh-CN"/>
        </w:rPr>
        <w:t>通过资料审核、专家现场座谈等方式，发现项目存在以下问题：</w:t>
      </w:r>
      <w:bookmarkEnd w:id="86"/>
      <w:bookmarkEnd w:id="87"/>
      <w:bookmarkEnd w:id="88"/>
    </w:p>
    <w:p>
      <w:pPr>
        <w:pStyle w:val="4"/>
        <w:rPr>
          <w:rFonts w:hint="default"/>
          <w:lang w:val="en-US" w:eastAsia="zh-CN"/>
        </w:rPr>
      </w:pPr>
      <w:bookmarkStart w:id="89" w:name="_Toc11107"/>
      <w:bookmarkStart w:id="90" w:name="_Toc32766"/>
      <w:bookmarkStart w:id="91" w:name="_Toc30921"/>
      <w:bookmarkStart w:id="92" w:name="_Toc29952"/>
      <w:bookmarkStart w:id="93" w:name="_Toc760"/>
      <w:bookmarkStart w:id="94" w:name="_Toc9690"/>
      <w:bookmarkStart w:id="95" w:name="_Toc5469"/>
      <w:bookmarkStart w:id="96" w:name="_Toc13071"/>
      <w:r>
        <w:rPr>
          <w:rFonts w:hint="eastAsia"/>
          <w:lang w:val="en-US" w:eastAsia="zh-CN"/>
        </w:rPr>
        <w:t>（一）未按计划完成目标任务</w:t>
      </w:r>
      <w:bookmarkEnd w:id="89"/>
      <w:bookmarkEnd w:id="90"/>
      <w:bookmarkEnd w:id="91"/>
      <w:bookmarkEnd w:id="92"/>
      <w:bookmarkEnd w:id="93"/>
      <w:bookmarkEnd w:id="94"/>
      <w:bookmarkEnd w:id="95"/>
      <w:bookmarkEnd w:id="96"/>
    </w:p>
    <w:p>
      <w:pPr>
        <w:pStyle w:val="15"/>
        <w:widowControl w:val="0"/>
        <w:wordWrap/>
        <w:adjustRightInd/>
        <w:snapToGrid/>
        <w:spacing w:before="0" w:beforeAutospacing="0" w:after="0" w:afterAutospacing="0" w:line="360" w:lineRule="auto"/>
        <w:ind w:firstLine="560" w:firstLineChars="200"/>
        <w:jc w:val="both"/>
        <w:textAlignment w:val="auto"/>
        <w:outlineLvl w:val="1"/>
        <w:rPr>
          <w:rFonts w:hint="default" w:ascii="仿宋_GB2312" w:hAnsi="仿宋_GB2312" w:eastAsia="仿宋_GB2312" w:cs="仿宋_GB2312"/>
          <w:sz w:val="28"/>
          <w:szCs w:val="28"/>
          <w:lang w:val="en-US" w:eastAsia="zh-CN"/>
        </w:rPr>
      </w:pPr>
      <w:bookmarkStart w:id="97" w:name="_Toc24986"/>
      <w:bookmarkStart w:id="98" w:name="_Toc9704"/>
      <w:bookmarkStart w:id="99" w:name="_Toc20657"/>
      <w:bookmarkStart w:id="100" w:name="_Toc26414"/>
      <w:bookmarkStart w:id="101" w:name="_Toc23556"/>
      <w:bookmarkStart w:id="102" w:name="_Toc10214"/>
      <w:bookmarkStart w:id="103" w:name="_Toc26312"/>
      <w:bookmarkStart w:id="104" w:name="_Toc3907"/>
      <w:bookmarkStart w:id="105" w:name="_Toc22920"/>
      <w:r>
        <w:rPr>
          <w:rFonts w:hint="eastAsia" w:ascii="仿宋_GB2312" w:hAnsi="仿宋_GB2312" w:eastAsia="仿宋_GB2312" w:cs="仿宋_GB2312"/>
          <w:sz w:val="28"/>
          <w:szCs w:val="28"/>
        </w:rPr>
        <w:t>2022年</w:t>
      </w:r>
      <w:r>
        <w:rPr>
          <w:rFonts w:hint="eastAsia" w:ascii="仿宋_GB2312" w:hAnsi="仿宋_GB2312" w:eastAsia="仿宋_GB2312" w:cs="仿宋_GB2312"/>
          <w:sz w:val="28"/>
          <w:szCs w:val="28"/>
          <w:lang w:val="en-US" w:eastAsia="zh-CN"/>
        </w:rPr>
        <w:t>乌审旗嘎鲁图镇九件民生实事人大代表票决制项目只有嘎查村秤粮地磅项目、萨拉乌素社区为老服务中心建设项目、木都柴达木村党群服务中心提升项目和巴音柴达木村排洪渠管网建设项目四件属于完工且验收的项目，其余五件民生项目均为完工未及时验收，未达到民生实事人大代表票决制项目完成时限要求。</w:t>
      </w:r>
      <w:bookmarkEnd w:id="97"/>
      <w:bookmarkEnd w:id="98"/>
      <w:bookmarkEnd w:id="99"/>
      <w:bookmarkEnd w:id="100"/>
      <w:bookmarkEnd w:id="101"/>
      <w:bookmarkEnd w:id="102"/>
      <w:bookmarkEnd w:id="103"/>
      <w:bookmarkEnd w:id="104"/>
      <w:bookmarkEnd w:id="105"/>
    </w:p>
    <w:p>
      <w:pPr>
        <w:pStyle w:val="4"/>
        <w:rPr>
          <w:rFonts w:hint="eastAsia"/>
        </w:rPr>
      </w:pPr>
      <w:bookmarkStart w:id="106" w:name="_Toc16506"/>
      <w:bookmarkStart w:id="107" w:name="_Toc9499"/>
      <w:bookmarkStart w:id="108" w:name="_Toc1305"/>
      <w:bookmarkStart w:id="109" w:name="_Toc11013"/>
      <w:bookmarkStart w:id="110" w:name="_Toc15302"/>
      <w:bookmarkStart w:id="111" w:name="_Toc7587"/>
      <w:bookmarkStart w:id="112" w:name="_Toc23200"/>
      <w:bookmarkStart w:id="113" w:name="_Toc19661"/>
      <w:r>
        <w:rPr>
          <w:rFonts w:hint="eastAsia"/>
          <w:lang w:val="en-US" w:eastAsia="zh-CN"/>
        </w:rPr>
        <w:t>（二）财政资金支出率较低</w:t>
      </w:r>
      <w:bookmarkEnd w:id="106"/>
      <w:bookmarkEnd w:id="107"/>
      <w:bookmarkEnd w:id="108"/>
      <w:bookmarkEnd w:id="109"/>
      <w:bookmarkEnd w:id="110"/>
      <w:bookmarkEnd w:id="111"/>
      <w:bookmarkEnd w:id="112"/>
      <w:bookmarkEnd w:id="113"/>
    </w:p>
    <w:p>
      <w:pPr>
        <w:pStyle w:val="15"/>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2022年</w:t>
      </w:r>
      <w:r>
        <w:rPr>
          <w:rFonts w:hint="eastAsia" w:ascii="仿宋_GB2312" w:hAnsi="仿宋_GB2312" w:eastAsia="仿宋_GB2312" w:cs="仿宋_GB2312"/>
          <w:b w:val="0"/>
          <w:bCs w:val="0"/>
          <w:sz w:val="28"/>
          <w:szCs w:val="28"/>
          <w:highlight w:val="none"/>
          <w:lang w:val="en-US" w:eastAsia="zh-CN"/>
        </w:rPr>
        <w:t>嘎鲁图镇</w:t>
      </w:r>
      <w:r>
        <w:rPr>
          <w:rFonts w:hint="eastAsia" w:ascii="仿宋_GB2312" w:hAnsi="仿宋_GB2312" w:eastAsia="仿宋_GB2312" w:cs="仿宋_GB2312"/>
          <w:b w:val="0"/>
          <w:bCs w:val="0"/>
          <w:sz w:val="28"/>
          <w:szCs w:val="28"/>
          <w:lang w:val="en-US" w:eastAsia="zh-CN"/>
        </w:rPr>
        <w:t>民生实事人大代表票决制项目年初预算安排500万元，2022年支付151.46万元，整体预算执行率30.29%。资金实际投入低于计划投入，</w:t>
      </w:r>
      <w:r>
        <w:rPr>
          <w:rFonts w:hint="eastAsia" w:ascii="仿宋_GB2312" w:hAnsi="仿宋_GB2312" w:eastAsia="仿宋_GB2312" w:cs="仿宋_GB2312"/>
          <w:sz w:val="28"/>
          <w:szCs w:val="28"/>
          <w:lang w:val="en-US" w:eastAsia="zh-CN"/>
        </w:rPr>
        <w:t>未支出资金的原因主要为财政财力不足而导致延期拨付。</w:t>
      </w:r>
    </w:p>
    <w:p>
      <w:pPr>
        <w:pStyle w:val="4"/>
        <w:numPr>
          <w:ilvl w:val="0"/>
          <w:numId w:val="1"/>
        </w:numPr>
        <w:rPr>
          <w:rFonts w:hint="eastAsia" w:ascii="仿宋_GB2312" w:hAnsi="仿宋_GB2312" w:eastAsia="仿宋_GB2312" w:cs="仿宋_GB2312"/>
          <w:b/>
          <w:bCs/>
          <w:sz w:val="28"/>
          <w:szCs w:val="28"/>
          <w:highlight w:val="none"/>
          <w:lang w:val="en-US" w:eastAsia="zh-CN"/>
        </w:rPr>
      </w:pPr>
      <w:bookmarkStart w:id="114" w:name="_Toc10083"/>
      <w:bookmarkStart w:id="115" w:name="_Toc20492"/>
      <w:bookmarkStart w:id="116" w:name="_Toc32001"/>
      <w:bookmarkStart w:id="117" w:name="_Toc14284"/>
      <w:bookmarkStart w:id="118" w:name="_Toc9519"/>
      <w:bookmarkStart w:id="119" w:name="_Toc7563"/>
      <w:bookmarkStart w:id="120" w:name="_Toc2525"/>
      <w:bookmarkStart w:id="121" w:name="_Toc9169"/>
      <w:r>
        <w:rPr>
          <w:rFonts w:hint="eastAsia" w:ascii="仿宋_GB2312" w:hAnsi="仿宋_GB2312" w:eastAsia="仿宋_GB2312" w:cs="仿宋_GB2312"/>
          <w:b/>
          <w:bCs/>
          <w:sz w:val="28"/>
          <w:szCs w:val="28"/>
          <w:highlight w:val="none"/>
          <w:lang w:val="en-US" w:eastAsia="zh-CN"/>
        </w:rPr>
        <w:t>预算额度与工作任务匹配性较差</w:t>
      </w:r>
      <w:bookmarkEnd w:id="114"/>
      <w:bookmarkEnd w:id="115"/>
      <w:bookmarkEnd w:id="116"/>
      <w:bookmarkEnd w:id="117"/>
    </w:p>
    <w:p>
      <w:pPr>
        <w:pStyle w:val="15"/>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布寨嘎查党群服务中心投资额80万元，政府采购项目备案书中预算金额115.8577万元，合同金额115.8577万元，</w:t>
      </w:r>
      <w:r>
        <w:rPr>
          <w:rFonts w:hint="eastAsia" w:ascii="仿宋_GB2312" w:hAnsi="仿宋_GB2312" w:eastAsia="仿宋_GB2312" w:cs="仿宋_GB2312"/>
          <w:sz w:val="28"/>
          <w:szCs w:val="28"/>
          <w:highlight w:val="none"/>
          <w:lang w:val="en-US" w:eastAsia="zh-CN"/>
        </w:rPr>
        <w:t>（其中由人大票决制项目资金支付75.8577万元，截至2023年1月实际支付73.46万元；剩余40万元由旗委组织部下拨的资金支付）</w:t>
      </w:r>
      <w:r>
        <w:rPr>
          <w:rFonts w:hint="eastAsia" w:ascii="仿宋_GB2312" w:hAnsi="仿宋_GB2312" w:eastAsia="仿宋_GB2312" w:cs="仿宋_GB2312"/>
          <w:sz w:val="28"/>
          <w:szCs w:val="28"/>
          <w:lang w:val="en-US" w:eastAsia="zh-CN"/>
        </w:rPr>
        <w:t>预算测算额度与工作内容匹配性较差。</w:t>
      </w:r>
    </w:p>
    <w:p>
      <w:pPr>
        <w:pStyle w:val="4"/>
        <w:rPr>
          <w:rFonts w:hint="default"/>
          <w:lang w:val="en-US" w:eastAsia="zh-CN"/>
        </w:rPr>
      </w:pPr>
      <w:bookmarkStart w:id="122" w:name="_Toc9181"/>
      <w:bookmarkStart w:id="123" w:name="_Toc28469"/>
      <w:bookmarkStart w:id="124" w:name="_Toc31403"/>
      <w:bookmarkStart w:id="125" w:name="_Toc12890"/>
      <w:r>
        <w:rPr>
          <w:rFonts w:hint="eastAsia"/>
          <w:lang w:val="en-US" w:eastAsia="zh-CN"/>
        </w:rPr>
        <w:t>（四）</w:t>
      </w:r>
      <w:bookmarkEnd w:id="118"/>
      <w:bookmarkEnd w:id="119"/>
      <w:bookmarkEnd w:id="120"/>
      <w:r>
        <w:rPr>
          <w:rFonts w:hint="default"/>
          <w:lang w:val="en-US" w:eastAsia="zh-CN"/>
        </w:rPr>
        <w:t>绩效目标细化、量化程度不足</w:t>
      </w:r>
      <w:bookmarkEnd w:id="121"/>
      <w:bookmarkEnd w:id="122"/>
      <w:bookmarkEnd w:id="123"/>
      <w:bookmarkEnd w:id="124"/>
      <w:bookmarkEnd w:id="125"/>
    </w:p>
    <w:p>
      <w:pPr>
        <w:pStyle w:val="15"/>
        <w:widowControl w:val="0"/>
        <w:wordWrap/>
        <w:adjustRightInd/>
        <w:snapToGrid/>
        <w:spacing w:before="0" w:beforeAutospacing="0" w:after="0" w:afterAutospacing="0" w:line="360" w:lineRule="auto"/>
        <w:ind w:firstLine="560" w:firstLineChars="200"/>
        <w:jc w:val="both"/>
        <w:textAlignment w:val="auto"/>
        <w:rPr>
          <w:rFonts w:hint="default"/>
          <w:lang w:val="en-US" w:eastAsia="zh-CN"/>
        </w:rPr>
      </w:pPr>
      <w:bookmarkStart w:id="126" w:name="_Toc11695"/>
      <w:bookmarkStart w:id="127" w:name="_Toc12985"/>
      <w:bookmarkStart w:id="128" w:name="_Toc10216"/>
      <w:bookmarkStart w:id="129" w:name="_Toc8365"/>
      <w:bookmarkStart w:id="130" w:name="_Toc25598"/>
      <w:bookmarkStart w:id="131" w:name="_Toc27458"/>
      <w:r>
        <w:rPr>
          <w:rFonts w:hint="eastAsia" w:ascii="仿宋_GB2312" w:hAnsi="仿宋_GB2312" w:eastAsia="仿宋_GB2312" w:cs="仿宋_GB2312"/>
          <w:sz w:val="28"/>
          <w:szCs w:val="28"/>
          <w:lang w:val="en-US" w:eastAsia="zh-CN"/>
        </w:rPr>
        <w:t>根据项目单位提供的自评资料发现，设置的绩效目标细化、量化程度不足，绩效指标设置未能凸显项目绩效特色，绩效指标与绩效目标关联性相对较差，部分绩效指标缺少佐证资料。</w:t>
      </w:r>
      <w:bookmarkEnd w:id="126"/>
      <w:bookmarkEnd w:id="127"/>
      <w:bookmarkEnd w:id="128"/>
    </w:p>
    <w:p>
      <w:pPr>
        <w:pStyle w:val="4"/>
        <w:numPr>
          <w:numId w:val="0"/>
        </w:numPr>
        <w:ind w:firstLine="562" w:firstLineChars="200"/>
        <w:rPr>
          <w:rFonts w:hint="eastAsia"/>
          <w:lang w:val="en-US" w:eastAsia="zh-CN"/>
        </w:rPr>
      </w:pPr>
      <w:bookmarkStart w:id="132" w:name="_Toc24739"/>
      <w:bookmarkStart w:id="133" w:name="_Toc6240"/>
      <w:bookmarkStart w:id="134" w:name="_Toc2377"/>
      <w:bookmarkStart w:id="135" w:name="_Toc12423"/>
      <w:bookmarkStart w:id="136" w:name="_Toc21920"/>
      <w:r>
        <w:rPr>
          <w:rFonts w:hint="eastAsia"/>
          <w:lang w:val="en-US" w:eastAsia="zh-CN"/>
        </w:rPr>
        <w:t>（五）合同签订内容不完整</w:t>
      </w:r>
      <w:bookmarkEnd w:id="132"/>
      <w:bookmarkEnd w:id="133"/>
      <w:bookmarkEnd w:id="134"/>
      <w:bookmarkEnd w:id="135"/>
    </w:p>
    <w:p>
      <w:pPr>
        <w:pStyle w:val="15"/>
        <w:widowControl w:val="0"/>
        <w:numPr>
          <w:numId w:val="0"/>
        </w:numPr>
        <w:wordWrap/>
        <w:adjustRightInd/>
        <w:snapToGrid/>
        <w:spacing w:before="0" w:beforeAutospacing="0" w:after="0" w:afterAutospacing="0" w:line="360" w:lineRule="auto"/>
        <w:ind w:leftChars="0" w:right="0" w:firstLine="560" w:firstLineChars="200"/>
        <w:jc w:val="both"/>
        <w:textAlignment w:val="auto"/>
        <w:outlineLvl w:val="2"/>
        <w:rPr>
          <w:rFonts w:hint="eastAsia" w:ascii="仿宋_GB2312" w:hAnsi="仿宋_GB2312" w:eastAsia="仿宋_GB2312" w:cs="仿宋_GB2312"/>
          <w:b w:val="0"/>
          <w:bCs w:val="0"/>
          <w:sz w:val="28"/>
          <w:szCs w:val="28"/>
          <w:highlight w:val="none"/>
          <w:lang w:val="en-US" w:eastAsia="zh-CN"/>
        </w:rPr>
      </w:pPr>
      <w:bookmarkStart w:id="137" w:name="_Toc29689"/>
      <w:bookmarkStart w:id="138" w:name="_Toc3149"/>
      <w:bookmarkStart w:id="139" w:name="_Toc1047"/>
      <w:bookmarkStart w:id="140" w:name="_Toc6950"/>
      <w:r>
        <w:rPr>
          <w:rFonts w:hint="eastAsia" w:ascii="仿宋_GB2312" w:hAnsi="仿宋_GB2312" w:eastAsia="仿宋_GB2312" w:cs="仿宋_GB2312"/>
          <w:b w:val="0"/>
          <w:bCs w:val="0"/>
          <w:kern w:val="0"/>
          <w:sz w:val="28"/>
          <w:szCs w:val="28"/>
          <w:lang w:val="en-US" w:eastAsia="zh-CN"/>
        </w:rPr>
        <w:t>1.布寨嘎查党群服务中心</w:t>
      </w:r>
      <w:r>
        <w:rPr>
          <w:rFonts w:hint="eastAsia" w:ascii="仿宋_GB2312" w:hAnsi="仿宋_GB2312" w:eastAsia="仿宋_GB2312" w:cs="仿宋_GB2312"/>
          <w:b w:val="0"/>
          <w:bCs w:val="0"/>
          <w:kern w:val="0"/>
          <w:sz w:val="28"/>
          <w:szCs w:val="28"/>
          <w:highlight w:val="none"/>
          <w:lang w:val="en-US" w:eastAsia="zh-CN"/>
        </w:rPr>
        <w:t>项目</w:t>
      </w:r>
      <w:r>
        <w:rPr>
          <w:rFonts w:hint="eastAsia" w:ascii="仿宋_GB2312" w:hAnsi="仿宋_GB2312" w:eastAsia="仿宋_GB2312" w:cs="仿宋_GB2312"/>
          <w:b w:val="0"/>
          <w:bCs w:val="0"/>
          <w:sz w:val="28"/>
          <w:szCs w:val="28"/>
          <w:highlight w:val="none"/>
          <w:lang w:val="en-US" w:eastAsia="zh-CN"/>
        </w:rPr>
        <w:t>，2022年9月15日镇政府与乌审旗新兴工程建设有限公司签订的政府采购合同，合同金额115.8577万元，未明确约定开工日期和完工日期。</w:t>
      </w:r>
      <w:bookmarkEnd w:id="137"/>
      <w:bookmarkEnd w:id="138"/>
      <w:bookmarkEnd w:id="139"/>
      <w:bookmarkEnd w:id="140"/>
    </w:p>
    <w:p>
      <w:pPr>
        <w:pStyle w:val="15"/>
        <w:widowControl w:val="0"/>
        <w:numPr>
          <w:numId w:val="0"/>
        </w:numPr>
        <w:wordWrap/>
        <w:adjustRightInd/>
        <w:snapToGrid/>
        <w:spacing w:before="0" w:beforeAutospacing="0" w:after="0" w:afterAutospacing="0" w:line="360" w:lineRule="auto"/>
        <w:ind w:leftChars="0" w:right="0" w:firstLine="560" w:firstLineChars="200"/>
        <w:jc w:val="both"/>
        <w:textAlignment w:val="auto"/>
        <w:outlineLvl w:val="2"/>
        <w:rPr>
          <w:rFonts w:hint="eastAsia" w:ascii="仿宋_GB2312" w:hAnsi="仿宋_GB2312" w:eastAsia="仿宋_GB2312" w:cs="仿宋_GB2312"/>
          <w:b w:val="0"/>
          <w:bCs w:val="0"/>
          <w:kern w:val="0"/>
          <w:sz w:val="28"/>
          <w:szCs w:val="28"/>
          <w:lang w:val="en-US" w:eastAsia="zh-CN"/>
        </w:rPr>
      </w:pPr>
      <w:bookmarkStart w:id="141" w:name="_Toc9698"/>
      <w:bookmarkStart w:id="142" w:name="_Toc21995"/>
      <w:bookmarkStart w:id="143" w:name="_Toc22008"/>
      <w:bookmarkStart w:id="144" w:name="_Toc16733"/>
      <w:r>
        <w:rPr>
          <w:rFonts w:hint="eastAsia" w:ascii="仿宋_GB2312" w:hAnsi="仿宋_GB2312" w:eastAsia="仿宋_GB2312" w:cs="仿宋_GB2312"/>
          <w:b w:val="0"/>
          <w:bCs w:val="0"/>
          <w:kern w:val="0"/>
          <w:sz w:val="28"/>
          <w:szCs w:val="28"/>
          <w:lang w:val="en-US" w:eastAsia="zh-CN"/>
        </w:rPr>
        <w:t>2.镇区居民小区户外公共休憩空间项目，2022年8月15日镇政府与乌审旗三佳广告有限公司签订的政府采购合同，合同金额为59.397万元，未约定质保金。</w:t>
      </w:r>
      <w:bookmarkEnd w:id="141"/>
      <w:bookmarkEnd w:id="142"/>
      <w:bookmarkEnd w:id="143"/>
      <w:bookmarkEnd w:id="144"/>
    </w:p>
    <w:p>
      <w:pPr>
        <w:pStyle w:val="15"/>
        <w:widowControl w:val="0"/>
        <w:numPr>
          <w:numId w:val="0"/>
        </w:numPr>
        <w:wordWrap/>
        <w:adjustRightInd/>
        <w:snapToGrid/>
        <w:spacing w:before="0" w:beforeAutospacing="0" w:after="0" w:afterAutospacing="0" w:line="360" w:lineRule="auto"/>
        <w:ind w:leftChars="0" w:right="0" w:firstLine="560" w:firstLineChars="200"/>
        <w:jc w:val="both"/>
        <w:textAlignment w:val="auto"/>
        <w:outlineLvl w:val="2"/>
        <w:rPr>
          <w:rFonts w:hint="eastAsia" w:ascii="仿宋_GB2312" w:hAnsi="仿宋_GB2312" w:eastAsia="仿宋_GB2312" w:cs="仿宋_GB2312"/>
          <w:b w:val="0"/>
          <w:bCs w:val="0"/>
          <w:kern w:val="0"/>
          <w:sz w:val="28"/>
          <w:szCs w:val="28"/>
          <w:lang w:val="en-US" w:eastAsia="zh-CN"/>
        </w:rPr>
      </w:pPr>
      <w:bookmarkStart w:id="145" w:name="_Toc21220"/>
      <w:bookmarkStart w:id="146" w:name="_Toc25609"/>
      <w:bookmarkStart w:id="147" w:name="_Toc1215"/>
      <w:bookmarkStart w:id="148" w:name="_Toc593"/>
      <w:r>
        <w:rPr>
          <w:rFonts w:hint="eastAsia" w:ascii="仿宋_GB2312" w:hAnsi="仿宋_GB2312" w:eastAsia="仿宋_GB2312" w:cs="仿宋_GB2312"/>
          <w:b w:val="0"/>
          <w:bCs w:val="0"/>
          <w:kern w:val="0"/>
          <w:sz w:val="28"/>
          <w:szCs w:val="28"/>
          <w:lang w:val="en-US" w:eastAsia="zh-CN"/>
        </w:rPr>
        <w:t>3.萨拉乌素社区园丁小区活动阵地新建项目，2022年8月30日镇政府与鄂尔多斯市城泰工程建设有限公司签订的园丁小区活动室建设项目合同，合同金额为478</w:t>
      </w:r>
      <w:r>
        <w:rPr>
          <w:rFonts w:hint="eastAsia" w:ascii="仿宋_GB2312" w:hAnsi="仿宋_GB2312" w:eastAsia="仿宋_GB2312" w:cs="仿宋_GB2312"/>
          <w:b w:val="0"/>
          <w:bCs w:val="0"/>
          <w:kern w:val="0"/>
          <w:sz w:val="28"/>
          <w:szCs w:val="28"/>
          <w:highlight w:val="none"/>
          <w:lang w:val="en-US" w:eastAsia="zh-CN"/>
        </w:rPr>
        <w:t>,</w:t>
      </w:r>
      <w:r>
        <w:rPr>
          <w:rFonts w:hint="eastAsia" w:ascii="仿宋_GB2312" w:hAnsi="仿宋_GB2312" w:eastAsia="仿宋_GB2312" w:cs="仿宋_GB2312"/>
          <w:b w:val="0"/>
          <w:bCs w:val="0"/>
          <w:kern w:val="0"/>
          <w:sz w:val="28"/>
          <w:szCs w:val="28"/>
          <w:lang w:val="en-US" w:eastAsia="zh-CN"/>
        </w:rPr>
        <w:t>982元，未约定质保金。</w:t>
      </w:r>
      <w:bookmarkEnd w:id="145"/>
      <w:bookmarkEnd w:id="146"/>
      <w:bookmarkEnd w:id="147"/>
      <w:bookmarkEnd w:id="148"/>
    </w:p>
    <w:p>
      <w:pPr>
        <w:pStyle w:val="15"/>
        <w:widowControl w:val="0"/>
        <w:numPr>
          <w:numId w:val="0"/>
        </w:numPr>
        <w:wordWrap/>
        <w:adjustRightInd/>
        <w:snapToGrid/>
        <w:spacing w:before="0" w:beforeAutospacing="0" w:after="0" w:afterAutospacing="0" w:line="360" w:lineRule="auto"/>
        <w:ind w:leftChars="0" w:right="0" w:firstLine="560" w:firstLineChars="200"/>
        <w:jc w:val="both"/>
        <w:textAlignment w:val="auto"/>
        <w:outlineLvl w:val="2"/>
        <w:rPr>
          <w:rFonts w:hint="eastAsia" w:ascii="仿宋_GB2312" w:hAnsi="仿宋_GB2312" w:eastAsia="仿宋_GB2312" w:cs="仿宋_GB2312"/>
          <w:b w:val="0"/>
          <w:bCs w:val="0"/>
          <w:sz w:val="28"/>
          <w:szCs w:val="28"/>
          <w:highlight w:val="none"/>
          <w:lang w:val="en-US" w:eastAsia="zh-CN"/>
        </w:rPr>
      </w:pPr>
      <w:bookmarkStart w:id="149" w:name="_Toc3673"/>
      <w:bookmarkStart w:id="150" w:name="_Toc13356"/>
      <w:bookmarkStart w:id="151" w:name="_Toc497"/>
      <w:bookmarkStart w:id="152" w:name="_Toc20369"/>
      <w:r>
        <w:rPr>
          <w:rFonts w:hint="eastAsia" w:ascii="仿宋_GB2312" w:hAnsi="仿宋_GB2312" w:eastAsia="仿宋_GB2312" w:cs="仿宋_GB2312"/>
          <w:b w:val="0"/>
          <w:bCs w:val="0"/>
          <w:kern w:val="0"/>
          <w:sz w:val="28"/>
          <w:szCs w:val="28"/>
          <w:lang w:val="en-US" w:eastAsia="zh-CN"/>
        </w:rPr>
        <w:t>4.木都柴达木村党群服务中心扩建项目，2022年9月13日镇政府与鄂尔多斯市荣大工程建设有限公司签订的政府采购合同，合同金额为72.91万元，</w:t>
      </w:r>
      <w:r>
        <w:rPr>
          <w:rFonts w:hint="eastAsia" w:ascii="仿宋_GB2312" w:hAnsi="仿宋_GB2312" w:eastAsia="仿宋_GB2312" w:cs="仿宋_GB2312"/>
          <w:b w:val="0"/>
          <w:bCs w:val="0"/>
          <w:sz w:val="28"/>
          <w:szCs w:val="28"/>
          <w:highlight w:val="none"/>
          <w:lang w:val="en-US" w:eastAsia="zh-CN"/>
        </w:rPr>
        <w:t>未明确约定开工日期和完工日期。</w:t>
      </w:r>
      <w:bookmarkEnd w:id="149"/>
      <w:bookmarkEnd w:id="150"/>
      <w:bookmarkEnd w:id="151"/>
      <w:bookmarkEnd w:id="152"/>
    </w:p>
    <w:p>
      <w:pPr>
        <w:pStyle w:val="15"/>
        <w:widowControl w:val="0"/>
        <w:numPr>
          <w:numId w:val="0"/>
        </w:numPr>
        <w:wordWrap/>
        <w:adjustRightInd/>
        <w:snapToGrid/>
        <w:spacing w:before="0" w:beforeAutospacing="0" w:after="0" w:afterAutospacing="0" w:line="360" w:lineRule="auto"/>
        <w:ind w:leftChars="0" w:right="0" w:firstLine="560" w:firstLineChars="200"/>
        <w:jc w:val="both"/>
        <w:textAlignment w:val="auto"/>
        <w:outlineLvl w:val="2"/>
        <w:rPr>
          <w:rFonts w:hint="default" w:ascii="仿宋_GB2312" w:hAnsi="仿宋_GB2312" w:eastAsia="仿宋_GB2312" w:cs="仿宋_GB2312"/>
          <w:b w:val="0"/>
          <w:bCs w:val="0"/>
          <w:kern w:val="0"/>
          <w:sz w:val="28"/>
          <w:szCs w:val="28"/>
          <w:lang w:val="en-US" w:eastAsia="zh-CN"/>
        </w:rPr>
      </w:pPr>
      <w:bookmarkStart w:id="153" w:name="_Toc25382"/>
      <w:bookmarkStart w:id="154" w:name="_Toc16659"/>
      <w:bookmarkStart w:id="155" w:name="_Toc19570"/>
      <w:bookmarkStart w:id="156" w:name="_Toc26156"/>
      <w:r>
        <w:rPr>
          <w:rFonts w:hint="eastAsia" w:ascii="仿宋_GB2312" w:hAnsi="仿宋_GB2312" w:eastAsia="仿宋_GB2312" w:cs="仿宋_GB2312"/>
          <w:b w:val="0"/>
          <w:bCs w:val="0"/>
          <w:kern w:val="0"/>
          <w:sz w:val="28"/>
          <w:szCs w:val="28"/>
          <w:lang w:val="en-US" w:eastAsia="zh-CN"/>
        </w:rPr>
        <w:t>5.巴音柴达木村排洪渠管网建设项目，2022年8月11日镇政府与乌审旗华锐市政工程有限公司签订的政府采购合同，合同金额为</w:t>
      </w:r>
      <w:r>
        <w:rPr>
          <w:rFonts w:hint="eastAsia" w:ascii="仿宋_GB2312" w:hAnsi="仿宋_GB2312" w:eastAsia="仿宋_GB2312" w:cs="仿宋_GB2312"/>
          <w:b w:val="0"/>
          <w:bCs w:val="0"/>
          <w:kern w:val="0"/>
          <w:sz w:val="28"/>
          <w:szCs w:val="28"/>
          <w:highlight w:val="none"/>
          <w:lang w:val="en-US" w:eastAsia="zh-CN"/>
        </w:rPr>
        <w:t>246,018元</w:t>
      </w:r>
      <w:r>
        <w:rPr>
          <w:rFonts w:hint="eastAsia" w:ascii="仿宋_GB2312" w:hAnsi="仿宋_GB2312" w:eastAsia="仿宋_GB2312" w:cs="仿宋_GB2312"/>
          <w:b w:val="0"/>
          <w:bCs w:val="0"/>
          <w:kern w:val="0"/>
          <w:sz w:val="28"/>
          <w:szCs w:val="28"/>
          <w:lang w:val="en-US" w:eastAsia="zh-CN"/>
        </w:rPr>
        <w:t>，未约定质保金。</w:t>
      </w:r>
      <w:bookmarkEnd w:id="153"/>
      <w:bookmarkEnd w:id="154"/>
      <w:bookmarkEnd w:id="155"/>
      <w:bookmarkEnd w:id="156"/>
    </w:p>
    <w:p>
      <w:pPr>
        <w:pStyle w:val="4"/>
        <w:rPr>
          <w:rFonts w:hint="eastAsia"/>
        </w:rPr>
      </w:pPr>
      <w:bookmarkStart w:id="157" w:name="_Toc2883"/>
      <w:bookmarkStart w:id="158" w:name="_Toc26796"/>
      <w:bookmarkStart w:id="159" w:name="_Toc7528"/>
      <w:bookmarkStart w:id="160" w:name="_Toc21508"/>
      <w:r>
        <w:rPr>
          <w:rFonts w:hint="eastAsia"/>
          <w:lang w:val="en-US" w:eastAsia="zh-CN"/>
        </w:rPr>
        <w:t>（六）</w:t>
      </w:r>
      <w:r>
        <w:rPr>
          <w:rFonts w:hint="eastAsia"/>
        </w:rPr>
        <w:t>资金支付不规范，内控建设有待加强</w:t>
      </w:r>
      <w:bookmarkEnd w:id="129"/>
      <w:bookmarkEnd w:id="130"/>
      <w:bookmarkEnd w:id="131"/>
      <w:bookmarkEnd w:id="136"/>
      <w:bookmarkEnd w:id="157"/>
      <w:bookmarkEnd w:id="158"/>
      <w:bookmarkEnd w:id="159"/>
      <w:bookmarkEnd w:id="160"/>
    </w:p>
    <w:p>
      <w:pPr>
        <w:pStyle w:val="15"/>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b w:val="0"/>
          <w:bCs w:val="0"/>
          <w:kern w:val="0"/>
          <w:sz w:val="28"/>
          <w:szCs w:val="28"/>
          <w:lang w:val="en-US" w:eastAsia="zh-CN"/>
        </w:rPr>
      </w:pPr>
      <w:bookmarkStart w:id="161" w:name="_Toc15482"/>
      <w:bookmarkStart w:id="162" w:name="_Toc2125"/>
      <w:bookmarkStart w:id="163" w:name="_Toc13850"/>
      <w:bookmarkStart w:id="164" w:name="_Toc23479"/>
      <w:r>
        <w:rPr>
          <w:rFonts w:hint="eastAsia" w:ascii="仿宋_GB2312" w:hAnsi="仿宋_GB2312" w:eastAsia="仿宋_GB2312" w:cs="仿宋_GB2312"/>
          <w:b w:val="0"/>
          <w:bCs w:val="0"/>
          <w:kern w:val="0"/>
          <w:sz w:val="28"/>
          <w:szCs w:val="28"/>
          <w:lang w:val="en-US" w:eastAsia="zh-CN"/>
        </w:rPr>
        <w:t>1.萨拉乌素社区园丁小区活动阵地新建项目</w:t>
      </w:r>
      <w:r>
        <w:rPr>
          <w:rFonts w:hint="eastAsia" w:ascii="仿宋_GB2312" w:hAnsi="仿宋_GB2312" w:eastAsia="仿宋_GB2312" w:cs="仿宋_GB2312"/>
          <w:sz w:val="28"/>
          <w:szCs w:val="28"/>
          <w:lang w:val="en-US" w:eastAsia="zh-CN"/>
        </w:rPr>
        <w:t>，2022年11月7日付款13万元，2023年1月16日付款17万元，借款单审核领导均未签字。</w:t>
      </w:r>
    </w:p>
    <w:p>
      <w:pPr>
        <w:pStyle w:val="15"/>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kern w:val="0"/>
          <w:sz w:val="28"/>
          <w:szCs w:val="28"/>
          <w:lang w:val="en-US" w:eastAsia="zh-CN"/>
        </w:rPr>
        <w:t>2.巴音柴达木村排洪渠管网建设项目</w:t>
      </w:r>
      <w:r>
        <w:rPr>
          <w:rFonts w:hint="eastAsia" w:ascii="仿宋_GB2312" w:hAnsi="仿宋_GB2312" w:eastAsia="仿宋_GB2312" w:cs="仿宋_GB2312"/>
          <w:sz w:val="28"/>
          <w:szCs w:val="28"/>
          <w:lang w:val="en-US" w:eastAsia="zh-CN"/>
        </w:rPr>
        <w:t>，2023年1月17日支付进度款24</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lang w:val="en-US" w:eastAsia="zh-CN"/>
        </w:rPr>
        <w:t>653元，截止2023年1月份已全额支付工程款，未按一定比例预留工程质保金。</w:t>
      </w:r>
    </w:p>
    <w:p>
      <w:pPr>
        <w:pStyle w:val="15"/>
        <w:widowControl w:val="0"/>
        <w:wordWrap/>
        <w:adjustRightInd/>
        <w:snapToGrid/>
        <w:spacing w:before="0" w:beforeAutospacing="0" w:after="0" w:afterAutospacing="0" w:line="360" w:lineRule="auto"/>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val="0"/>
          <w:bCs w:val="0"/>
          <w:kern w:val="0"/>
          <w:sz w:val="28"/>
          <w:szCs w:val="28"/>
          <w:lang w:val="en-US" w:eastAsia="zh-CN"/>
        </w:rPr>
        <w:t>3.木都柴达木村党群服务中心扩建项目，2023年1月19日付款40万元，</w:t>
      </w:r>
      <w:r>
        <w:rPr>
          <w:rFonts w:hint="eastAsia" w:ascii="仿宋_GB2312" w:hAnsi="仿宋_GB2312" w:eastAsia="仿宋_GB2312" w:cs="仿宋_GB2312"/>
          <w:sz w:val="28"/>
          <w:szCs w:val="28"/>
          <w:lang w:val="en-US" w:eastAsia="zh-CN"/>
        </w:rPr>
        <w:t>报销单审核领导未签字。</w:t>
      </w:r>
    </w:p>
    <w:p>
      <w:pPr>
        <w:pStyle w:val="4"/>
        <w:rPr>
          <w:rFonts w:hint="eastAsia"/>
          <w:lang w:val="en-US" w:eastAsia="zh-CN"/>
        </w:rPr>
      </w:pPr>
      <w:bookmarkStart w:id="165" w:name="_Toc14077"/>
      <w:bookmarkStart w:id="166" w:name="_Toc32767"/>
      <w:bookmarkStart w:id="167" w:name="_Toc32223"/>
      <w:bookmarkStart w:id="168" w:name="_Toc3798"/>
      <w:r>
        <w:rPr>
          <w:rFonts w:hint="eastAsia"/>
          <w:lang w:val="en-US" w:eastAsia="zh-CN"/>
        </w:rPr>
        <w:t>（七）绩效理念不强，绩效管理工作有待提高</w:t>
      </w:r>
      <w:bookmarkEnd w:id="161"/>
      <w:bookmarkEnd w:id="162"/>
      <w:bookmarkEnd w:id="163"/>
      <w:bookmarkEnd w:id="164"/>
      <w:bookmarkEnd w:id="165"/>
      <w:bookmarkEnd w:id="166"/>
      <w:bookmarkEnd w:id="167"/>
      <w:bookmarkEnd w:id="168"/>
    </w:p>
    <w:p>
      <w:pPr>
        <w:pStyle w:val="15"/>
        <w:widowControl w:val="0"/>
        <w:wordWrap/>
        <w:adjustRightInd/>
        <w:snapToGrid/>
        <w:spacing w:before="0" w:beforeAutospacing="0" w:after="0" w:afterAutospacing="0" w:line="360" w:lineRule="auto"/>
        <w:ind w:firstLine="560" w:firstLineChars="200"/>
        <w:jc w:val="both"/>
        <w:textAlignment w:val="auto"/>
        <w:outlineLvl w:val="0"/>
        <w:rPr>
          <w:rFonts w:hint="eastAsia" w:ascii="仿宋_GB2312" w:hAnsi="仿宋_GB2312" w:eastAsia="仿宋_GB2312" w:cs="仿宋_GB2312"/>
          <w:sz w:val="28"/>
          <w:szCs w:val="28"/>
          <w:highlight w:val="none"/>
          <w:lang w:val="en-US" w:eastAsia="zh-CN"/>
        </w:rPr>
      </w:pPr>
      <w:bookmarkStart w:id="169" w:name="_Toc12811"/>
      <w:bookmarkStart w:id="170" w:name="_Toc11432"/>
      <w:bookmarkStart w:id="171" w:name="_Toc29797"/>
      <w:bookmarkStart w:id="172" w:name="_Toc16578"/>
      <w:bookmarkStart w:id="173" w:name="_Toc6736"/>
      <w:bookmarkStart w:id="174" w:name="_Toc8597"/>
      <w:bookmarkStart w:id="175" w:name="_Toc28463"/>
      <w:bookmarkStart w:id="176" w:name="_Toc12133"/>
      <w:bookmarkStart w:id="177" w:name="_Toc19723"/>
      <w:bookmarkStart w:id="178" w:name="_Toc18616"/>
      <w:bookmarkStart w:id="179" w:name="_Toc9719"/>
      <w:bookmarkStart w:id="180" w:name="_Toc13914"/>
      <w:bookmarkStart w:id="181" w:name="_Toc8602"/>
      <w:bookmarkStart w:id="182" w:name="_Toc2325"/>
      <w:bookmarkStart w:id="183" w:name="_Toc19024"/>
      <w:bookmarkStart w:id="184" w:name="_Toc6005"/>
      <w:r>
        <w:rPr>
          <w:rFonts w:hint="eastAsia" w:ascii="仿宋_GB2312" w:hAnsi="仿宋_GB2312" w:eastAsia="仿宋_GB2312" w:cs="仿宋_GB2312"/>
          <w:sz w:val="28"/>
          <w:szCs w:val="28"/>
          <w:highlight w:val="none"/>
          <w:lang w:val="en-US" w:eastAsia="zh-CN"/>
        </w:rPr>
        <w:t>根据现场访谈及调研，存在未按要求申报绩效目标，在自评工作中未按要求编写自评报告，未设置规范的指标体系，缺乏必要的佐证材料等现象。</w:t>
      </w:r>
      <w:bookmarkEnd w:id="169"/>
      <w:bookmarkEnd w:id="170"/>
      <w:bookmarkEnd w:id="171"/>
      <w:bookmarkEnd w:id="172"/>
      <w:bookmarkEnd w:id="173"/>
      <w:bookmarkEnd w:id="174"/>
      <w:bookmarkEnd w:id="175"/>
      <w:bookmarkEnd w:id="176"/>
      <w:bookmarkEnd w:id="177"/>
    </w:p>
    <w:p>
      <w:pPr>
        <w:pStyle w:val="3"/>
        <w:rPr>
          <w:rFonts w:hint="default"/>
          <w:highlight w:val="none"/>
          <w:lang w:val="en-US" w:eastAsia="zh-CN"/>
        </w:rPr>
      </w:pPr>
      <w:bookmarkStart w:id="185" w:name="_Toc8903"/>
      <w:bookmarkStart w:id="186" w:name="_Toc17589"/>
      <w:bookmarkStart w:id="187" w:name="_Toc7504"/>
      <w:bookmarkStart w:id="188" w:name="_Toc3584"/>
      <w:bookmarkStart w:id="189" w:name="_Toc8673"/>
      <w:r>
        <w:rPr>
          <w:rFonts w:hint="eastAsia"/>
          <w:highlight w:val="none"/>
          <w:lang w:val="en-US" w:eastAsia="zh-CN"/>
        </w:rPr>
        <w:t>五、相关建议</w:t>
      </w:r>
      <w:bookmarkEnd w:id="178"/>
      <w:bookmarkEnd w:id="179"/>
      <w:bookmarkEnd w:id="180"/>
      <w:bookmarkEnd w:id="181"/>
      <w:bookmarkEnd w:id="182"/>
      <w:bookmarkEnd w:id="183"/>
      <w:bookmarkEnd w:id="184"/>
      <w:bookmarkEnd w:id="185"/>
      <w:bookmarkEnd w:id="186"/>
      <w:bookmarkEnd w:id="187"/>
      <w:bookmarkEnd w:id="188"/>
      <w:bookmarkEnd w:id="189"/>
    </w:p>
    <w:p>
      <w:pPr>
        <w:pStyle w:val="15"/>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针对以上问题，提出以下建议：</w:t>
      </w:r>
    </w:p>
    <w:p>
      <w:pPr>
        <w:pStyle w:val="4"/>
        <w:rPr>
          <w:rFonts w:hint="eastAsia"/>
          <w:lang w:val="en-US" w:eastAsia="zh-CN"/>
        </w:rPr>
      </w:pPr>
      <w:bookmarkStart w:id="190" w:name="_Toc19498"/>
      <w:bookmarkStart w:id="191" w:name="_Toc807"/>
      <w:bookmarkStart w:id="192" w:name="_Toc30168"/>
      <w:bookmarkStart w:id="193" w:name="_Toc14834"/>
      <w:bookmarkStart w:id="194" w:name="_Toc2162"/>
      <w:bookmarkStart w:id="195" w:name="_Toc16808"/>
      <w:r>
        <w:rPr>
          <w:rFonts w:hint="eastAsia"/>
          <w:lang w:val="en-US" w:eastAsia="zh-CN"/>
        </w:rPr>
        <w:t>（一）强化绩效管理理念，规范设置绩效目标</w:t>
      </w:r>
      <w:bookmarkEnd w:id="190"/>
      <w:bookmarkEnd w:id="191"/>
      <w:bookmarkEnd w:id="192"/>
      <w:bookmarkEnd w:id="193"/>
      <w:bookmarkEnd w:id="194"/>
      <w:bookmarkEnd w:id="195"/>
    </w:p>
    <w:p>
      <w:pPr>
        <w:pStyle w:val="15"/>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是规范指标设置标准，提升绩效指标设置的科学性。绩效指标的设置要符合完整性、可量化性与科学性的原则，既要包括建设目标即产出指标，也应纳入项目实施的效益即效果指标，保证指标设置的完整性；指标值的设置要定量表述，不能量化的可采取定性的分级分档形式表述，保证指标设置的可量化性。</w:t>
      </w:r>
    </w:p>
    <w:p>
      <w:pPr>
        <w:pStyle w:val="15"/>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二是指标值测算依据要充分，应经过调查研究或科学论证，符合客观实际，能够在一定期限内如期实现，且避免设置过高或过低，而起不到应有的激励约束作用。</w:t>
      </w:r>
    </w:p>
    <w:p>
      <w:pPr>
        <w:pStyle w:val="4"/>
        <w:rPr>
          <w:rFonts w:hint="eastAsia"/>
          <w:lang w:val="en-US" w:eastAsia="zh-CN"/>
        </w:rPr>
      </w:pPr>
      <w:bookmarkStart w:id="196" w:name="_Toc14682"/>
      <w:bookmarkStart w:id="197" w:name="_Toc21503"/>
      <w:bookmarkStart w:id="198" w:name="_Toc10175"/>
      <w:bookmarkStart w:id="199" w:name="_Toc32070"/>
      <w:bookmarkStart w:id="200" w:name="_Toc9727"/>
      <w:bookmarkStart w:id="201" w:name="_Toc12131"/>
      <w:r>
        <w:rPr>
          <w:rFonts w:hint="eastAsia"/>
          <w:lang w:val="en-US" w:eastAsia="zh-CN"/>
        </w:rPr>
        <w:t>（二）科学编制预算，提高预算执行率</w:t>
      </w:r>
      <w:bookmarkEnd w:id="196"/>
      <w:bookmarkEnd w:id="197"/>
      <w:bookmarkEnd w:id="198"/>
      <w:bookmarkEnd w:id="199"/>
      <w:bookmarkEnd w:id="200"/>
      <w:bookmarkEnd w:id="201"/>
    </w:p>
    <w:p>
      <w:pPr>
        <w:pStyle w:val="15"/>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一是做好前期摸查工作。项目预算编制应根据项目实际情况，结合当年度工作安排和项目计划，将结转结余资金、上级转移支付资金、项目推进情况等因素进行预计和测算，合理编制项目预算，避免项目 预算执行率过低。</w:t>
      </w:r>
    </w:p>
    <w:p>
      <w:pPr>
        <w:pStyle w:val="15"/>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二是做好项目实施规划。规划项目实施内容应实事求是，避免将当年无法支出的资金列入项目预算，同时统筹安排地方财力，加快资金支付进度，使当年项目预算及时充分发挥效益。</w:t>
      </w:r>
    </w:p>
    <w:p>
      <w:pPr>
        <w:pStyle w:val="4"/>
        <w:rPr>
          <w:rFonts w:hint="eastAsia"/>
          <w:lang w:val="en-US" w:eastAsia="zh-CN"/>
        </w:rPr>
      </w:pPr>
      <w:bookmarkStart w:id="202" w:name="_Toc21522"/>
      <w:bookmarkStart w:id="203" w:name="_Toc22556"/>
      <w:bookmarkStart w:id="204" w:name="_Toc20286"/>
      <w:bookmarkStart w:id="205" w:name="_Toc31580"/>
      <w:bookmarkStart w:id="206" w:name="_Toc28334"/>
      <w:bookmarkStart w:id="207" w:name="_Toc13005"/>
      <w:r>
        <w:rPr>
          <w:rFonts w:hint="eastAsia"/>
          <w:lang w:val="en-US" w:eastAsia="zh-CN"/>
        </w:rPr>
        <w:t>（三）加强项目宣传，切实发挥项目效益</w:t>
      </w:r>
      <w:bookmarkEnd w:id="202"/>
      <w:bookmarkEnd w:id="203"/>
      <w:bookmarkEnd w:id="204"/>
      <w:bookmarkEnd w:id="205"/>
      <w:bookmarkEnd w:id="206"/>
      <w:bookmarkEnd w:id="207"/>
    </w:p>
    <w:p>
      <w:pPr>
        <w:pStyle w:val="15"/>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建议加强宣传、反馈交流、受益和服务对象满意度调查等，提高项目的效益。综合运用报纸、广播、电视、网络、通信、电子显示频等媒体平台，构建乌审旗民生实事项目全方位立体宣传网，让宣传进入全旗每一个角落，扎实推进民生工程信息公开工作，提升政策执行水平，形成民生工程政策宣传网络，增进民生福祉。</w:t>
      </w:r>
    </w:p>
    <w:p>
      <w:pPr>
        <w:pStyle w:val="4"/>
        <w:rPr>
          <w:rFonts w:hint="default"/>
          <w:lang w:val="en-US" w:eastAsia="zh-CN"/>
        </w:rPr>
      </w:pPr>
      <w:bookmarkStart w:id="208" w:name="_Toc27960"/>
      <w:bookmarkStart w:id="209" w:name="_Toc7484"/>
      <w:bookmarkStart w:id="210" w:name="_Toc10810"/>
      <w:bookmarkStart w:id="211" w:name="_Toc32429"/>
      <w:bookmarkStart w:id="212" w:name="_Toc8910"/>
      <w:bookmarkStart w:id="213" w:name="_Toc27513"/>
      <w:r>
        <w:rPr>
          <w:rFonts w:hint="eastAsia"/>
          <w:lang w:val="en-US" w:eastAsia="zh-CN"/>
        </w:rPr>
        <w:t>（四）严格资金管理，规范资金支付</w:t>
      </w:r>
      <w:bookmarkEnd w:id="208"/>
      <w:bookmarkEnd w:id="209"/>
      <w:bookmarkEnd w:id="210"/>
      <w:bookmarkEnd w:id="211"/>
      <w:bookmarkEnd w:id="212"/>
      <w:bookmarkEnd w:id="213"/>
    </w:p>
    <w:p>
      <w:pPr>
        <w:pStyle w:val="15"/>
        <w:widowControl w:val="0"/>
        <w:wordWrap/>
        <w:adjustRightInd/>
        <w:snapToGrid/>
        <w:spacing w:before="0" w:beforeAutospacing="0" w:after="0" w:afterAutospacing="0" w:line="360" w:lineRule="auto"/>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建设项目按照有关规定编制用款计划，严格审查施工单位工程款拨付申请，获取建设方、施工方和造价咨询单位签字确认的工程进度资料。</w:t>
      </w:r>
      <w:r>
        <w:rPr>
          <w:rFonts w:hint="eastAsia" w:ascii="仿宋_GB2312" w:hAnsi="仿宋_GB2312" w:eastAsia="仿宋_GB2312" w:cs="仿宋_GB2312"/>
          <w:sz w:val="28"/>
          <w:szCs w:val="28"/>
        </w:rPr>
        <w:t>严格执行付款审批程序，对原始凭证、项目进度审批表等进行监督检查。</w:t>
      </w:r>
      <w:r>
        <w:rPr>
          <w:rFonts w:hint="eastAsia" w:ascii="仿宋_GB2312" w:hAnsi="仿宋_GB2312" w:eastAsia="仿宋_GB2312" w:cs="仿宋_GB2312"/>
          <w:sz w:val="28"/>
          <w:szCs w:val="28"/>
          <w:lang w:val="en-US" w:eastAsia="zh-CN"/>
        </w:rPr>
        <w:t>并按照</w:t>
      </w:r>
      <w:r>
        <w:rPr>
          <w:rFonts w:hint="eastAsia" w:ascii="仿宋_GB2312" w:hAnsi="仿宋_GB2312" w:eastAsia="仿宋_GB2312" w:cs="仿宋_GB2312"/>
          <w:sz w:val="28"/>
          <w:szCs w:val="28"/>
        </w:rPr>
        <w:t>建设工程质量保证金管理办法</w:t>
      </w:r>
      <w:r>
        <w:rPr>
          <w:rFonts w:hint="eastAsia" w:ascii="仿宋_GB2312" w:hAnsi="仿宋_GB2312" w:eastAsia="仿宋_GB2312" w:cs="仿宋_GB2312"/>
          <w:sz w:val="28"/>
          <w:szCs w:val="28"/>
          <w:lang w:val="en-US" w:eastAsia="zh-CN"/>
        </w:rPr>
        <w:t>的相关规定，</w:t>
      </w:r>
      <w:r>
        <w:rPr>
          <w:rFonts w:hint="eastAsia" w:ascii="仿宋_GB2312" w:hAnsi="仿宋_GB2312" w:eastAsia="仿宋_GB2312" w:cs="仿宋_GB2312"/>
          <w:sz w:val="28"/>
          <w:szCs w:val="28"/>
        </w:rPr>
        <w:t>预留比例不高于工程价款结算总额3%</w:t>
      </w:r>
      <w:r>
        <w:rPr>
          <w:rFonts w:hint="eastAsia" w:ascii="仿宋_GB2312" w:hAnsi="仿宋_GB2312" w:eastAsia="仿宋_GB2312" w:cs="仿宋_GB2312"/>
          <w:sz w:val="28"/>
          <w:szCs w:val="28"/>
          <w:lang w:val="en-US" w:eastAsia="zh-CN"/>
        </w:rPr>
        <w:t>的质量</w:t>
      </w:r>
      <w:r>
        <w:rPr>
          <w:rFonts w:hint="eastAsia" w:ascii="仿宋_GB2312" w:hAnsi="仿宋_GB2312" w:eastAsia="仿宋_GB2312" w:cs="仿宋_GB2312"/>
          <w:sz w:val="28"/>
          <w:szCs w:val="28"/>
        </w:rPr>
        <w:t>保证金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待质保期满后返还。</w:t>
      </w:r>
    </w:p>
    <w:p>
      <w:pPr>
        <w:pStyle w:val="4"/>
        <w:rPr>
          <w:rFonts w:hint="default"/>
          <w:lang w:val="en-US" w:eastAsia="zh-CN"/>
        </w:rPr>
      </w:pPr>
      <w:bookmarkStart w:id="214" w:name="_Toc20502"/>
      <w:bookmarkStart w:id="215" w:name="_Toc10474"/>
      <w:bookmarkStart w:id="216" w:name="_Toc21666"/>
      <w:bookmarkStart w:id="217" w:name="_Toc10182"/>
      <w:bookmarkStart w:id="218" w:name="_Toc27344"/>
      <w:bookmarkStart w:id="219" w:name="_Toc5754"/>
      <w:r>
        <w:rPr>
          <w:rFonts w:hint="eastAsia"/>
          <w:lang w:val="en-US" w:eastAsia="zh-CN"/>
        </w:rPr>
        <w:t>（五）加强项目跟踪管理，重视绩效自评工作</w:t>
      </w:r>
      <w:bookmarkEnd w:id="214"/>
      <w:bookmarkEnd w:id="215"/>
      <w:bookmarkEnd w:id="216"/>
      <w:bookmarkEnd w:id="217"/>
      <w:bookmarkEnd w:id="218"/>
      <w:bookmarkEnd w:id="219"/>
    </w:p>
    <w:p>
      <w:pPr>
        <w:pStyle w:val="15"/>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加强项目跟踪管理，完备项目调整及支出调整手续，项目完工后应及时组织验收，确保工程进度及时完成。建立、健全档案管理制度，规范档案归档方法、范围、期限等要求，对项目过程资料完善并进行归档管理。</w:t>
      </w:r>
    </w:p>
    <w:p>
      <w:pPr>
        <w:pStyle w:val="15"/>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建议单位组织绩效自评小组并落实具体职责分工，小组成员应认真学习项目绩效评价知识，充分把握绩效评价的要求，在项目实施过程中做好材料收集和梳理工作，并按照国家有关绩效自评工作要求全面组织开展项目自评工作。</w:t>
      </w:r>
    </w:p>
    <w:p>
      <w:pPr>
        <w:pStyle w:val="15"/>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p>
    <w:p>
      <w:pPr>
        <w:pStyle w:val="15"/>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p>
    <w:p>
      <w:pPr>
        <w:pStyle w:val="15"/>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p>
    <w:p>
      <w:pPr>
        <w:pStyle w:val="15"/>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p>
    <w:p>
      <w:pPr>
        <w:pStyle w:val="15"/>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p>
    <w:p>
      <w:pPr>
        <w:pStyle w:val="15"/>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p>
    <w:p>
      <w:pPr>
        <w:pStyle w:val="15"/>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p>
    <w:p>
      <w:pPr>
        <w:pStyle w:val="15"/>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p>
    <w:p>
      <w:pPr>
        <w:pStyle w:val="15"/>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p>
    <w:p>
      <w:pPr>
        <w:pStyle w:val="15"/>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p>
    <w:p>
      <w:pPr>
        <w:pStyle w:val="15"/>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p>
    <w:p>
      <w:pPr>
        <w:pStyle w:val="15"/>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p>
    <w:p>
      <w:pPr>
        <w:pStyle w:val="15"/>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p>
    <w:p>
      <w:pPr>
        <w:pStyle w:val="15"/>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p>
    <w:p>
      <w:pPr>
        <w:pStyle w:val="15"/>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p>
    <w:p>
      <w:pPr>
        <w:pStyle w:val="15"/>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p>
    <w:p>
      <w:pPr>
        <w:pStyle w:val="15"/>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p>
    <w:p>
      <w:pPr>
        <w:pStyle w:val="15"/>
        <w:widowControl w:val="0"/>
        <w:wordWrap/>
        <w:adjustRightInd/>
        <w:snapToGrid/>
        <w:spacing w:before="0" w:beforeAutospacing="0" w:after="0" w:afterAutospacing="0" w:line="360" w:lineRule="auto"/>
        <w:jc w:val="both"/>
        <w:textAlignment w:val="auto"/>
        <w:rPr>
          <w:rFonts w:hint="eastAsia" w:ascii="仿宋_GB2312" w:hAnsi="仿宋_GB2312" w:eastAsia="仿宋_GB2312" w:cs="仿宋_GB2312"/>
          <w:sz w:val="28"/>
          <w:szCs w:val="28"/>
          <w:lang w:val="en-US" w:eastAsia="zh-CN"/>
        </w:rPr>
      </w:pPr>
    </w:p>
    <w:p>
      <w:pPr>
        <w:tabs>
          <w:tab w:val="right" w:leader="dot" w:pos="8306"/>
        </w:tabs>
        <w:wordWrap/>
        <w:adjustRightInd/>
        <w:snapToGrid/>
        <w:spacing w:before="0" w:beforeLines="0" w:after="0" w:afterLines="0" w:line="240" w:lineRule="auto"/>
        <w:ind w:left="0" w:leftChars="0" w:right="0" w:firstLine="0" w:firstLineChars="0"/>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目录</w:t>
      </w:r>
      <w:r>
        <w:rPr>
          <w:rFonts w:hint="eastAsia" w:ascii="仿宋" w:hAnsi="仿宋" w:eastAsia="仿宋" w:cs="仿宋"/>
          <w:sz w:val="20"/>
          <w:szCs w:val="20"/>
          <w:lang w:val="en-US" w:eastAsia="zh-CN"/>
        </w:rPr>
        <w:fldChar w:fldCharType="begin"/>
      </w:r>
      <w:r>
        <w:rPr>
          <w:rFonts w:hint="eastAsia" w:ascii="仿宋" w:hAnsi="仿宋" w:eastAsia="仿宋" w:cs="仿宋"/>
          <w:sz w:val="20"/>
          <w:szCs w:val="20"/>
          <w:lang w:val="en-US" w:eastAsia="zh-CN"/>
        </w:rPr>
        <w:instrText xml:space="preserve">TOC \o "1-3" \h \u </w:instrText>
      </w:r>
      <w:r>
        <w:rPr>
          <w:rFonts w:hint="eastAsia" w:ascii="仿宋" w:hAnsi="仿宋" w:eastAsia="仿宋" w:cs="仿宋"/>
          <w:sz w:val="20"/>
          <w:szCs w:val="20"/>
          <w:lang w:val="en-US" w:eastAsia="zh-CN"/>
        </w:rPr>
        <w:fldChar w:fldCharType="separate"/>
      </w:r>
    </w:p>
    <w:p>
      <w:pPr>
        <w:pStyle w:val="13"/>
        <w:widowControl w:val="0"/>
        <w:tabs>
          <w:tab w:val="right" w:leader="dot" w:pos="8306"/>
        </w:tabs>
        <w:wordWrap/>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lang w:val="en-US" w:eastAsia="zh-CN"/>
        </w:rPr>
        <w:fldChar w:fldCharType="begin"/>
      </w:r>
      <w:r>
        <w:rPr>
          <w:rFonts w:hint="eastAsia" w:ascii="仿宋" w:hAnsi="仿宋" w:eastAsia="仿宋" w:cs="仿宋"/>
          <w:sz w:val="20"/>
          <w:szCs w:val="20"/>
          <w:lang w:val="en-US" w:eastAsia="zh-CN"/>
        </w:rPr>
        <w:instrText xml:space="preserve"> HYPERLINK \l _Toc3203 </w:instrText>
      </w:r>
      <w:r>
        <w:rPr>
          <w:rFonts w:hint="eastAsia" w:ascii="仿宋" w:hAnsi="仿宋" w:eastAsia="仿宋" w:cs="仿宋"/>
          <w:sz w:val="20"/>
          <w:szCs w:val="20"/>
          <w:lang w:val="en-US" w:eastAsia="zh-CN"/>
        </w:rPr>
        <w:fldChar w:fldCharType="separate"/>
      </w:r>
      <w:r>
        <w:rPr>
          <w:rFonts w:hint="eastAsia" w:ascii="仿宋" w:hAnsi="仿宋" w:eastAsia="仿宋" w:cs="仿宋"/>
          <w:sz w:val="20"/>
          <w:szCs w:val="20"/>
          <w:highlight w:val="none"/>
        </w:rPr>
        <w:t>一、</w:t>
      </w:r>
      <w:r>
        <w:rPr>
          <w:rFonts w:hint="eastAsia" w:ascii="仿宋" w:hAnsi="仿宋" w:eastAsia="仿宋" w:cs="仿宋"/>
          <w:sz w:val="20"/>
          <w:szCs w:val="20"/>
          <w:highlight w:val="none"/>
          <w:lang w:val="en-US" w:eastAsia="zh-CN"/>
        </w:rPr>
        <w:t>项目概况</w:t>
      </w:r>
      <w:r>
        <w:rPr>
          <w:rFonts w:hint="eastAsia" w:ascii="仿宋" w:hAnsi="仿宋" w:eastAsia="仿宋" w:cs="仿宋"/>
          <w:sz w:val="20"/>
          <w:szCs w:val="20"/>
        </w:rPr>
        <w:tab/>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PAGEREF _Toc3203 \h </w:instrText>
      </w:r>
      <w:r>
        <w:rPr>
          <w:rFonts w:hint="eastAsia" w:ascii="仿宋" w:hAnsi="仿宋" w:eastAsia="仿宋" w:cs="仿宋"/>
          <w:sz w:val="20"/>
          <w:szCs w:val="20"/>
        </w:rPr>
        <w:fldChar w:fldCharType="separate"/>
      </w:r>
      <w:r>
        <w:rPr>
          <w:rFonts w:hint="eastAsia" w:ascii="仿宋" w:hAnsi="仿宋" w:eastAsia="仿宋" w:cs="仿宋"/>
          <w:sz w:val="20"/>
          <w:szCs w:val="20"/>
        </w:rPr>
        <w:t>1</w:t>
      </w:r>
      <w:r>
        <w:rPr>
          <w:rFonts w:hint="eastAsia" w:ascii="仿宋" w:hAnsi="仿宋" w:eastAsia="仿宋" w:cs="仿宋"/>
          <w:sz w:val="20"/>
          <w:szCs w:val="20"/>
        </w:rPr>
        <w:fldChar w:fldCharType="end"/>
      </w:r>
      <w:r>
        <w:rPr>
          <w:rFonts w:hint="eastAsia" w:ascii="仿宋" w:hAnsi="仿宋" w:eastAsia="仿宋" w:cs="仿宋"/>
          <w:sz w:val="20"/>
          <w:szCs w:val="20"/>
          <w:lang w:val="en-US" w:eastAsia="zh-CN"/>
        </w:rPr>
        <w:fldChar w:fldCharType="end"/>
      </w:r>
    </w:p>
    <w:p>
      <w:pPr>
        <w:pStyle w:val="14"/>
        <w:widowControl w:val="0"/>
        <w:tabs>
          <w:tab w:val="right" w:leader="dot" w:pos="8306"/>
        </w:tabs>
        <w:wordWrap/>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lang w:val="en-US" w:eastAsia="zh-CN"/>
        </w:rPr>
        <w:fldChar w:fldCharType="begin"/>
      </w:r>
      <w:r>
        <w:rPr>
          <w:rFonts w:hint="eastAsia" w:ascii="仿宋" w:hAnsi="仿宋" w:eastAsia="仿宋" w:cs="仿宋"/>
          <w:sz w:val="20"/>
          <w:szCs w:val="20"/>
          <w:lang w:val="en-US" w:eastAsia="zh-CN"/>
        </w:rPr>
        <w:instrText xml:space="preserve"> HYPERLINK \l _Toc13212 </w:instrText>
      </w:r>
      <w:r>
        <w:rPr>
          <w:rFonts w:hint="eastAsia" w:ascii="仿宋" w:hAnsi="仿宋" w:eastAsia="仿宋" w:cs="仿宋"/>
          <w:sz w:val="20"/>
          <w:szCs w:val="20"/>
          <w:lang w:val="en-US" w:eastAsia="zh-CN"/>
        </w:rPr>
        <w:fldChar w:fldCharType="separate"/>
      </w:r>
      <w:r>
        <w:rPr>
          <w:rFonts w:hint="eastAsia" w:ascii="仿宋" w:hAnsi="仿宋" w:eastAsia="仿宋" w:cs="仿宋"/>
          <w:sz w:val="20"/>
          <w:szCs w:val="20"/>
        </w:rPr>
        <w:t>（一）</w:t>
      </w:r>
      <w:r>
        <w:rPr>
          <w:rFonts w:hint="eastAsia" w:ascii="仿宋" w:hAnsi="仿宋" w:eastAsia="仿宋" w:cs="仿宋"/>
          <w:sz w:val="20"/>
          <w:szCs w:val="20"/>
          <w:lang w:val="en-US" w:eastAsia="zh-CN"/>
        </w:rPr>
        <w:t>基本情况</w:t>
      </w:r>
      <w:r>
        <w:rPr>
          <w:rFonts w:hint="eastAsia" w:ascii="仿宋" w:hAnsi="仿宋" w:eastAsia="仿宋" w:cs="仿宋"/>
          <w:sz w:val="20"/>
          <w:szCs w:val="20"/>
        </w:rPr>
        <w:tab/>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PAGEREF _Toc13212 \h </w:instrText>
      </w:r>
      <w:r>
        <w:rPr>
          <w:rFonts w:hint="eastAsia" w:ascii="仿宋" w:hAnsi="仿宋" w:eastAsia="仿宋" w:cs="仿宋"/>
          <w:sz w:val="20"/>
          <w:szCs w:val="20"/>
        </w:rPr>
        <w:fldChar w:fldCharType="separate"/>
      </w:r>
      <w:r>
        <w:rPr>
          <w:rFonts w:hint="eastAsia" w:ascii="仿宋" w:hAnsi="仿宋" w:eastAsia="仿宋" w:cs="仿宋"/>
          <w:sz w:val="20"/>
          <w:szCs w:val="20"/>
        </w:rPr>
        <w:t>1</w:t>
      </w:r>
      <w:r>
        <w:rPr>
          <w:rFonts w:hint="eastAsia" w:ascii="仿宋" w:hAnsi="仿宋" w:eastAsia="仿宋" w:cs="仿宋"/>
          <w:sz w:val="20"/>
          <w:szCs w:val="20"/>
        </w:rPr>
        <w:fldChar w:fldCharType="end"/>
      </w:r>
      <w:r>
        <w:rPr>
          <w:rFonts w:hint="eastAsia" w:ascii="仿宋" w:hAnsi="仿宋" w:eastAsia="仿宋" w:cs="仿宋"/>
          <w:sz w:val="20"/>
          <w:szCs w:val="20"/>
          <w:lang w:val="en-US" w:eastAsia="zh-CN"/>
        </w:rPr>
        <w:fldChar w:fldCharType="end"/>
      </w:r>
    </w:p>
    <w:p>
      <w:pPr>
        <w:pStyle w:val="14"/>
        <w:widowControl w:val="0"/>
        <w:tabs>
          <w:tab w:val="right" w:leader="dot" w:pos="8306"/>
        </w:tabs>
        <w:wordWrap/>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lang w:val="en-US" w:eastAsia="zh-CN"/>
        </w:rPr>
        <w:fldChar w:fldCharType="begin"/>
      </w:r>
      <w:r>
        <w:rPr>
          <w:rFonts w:hint="eastAsia" w:ascii="仿宋" w:hAnsi="仿宋" w:eastAsia="仿宋" w:cs="仿宋"/>
          <w:sz w:val="20"/>
          <w:szCs w:val="20"/>
          <w:lang w:val="en-US" w:eastAsia="zh-CN"/>
        </w:rPr>
        <w:instrText xml:space="preserve"> HYPERLINK \l _Toc16603 </w:instrText>
      </w:r>
      <w:r>
        <w:rPr>
          <w:rFonts w:hint="eastAsia" w:ascii="仿宋" w:hAnsi="仿宋" w:eastAsia="仿宋" w:cs="仿宋"/>
          <w:sz w:val="20"/>
          <w:szCs w:val="20"/>
          <w:lang w:val="en-US" w:eastAsia="zh-CN"/>
        </w:rPr>
        <w:fldChar w:fldCharType="separate"/>
      </w:r>
      <w:r>
        <w:rPr>
          <w:rFonts w:hint="eastAsia" w:ascii="仿宋" w:hAnsi="仿宋" w:eastAsia="仿宋" w:cs="仿宋"/>
          <w:sz w:val="20"/>
          <w:szCs w:val="20"/>
          <w:lang w:val="en-US" w:eastAsia="zh-CN"/>
        </w:rPr>
        <w:t>（二）项目资金投入及使用情况</w:t>
      </w:r>
      <w:r>
        <w:rPr>
          <w:rFonts w:hint="eastAsia" w:ascii="仿宋" w:hAnsi="仿宋" w:eastAsia="仿宋" w:cs="仿宋"/>
          <w:sz w:val="20"/>
          <w:szCs w:val="20"/>
        </w:rPr>
        <w:tab/>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PAGEREF _Toc16603 \h </w:instrText>
      </w:r>
      <w:r>
        <w:rPr>
          <w:rFonts w:hint="eastAsia" w:ascii="仿宋" w:hAnsi="仿宋" w:eastAsia="仿宋" w:cs="仿宋"/>
          <w:sz w:val="20"/>
          <w:szCs w:val="20"/>
        </w:rPr>
        <w:fldChar w:fldCharType="separate"/>
      </w:r>
      <w:r>
        <w:rPr>
          <w:rFonts w:hint="eastAsia" w:ascii="仿宋" w:hAnsi="仿宋" w:eastAsia="仿宋" w:cs="仿宋"/>
          <w:sz w:val="20"/>
          <w:szCs w:val="20"/>
        </w:rPr>
        <w:t>3</w:t>
      </w:r>
      <w:r>
        <w:rPr>
          <w:rFonts w:hint="eastAsia" w:ascii="仿宋" w:hAnsi="仿宋" w:eastAsia="仿宋" w:cs="仿宋"/>
          <w:sz w:val="20"/>
          <w:szCs w:val="20"/>
        </w:rPr>
        <w:fldChar w:fldCharType="end"/>
      </w:r>
      <w:r>
        <w:rPr>
          <w:rFonts w:hint="eastAsia" w:ascii="仿宋" w:hAnsi="仿宋" w:eastAsia="仿宋" w:cs="仿宋"/>
          <w:sz w:val="20"/>
          <w:szCs w:val="20"/>
          <w:lang w:val="en-US" w:eastAsia="zh-CN"/>
        </w:rPr>
        <w:fldChar w:fldCharType="end"/>
      </w:r>
    </w:p>
    <w:p>
      <w:pPr>
        <w:pStyle w:val="14"/>
        <w:widowControl w:val="0"/>
        <w:tabs>
          <w:tab w:val="right" w:leader="dot" w:pos="8306"/>
        </w:tabs>
        <w:wordWrap/>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lang w:val="en-US" w:eastAsia="zh-CN"/>
        </w:rPr>
        <w:fldChar w:fldCharType="begin"/>
      </w:r>
      <w:r>
        <w:rPr>
          <w:rFonts w:hint="eastAsia" w:ascii="仿宋" w:hAnsi="仿宋" w:eastAsia="仿宋" w:cs="仿宋"/>
          <w:sz w:val="20"/>
          <w:szCs w:val="20"/>
          <w:lang w:val="en-US" w:eastAsia="zh-CN"/>
        </w:rPr>
        <w:instrText xml:space="preserve"> HYPERLINK \l _Toc18327 </w:instrText>
      </w:r>
      <w:r>
        <w:rPr>
          <w:rFonts w:hint="eastAsia" w:ascii="仿宋" w:hAnsi="仿宋" w:eastAsia="仿宋" w:cs="仿宋"/>
          <w:sz w:val="20"/>
          <w:szCs w:val="20"/>
          <w:lang w:val="en-US" w:eastAsia="zh-CN"/>
        </w:rPr>
        <w:fldChar w:fldCharType="separate"/>
      </w:r>
      <w:r>
        <w:rPr>
          <w:rFonts w:hint="eastAsia" w:ascii="仿宋" w:hAnsi="仿宋" w:eastAsia="仿宋" w:cs="仿宋"/>
          <w:sz w:val="20"/>
          <w:szCs w:val="20"/>
          <w:lang w:val="en-US" w:eastAsia="zh-CN"/>
        </w:rPr>
        <w:t>（三）项目实施情况</w:t>
      </w:r>
      <w:r>
        <w:rPr>
          <w:rFonts w:hint="eastAsia" w:ascii="仿宋" w:hAnsi="仿宋" w:eastAsia="仿宋" w:cs="仿宋"/>
          <w:sz w:val="20"/>
          <w:szCs w:val="20"/>
        </w:rPr>
        <w:tab/>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PAGEREF _Toc18327 \h </w:instrText>
      </w:r>
      <w:r>
        <w:rPr>
          <w:rFonts w:hint="eastAsia" w:ascii="仿宋" w:hAnsi="仿宋" w:eastAsia="仿宋" w:cs="仿宋"/>
          <w:sz w:val="20"/>
          <w:szCs w:val="20"/>
        </w:rPr>
        <w:fldChar w:fldCharType="separate"/>
      </w:r>
      <w:r>
        <w:rPr>
          <w:rFonts w:hint="eastAsia" w:ascii="仿宋" w:hAnsi="仿宋" w:eastAsia="仿宋" w:cs="仿宋"/>
          <w:sz w:val="20"/>
          <w:szCs w:val="20"/>
        </w:rPr>
        <w:t>4</w:t>
      </w:r>
      <w:r>
        <w:rPr>
          <w:rFonts w:hint="eastAsia" w:ascii="仿宋" w:hAnsi="仿宋" w:eastAsia="仿宋" w:cs="仿宋"/>
          <w:sz w:val="20"/>
          <w:szCs w:val="20"/>
        </w:rPr>
        <w:fldChar w:fldCharType="end"/>
      </w:r>
      <w:r>
        <w:rPr>
          <w:rFonts w:hint="eastAsia" w:ascii="仿宋" w:hAnsi="仿宋" w:eastAsia="仿宋" w:cs="仿宋"/>
          <w:sz w:val="20"/>
          <w:szCs w:val="20"/>
          <w:lang w:val="en-US" w:eastAsia="zh-CN"/>
        </w:rPr>
        <w:fldChar w:fldCharType="end"/>
      </w:r>
    </w:p>
    <w:p>
      <w:pPr>
        <w:pStyle w:val="13"/>
        <w:widowControl w:val="0"/>
        <w:tabs>
          <w:tab w:val="right" w:leader="dot" w:pos="8306"/>
        </w:tabs>
        <w:wordWrap/>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lang w:val="en-US" w:eastAsia="zh-CN"/>
        </w:rPr>
        <w:fldChar w:fldCharType="begin"/>
      </w:r>
      <w:r>
        <w:rPr>
          <w:rFonts w:hint="eastAsia" w:ascii="仿宋" w:hAnsi="仿宋" w:eastAsia="仿宋" w:cs="仿宋"/>
          <w:sz w:val="20"/>
          <w:szCs w:val="20"/>
          <w:lang w:val="en-US" w:eastAsia="zh-CN"/>
        </w:rPr>
        <w:instrText xml:space="preserve"> HYPERLINK \l _Toc24622 </w:instrText>
      </w:r>
      <w:r>
        <w:rPr>
          <w:rFonts w:hint="eastAsia" w:ascii="仿宋" w:hAnsi="仿宋" w:eastAsia="仿宋" w:cs="仿宋"/>
          <w:sz w:val="20"/>
          <w:szCs w:val="20"/>
          <w:lang w:val="en-US" w:eastAsia="zh-CN"/>
        </w:rPr>
        <w:fldChar w:fldCharType="separate"/>
      </w:r>
      <w:r>
        <w:rPr>
          <w:rFonts w:hint="eastAsia" w:ascii="仿宋" w:hAnsi="仿宋" w:eastAsia="仿宋" w:cs="仿宋"/>
          <w:sz w:val="20"/>
          <w:szCs w:val="20"/>
          <w:highlight w:val="none"/>
        </w:rPr>
        <w:t>二、评价工作开展情况</w:t>
      </w:r>
      <w:r>
        <w:rPr>
          <w:rFonts w:hint="eastAsia" w:ascii="仿宋" w:hAnsi="仿宋" w:eastAsia="仿宋" w:cs="仿宋"/>
          <w:sz w:val="20"/>
          <w:szCs w:val="20"/>
        </w:rPr>
        <w:tab/>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PAGEREF _Toc24622 \h </w:instrText>
      </w:r>
      <w:r>
        <w:rPr>
          <w:rFonts w:hint="eastAsia" w:ascii="仿宋" w:hAnsi="仿宋" w:eastAsia="仿宋" w:cs="仿宋"/>
          <w:sz w:val="20"/>
          <w:szCs w:val="20"/>
        </w:rPr>
        <w:fldChar w:fldCharType="separate"/>
      </w:r>
      <w:r>
        <w:rPr>
          <w:rFonts w:hint="eastAsia" w:ascii="仿宋" w:hAnsi="仿宋" w:eastAsia="仿宋" w:cs="仿宋"/>
          <w:sz w:val="20"/>
          <w:szCs w:val="20"/>
        </w:rPr>
        <w:t>6</w:t>
      </w:r>
      <w:r>
        <w:rPr>
          <w:rFonts w:hint="eastAsia" w:ascii="仿宋" w:hAnsi="仿宋" w:eastAsia="仿宋" w:cs="仿宋"/>
          <w:sz w:val="20"/>
          <w:szCs w:val="20"/>
        </w:rPr>
        <w:fldChar w:fldCharType="end"/>
      </w:r>
      <w:r>
        <w:rPr>
          <w:rFonts w:hint="eastAsia" w:ascii="仿宋" w:hAnsi="仿宋" w:eastAsia="仿宋" w:cs="仿宋"/>
          <w:sz w:val="20"/>
          <w:szCs w:val="20"/>
          <w:lang w:val="en-US" w:eastAsia="zh-CN"/>
        </w:rPr>
        <w:fldChar w:fldCharType="end"/>
      </w:r>
    </w:p>
    <w:p>
      <w:pPr>
        <w:pStyle w:val="14"/>
        <w:widowControl w:val="0"/>
        <w:tabs>
          <w:tab w:val="right" w:leader="dot" w:pos="8306"/>
        </w:tabs>
        <w:wordWrap/>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lang w:val="en-US" w:eastAsia="zh-CN"/>
        </w:rPr>
        <w:fldChar w:fldCharType="begin"/>
      </w:r>
      <w:r>
        <w:rPr>
          <w:rFonts w:hint="eastAsia" w:ascii="仿宋" w:hAnsi="仿宋" w:eastAsia="仿宋" w:cs="仿宋"/>
          <w:sz w:val="20"/>
          <w:szCs w:val="20"/>
          <w:lang w:val="en-US" w:eastAsia="zh-CN"/>
        </w:rPr>
        <w:instrText xml:space="preserve"> HYPERLINK \l _Toc10509 </w:instrText>
      </w:r>
      <w:r>
        <w:rPr>
          <w:rFonts w:hint="eastAsia" w:ascii="仿宋" w:hAnsi="仿宋" w:eastAsia="仿宋" w:cs="仿宋"/>
          <w:sz w:val="20"/>
          <w:szCs w:val="20"/>
          <w:lang w:val="en-US" w:eastAsia="zh-CN"/>
        </w:rPr>
        <w:fldChar w:fldCharType="separate"/>
      </w: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一</w:t>
      </w:r>
      <w:r>
        <w:rPr>
          <w:rFonts w:hint="eastAsia" w:ascii="仿宋" w:hAnsi="仿宋" w:eastAsia="仿宋" w:cs="仿宋"/>
          <w:sz w:val="20"/>
          <w:szCs w:val="20"/>
          <w:lang w:eastAsia="zh-CN"/>
        </w:rPr>
        <w:t>）</w:t>
      </w:r>
      <w:r>
        <w:rPr>
          <w:rFonts w:hint="eastAsia" w:ascii="仿宋" w:hAnsi="仿宋" w:eastAsia="仿宋" w:cs="仿宋"/>
          <w:sz w:val="20"/>
          <w:szCs w:val="20"/>
        </w:rPr>
        <w:t>评价目的和评价对象</w:t>
      </w:r>
      <w:r>
        <w:rPr>
          <w:rFonts w:hint="eastAsia" w:ascii="仿宋" w:hAnsi="仿宋" w:eastAsia="仿宋" w:cs="仿宋"/>
          <w:sz w:val="20"/>
          <w:szCs w:val="20"/>
        </w:rPr>
        <w:tab/>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PAGEREF _Toc10509 \h </w:instrText>
      </w:r>
      <w:r>
        <w:rPr>
          <w:rFonts w:hint="eastAsia" w:ascii="仿宋" w:hAnsi="仿宋" w:eastAsia="仿宋" w:cs="仿宋"/>
          <w:sz w:val="20"/>
          <w:szCs w:val="20"/>
        </w:rPr>
        <w:fldChar w:fldCharType="separate"/>
      </w:r>
      <w:r>
        <w:rPr>
          <w:rFonts w:hint="eastAsia" w:ascii="仿宋" w:hAnsi="仿宋" w:eastAsia="仿宋" w:cs="仿宋"/>
          <w:sz w:val="20"/>
          <w:szCs w:val="20"/>
        </w:rPr>
        <w:t>6</w:t>
      </w:r>
      <w:r>
        <w:rPr>
          <w:rFonts w:hint="eastAsia" w:ascii="仿宋" w:hAnsi="仿宋" w:eastAsia="仿宋" w:cs="仿宋"/>
          <w:sz w:val="20"/>
          <w:szCs w:val="20"/>
        </w:rPr>
        <w:fldChar w:fldCharType="end"/>
      </w:r>
      <w:r>
        <w:rPr>
          <w:rFonts w:hint="eastAsia" w:ascii="仿宋" w:hAnsi="仿宋" w:eastAsia="仿宋" w:cs="仿宋"/>
          <w:sz w:val="20"/>
          <w:szCs w:val="20"/>
          <w:lang w:val="en-US" w:eastAsia="zh-CN"/>
        </w:rPr>
        <w:fldChar w:fldCharType="end"/>
      </w:r>
    </w:p>
    <w:p>
      <w:pPr>
        <w:pStyle w:val="14"/>
        <w:widowControl w:val="0"/>
        <w:tabs>
          <w:tab w:val="right" w:leader="dot" w:pos="8306"/>
        </w:tabs>
        <w:wordWrap/>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lang w:val="en-US" w:eastAsia="zh-CN"/>
        </w:rPr>
        <w:fldChar w:fldCharType="begin"/>
      </w:r>
      <w:r>
        <w:rPr>
          <w:rFonts w:hint="eastAsia" w:ascii="仿宋" w:hAnsi="仿宋" w:eastAsia="仿宋" w:cs="仿宋"/>
          <w:sz w:val="20"/>
          <w:szCs w:val="20"/>
          <w:lang w:val="en-US" w:eastAsia="zh-CN"/>
        </w:rPr>
        <w:instrText xml:space="preserve"> HYPERLINK \l _Toc9884 </w:instrText>
      </w:r>
      <w:r>
        <w:rPr>
          <w:rFonts w:hint="eastAsia" w:ascii="仿宋" w:hAnsi="仿宋" w:eastAsia="仿宋" w:cs="仿宋"/>
          <w:sz w:val="20"/>
          <w:szCs w:val="20"/>
          <w:lang w:val="en-US" w:eastAsia="zh-CN"/>
        </w:rPr>
        <w:fldChar w:fldCharType="separate"/>
      </w: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二</w:t>
      </w:r>
      <w:r>
        <w:rPr>
          <w:rFonts w:hint="eastAsia" w:ascii="仿宋" w:hAnsi="仿宋" w:eastAsia="仿宋" w:cs="仿宋"/>
          <w:sz w:val="20"/>
          <w:szCs w:val="20"/>
          <w:lang w:eastAsia="zh-CN"/>
        </w:rPr>
        <w:t>）</w:t>
      </w:r>
      <w:r>
        <w:rPr>
          <w:rFonts w:hint="eastAsia" w:ascii="仿宋" w:hAnsi="仿宋" w:eastAsia="仿宋" w:cs="仿宋"/>
          <w:sz w:val="20"/>
          <w:szCs w:val="20"/>
        </w:rPr>
        <w:t>评价原则与方法</w:t>
      </w:r>
      <w:r>
        <w:rPr>
          <w:rFonts w:hint="eastAsia" w:ascii="仿宋" w:hAnsi="仿宋" w:eastAsia="仿宋" w:cs="仿宋"/>
          <w:sz w:val="20"/>
          <w:szCs w:val="20"/>
        </w:rPr>
        <w:tab/>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PAGEREF _Toc9884 \h </w:instrText>
      </w:r>
      <w:r>
        <w:rPr>
          <w:rFonts w:hint="eastAsia" w:ascii="仿宋" w:hAnsi="仿宋" w:eastAsia="仿宋" w:cs="仿宋"/>
          <w:sz w:val="20"/>
          <w:szCs w:val="20"/>
        </w:rPr>
        <w:fldChar w:fldCharType="separate"/>
      </w:r>
      <w:r>
        <w:rPr>
          <w:rFonts w:hint="eastAsia" w:ascii="仿宋" w:hAnsi="仿宋" w:eastAsia="仿宋" w:cs="仿宋"/>
          <w:sz w:val="20"/>
          <w:szCs w:val="20"/>
        </w:rPr>
        <w:t>7</w:t>
      </w:r>
      <w:r>
        <w:rPr>
          <w:rFonts w:hint="eastAsia" w:ascii="仿宋" w:hAnsi="仿宋" w:eastAsia="仿宋" w:cs="仿宋"/>
          <w:sz w:val="20"/>
          <w:szCs w:val="20"/>
        </w:rPr>
        <w:fldChar w:fldCharType="end"/>
      </w:r>
      <w:r>
        <w:rPr>
          <w:rFonts w:hint="eastAsia" w:ascii="仿宋" w:hAnsi="仿宋" w:eastAsia="仿宋" w:cs="仿宋"/>
          <w:sz w:val="20"/>
          <w:szCs w:val="20"/>
          <w:lang w:val="en-US" w:eastAsia="zh-CN"/>
        </w:rPr>
        <w:fldChar w:fldCharType="end"/>
      </w:r>
    </w:p>
    <w:p>
      <w:pPr>
        <w:pStyle w:val="14"/>
        <w:widowControl w:val="0"/>
        <w:tabs>
          <w:tab w:val="right" w:leader="dot" w:pos="8306"/>
        </w:tabs>
        <w:wordWrap/>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lang w:val="en-US" w:eastAsia="zh-CN"/>
        </w:rPr>
        <w:fldChar w:fldCharType="begin"/>
      </w:r>
      <w:r>
        <w:rPr>
          <w:rFonts w:hint="eastAsia" w:ascii="仿宋" w:hAnsi="仿宋" w:eastAsia="仿宋" w:cs="仿宋"/>
          <w:sz w:val="20"/>
          <w:szCs w:val="20"/>
          <w:lang w:val="en-US" w:eastAsia="zh-CN"/>
        </w:rPr>
        <w:instrText xml:space="preserve"> HYPERLINK \l _Toc13150 </w:instrText>
      </w:r>
      <w:r>
        <w:rPr>
          <w:rFonts w:hint="eastAsia" w:ascii="仿宋" w:hAnsi="仿宋" w:eastAsia="仿宋" w:cs="仿宋"/>
          <w:sz w:val="20"/>
          <w:szCs w:val="20"/>
          <w:lang w:val="en-US" w:eastAsia="zh-CN"/>
        </w:rPr>
        <w:fldChar w:fldCharType="separate"/>
      </w: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三</w:t>
      </w:r>
      <w:r>
        <w:rPr>
          <w:rFonts w:hint="eastAsia" w:ascii="仿宋" w:hAnsi="仿宋" w:eastAsia="仿宋" w:cs="仿宋"/>
          <w:sz w:val="20"/>
          <w:szCs w:val="20"/>
          <w:lang w:eastAsia="zh-CN"/>
        </w:rPr>
        <w:t>）</w:t>
      </w:r>
      <w:r>
        <w:rPr>
          <w:rFonts w:hint="eastAsia" w:ascii="仿宋" w:hAnsi="仿宋" w:eastAsia="仿宋" w:cs="仿宋"/>
          <w:sz w:val="20"/>
          <w:szCs w:val="20"/>
        </w:rPr>
        <w:t>评价依据</w:t>
      </w:r>
      <w:r>
        <w:rPr>
          <w:rFonts w:hint="eastAsia" w:ascii="仿宋" w:hAnsi="仿宋" w:eastAsia="仿宋" w:cs="仿宋"/>
          <w:sz w:val="20"/>
          <w:szCs w:val="20"/>
        </w:rPr>
        <w:tab/>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PAGEREF _Toc13150 \h </w:instrText>
      </w:r>
      <w:r>
        <w:rPr>
          <w:rFonts w:hint="eastAsia" w:ascii="仿宋" w:hAnsi="仿宋" w:eastAsia="仿宋" w:cs="仿宋"/>
          <w:sz w:val="20"/>
          <w:szCs w:val="20"/>
        </w:rPr>
        <w:fldChar w:fldCharType="separate"/>
      </w:r>
      <w:r>
        <w:rPr>
          <w:rFonts w:hint="eastAsia" w:ascii="仿宋" w:hAnsi="仿宋" w:eastAsia="仿宋" w:cs="仿宋"/>
          <w:sz w:val="20"/>
          <w:szCs w:val="20"/>
        </w:rPr>
        <w:t>8</w:t>
      </w:r>
      <w:r>
        <w:rPr>
          <w:rFonts w:hint="eastAsia" w:ascii="仿宋" w:hAnsi="仿宋" w:eastAsia="仿宋" w:cs="仿宋"/>
          <w:sz w:val="20"/>
          <w:szCs w:val="20"/>
        </w:rPr>
        <w:fldChar w:fldCharType="end"/>
      </w:r>
      <w:r>
        <w:rPr>
          <w:rFonts w:hint="eastAsia" w:ascii="仿宋" w:hAnsi="仿宋" w:eastAsia="仿宋" w:cs="仿宋"/>
          <w:sz w:val="20"/>
          <w:szCs w:val="20"/>
          <w:lang w:val="en-US" w:eastAsia="zh-CN"/>
        </w:rPr>
        <w:fldChar w:fldCharType="end"/>
      </w:r>
    </w:p>
    <w:p>
      <w:pPr>
        <w:pStyle w:val="14"/>
        <w:widowControl w:val="0"/>
        <w:tabs>
          <w:tab w:val="right" w:leader="dot" w:pos="8306"/>
        </w:tabs>
        <w:wordWrap/>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lang w:val="en-US" w:eastAsia="zh-CN"/>
        </w:rPr>
        <w:fldChar w:fldCharType="begin"/>
      </w:r>
      <w:r>
        <w:rPr>
          <w:rFonts w:hint="eastAsia" w:ascii="仿宋" w:hAnsi="仿宋" w:eastAsia="仿宋" w:cs="仿宋"/>
          <w:sz w:val="20"/>
          <w:szCs w:val="20"/>
          <w:lang w:val="en-US" w:eastAsia="zh-CN"/>
        </w:rPr>
        <w:instrText xml:space="preserve"> HYPERLINK \l _Toc16259 </w:instrText>
      </w:r>
      <w:r>
        <w:rPr>
          <w:rFonts w:hint="eastAsia" w:ascii="仿宋" w:hAnsi="仿宋" w:eastAsia="仿宋" w:cs="仿宋"/>
          <w:sz w:val="20"/>
          <w:szCs w:val="20"/>
          <w:lang w:val="en-US" w:eastAsia="zh-CN"/>
        </w:rPr>
        <w:fldChar w:fldCharType="separate"/>
      </w: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四</w:t>
      </w:r>
      <w:r>
        <w:rPr>
          <w:rFonts w:hint="eastAsia" w:ascii="仿宋" w:hAnsi="仿宋" w:eastAsia="仿宋" w:cs="仿宋"/>
          <w:sz w:val="20"/>
          <w:szCs w:val="20"/>
          <w:lang w:eastAsia="zh-CN"/>
        </w:rPr>
        <w:t>）</w:t>
      </w:r>
      <w:r>
        <w:rPr>
          <w:rFonts w:hint="eastAsia" w:ascii="仿宋" w:hAnsi="仿宋" w:eastAsia="仿宋" w:cs="仿宋"/>
          <w:sz w:val="20"/>
          <w:szCs w:val="20"/>
        </w:rPr>
        <w:t>评价内容及指标</w:t>
      </w:r>
      <w:r>
        <w:rPr>
          <w:rFonts w:hint="eastAsia" w:ascii="仿宋" w:hAnsi="仿宋" w:eastAsia="仿宋" w:cs="仿宋"/>
          <w:sz w:val="20"/>
          <w:szCs w:val="20"/>
        </w:rPr>
        <w:tab/>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PAGEREF _Toc16259 \h </w:instrText>
      </w:r>
      <w:r>
        <w:rPr>
          <w:rFonts w:hint="eastAsia" w:ascii="仿宋" w:hAnsi="仿宋" w:eastAsia="仿宋" w:cs="仿宋"/>
          <w:sz w:val="20"/>
          <w:szCs w:val="20"/>
        </w:rPr>
        <w:fldChar w:fldCharType="separate"/>
      </w:r>
      <w:r>
        <w:rPr>
          <w:rFonts w:hint="eastAsia" w:ascii="仿宋" w:hAnsi="仿宋" w:eastAsia="仿宋" w:cs="仿宋"/>
          <w:sz w:val="20"/>
          <w:szCs w:val="20"/>
        </w:rPr>
        <w:t>9</w:t>
      </w:r>
      <w:r>
        <w:rPr>
          <w:rFonts w:hint="eastAsia" w:ascii="仿宋" w:hAnsi="仿宋" w:eastAsia="仿宋" w:cs="仿宋"/>
          <w:sz w:val="20"/>
          <w:szCs w:val="20"/>
        </w:rPr>
        <w:fldChar w:fldCharType="end"/>
      </w:r>
      <w:r>
        <w:rPr>
          <w:rFonts w:hint="eastAsia" w:ascii="仿宋" w:hAnsi="仿宋" w:eastAsia="仿宋" w:cs="仿宋"/>
          <w:sz w:val="20"/>
          <w:szCs w:val="20"/>
          <w:lang w:val="en-US" w:eastAsia="zh-CN"/>
        </w:rPr>
        <w:fldChar w:fldCharType="end"/>
      </w:r>
    </w:p>
    <w:p>
      <w:pPr>
        <w:pStyle w:val="14"/>
        <w:widowControl w:val="0"/>
        <w:tabs>
          <w:tab w:val="right" w:leader="dot" w:pos="8306"/>
        </w:tabs>
        <w:wordWrap/>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lang w:val="en-US" w:eastAsia="zh-CN"/>
        </w:rPr>
        <w:fldChar w:fldCharType="begin"/>
      </w:r>
      <w:r>
        <w:rPr>
          <w:rFonts w:hint="eastAsia" w:ascii="仿宋" w:hAnsi="仿宋" w:eastAsia="仿宋" w:cs="仿宋"/>
          <w:sz w:val="20"/>
          <w:szCs w:val="20"/>
          <w:lang w:val="en-US" w:eastAsia="zh-CN"/>
        </w:rPr>
        <w:instrText xml:space="preserve"> HYPERLINK \l _Toc26350 </w:instrText>
      </w:r>
      <w:r>
        <w:rPr>
          <w:rFonts w:hint="eastAsia" w:ascii="仿宋" w:hAnsi="仿宋" w:eastAsia="仿宋" w:cs="仿宋"/>
          <w:sz w:val="20"/>
          <w:szCs w:val="20"/>
          <w:lang w:val="en-US" w:eastAsia="zh-CN"/>
        </w:rPr>
        <w:fldChar w:fldCharType="separate"/>
      </w:r>
      <w:r>
        <w:rPr>
          <w:rFonts w:hint="eastAsia" w:ascii="仿宋" w:hAnsi="仿宋" w:eastAsia="仿宋" w:cs="仿宋"/>
          <w:sz w:val="20"/>
          <w:szCs w:val="20"/>
          <w:lang w:val="en-US" w:eastAsia="zh-CN"/>
        </w:rPr>
        <w:t>（五）评价标准</w:t>
      </w:r>
      <w:r>
        <w:rPr>
          <w:rFonts w:hint="eastAsia" w:ascii="仿宋" w:hAnsi="仿宋" w:eastAsia="仿宋" w:cs="仿宋"/>
          <w:sz w:val="20"/>
          <w:szCs w:val="20"/>
        </w:rPr>
        <w:tab/>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PAGEREF _Toc26350 \h </w:instrText>
      </w:r>
      <w:r>
        <w:rPr>
          <w:rFonts w:hint="eastAsia" w:ascii="仿宋" w:hAnsi="仿宋" w:eastAsia="仿宋" w:cs="仿宋"/>
          <w:sz w:val="20"/>
          <w:szCs w:val="20"/>
        </w:rPr>
        <w:fldChar w:fldCharType="separate"/>
      </w:r>
      <w:r>
        <w:rPr>
          <w:rFonts w:hint="eastAsia" w:ascii="仿宋" w:hAnsi="仿宋" w:eastAsia="仿宋" w:cs="仿宋"/>
          <w:sz w:val="20"/>
          <w:szCs w:val="20"/>
        </w:rPr>
        <w:t>9</w:t>
      </w:r>
      <w:r>
        <w:rPr>
          <w:rFonts w:hint="eastAsia" w:ascii="仿宋" w:hAnsi="仿宋" w:eastAsia="仿宋" w:cs="仿宋"/>
          <w:sz w:val="20"/>
          <w:szCs w:val="20"/>
        </w:rPr>
        <w:fldChar w:fldCharType="end"/>
      </w:r>
      <w:r>
        <w:rPr>
          <w:rFonts w:hint="eastAsia" w:ascii="仿宋" w:hAnsi="仿宋" w:eastAsia="仿宋" w:cs="仿宋"/>
          <w:sz w:val="20"/>
          <w:szCs w:val="20"/>
          <w:lang w:val="en-US" w:eastAsia="zh-CN"/>
        </w:rPr>
        <w:fldChar w:fldCharType="end"/>
      </w:r>
    </w:p>
    <w:p>
      <w:pPr>
        <w:pStyle w:val="14"/>
        <w:widowControl w:val="0"/>
        <w:tabs>
          <w:tab w:val="right" w:leader="dot" w:pos="8306"/>
        </w:tabs>
        <w:wordWrap/>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lang w:val="en-US" w:eastAsia="zh-CN"/>
        </w:rPr>
        <w:fldChar w:fldCharType="begin"/>
      </w:r>
      <w:r>
        <w:rPr>
          <w:rFonts w:hint="eastAsia" w:ascii="仿宋" w:hAnsi="仿宋" w:eastAsia="仿宋" w:cs="仿宋"/>
          <w:sz w:val="20"/>
          <w:szCs w:val="20"/>
          <w:lang w:val="en-US" w:eastAsia="zh-CN"/>
        </w:rPr>
        <w:instrText xml:space="preserve"> HYPERLINK \l _Toc23370 </w:instrText>
      </w:r>
      <w:r>
        <w:rPr>
          <w:rFonts w:hint="eastAsia" w:ascii="仿宋" w:hAnsi="仿宋" w:eastAsia="仿宋" w:cs="仿宋"/>
          <w:sz w:val="20"/>
          <w:szCs w:val="20"/>
          <w:lang w:val="en-US" w:eastAsia="zh-CN"/>
        </w:rPr>
        <w:fldChar w:fldCharType="separate"/>
      </w: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六</w:t>
      </w:r>
      <w:r>
        <w:rPr>
          <w:rFonts w:hint="eastAsia" w:ascii="仿宋" w:hAnsi="仿宋" w:eastAsia="仿宋" w:cs="仿宋"/>
          <w:sz w:val="20"/>
          <w:szCs w:val="20"/>
          <w:lang w:eastAsia="zh-CN"/>
        </w:rPr>
        <w:t>）</w:t>
      </w:r>
      <w:r>
        <w:rPr>
          <w:rFonts w:hint="eastAsia" w:ascii="仿宋" w:hAnsi="仿宋" w:eastAsia="仿宋" w:cs="仿宋"/>
          <w:sz w:val="20"/>
          <w:szCs w:val="20"/>
        </w:rPr>
        <w:t>评价</w:t>
      </w:r>
      <w:r>
        <w:rPr>
          <w:rFonts w:hint="eastAsia" w:ascii="仿宋" w:hAnsi="仿宋" w:eastAsia="仿宋" w:cs="仿宋"/>
          <w:sz w:val="20"/>
          <w:szCs w:val="20"/>
          <w:lang w:val="en-US" w:eastAsia="zh-CN"/>
        </w:rPr>
        <w:t>组织实施</w:t>
      </w:r>
      <w:r>
        <w:rPr>
          <w:rFonts w:hint="eastAsia" w:ascii="仿宋" w:hAnsi="仿宋" w:eastAsia="仿宋" w:cs="仿宋"/>
          <w:sz w:val="20"/>
          <w:szCs w:val="20"/>
        </w:rPr>
        <w:tab/>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PAGEREF _Toc23370 \h </w:instrText>
      </w:r>
      <w:r>
        <w:rPr>
          <w:rFonts w:hint="eastAsia" w:ascii="仿宋" w:hAnsi="仿宋" w:eastAsia="仿宋" w:cs="仿宋"/>
          <w:sz w:val="20"/>
          <w:szCs w:val="20"/>
        </w:rPr>
        <w:fldChar w:fldCharType="separate"/>
      </w:r>
      <w:r>
        <w:rPr>
          <w:rFonts w:hint="eastAsia" w:ascii="仿宋" w:hAnsi="仿宋" w:eastAsia="仿宋" w:cs="仿宋"/>
          <w:sz w:val="20"/>
          <w:szCs w:val="20"/>
        </w:rPr>
        <w:t>10</w:t>
      </w:r>
      <w:r>
        <w:rPr>
          <w:rFonts w:hint="eastAsia" w:ascii="仿宋" w:hAnsi="仿宋" w:eastAsia="仿宋" w:cs="仿宋"/>
          <w:sz w:val="20"/>
          <w:szCs w:val="20"/>
        </w:rPr>
        <w:fldChar w:fldCharType="end"/>
      </w:r>
      <w:r>
        <w:rPr>
          <w:rFonts w:hint="eastAsia" w:ascii="仿宋" w:hAnsi="仿宋" w:eastAsia="仿宋" w:cs="仿宋"/>
          <w:sz w:val="20"/>
          <w:szCs w:val="20"/>
          <w:lang w:val="en-US" w:eastAsia="zh-CN"/>
        </w:rPr>
        <w:fldChar w:fldCharType="end"/>
      </w:r>
    </w:p>
    <w:p>
      <w:pPr>
        <w:pStyle w:val="13"/>
        <w:widowControl w:val="0"/>
        <w:tabs>
          <w:tab w:val="right" w:leader="dot" w:pos="8306"/>
        </w:tabs>
        <w:wordWrap/>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lang w:val="en-US" w:eastAsia="zh-CN"/>
        </w:rPr>
        <w:fldChar w:fldCharType="begin"/>
      </w:r>
      <w:r>
        <w:rPr>
          <w:rFonts w:hint="eastAsia" w:ascii="仿宋" w:hAnsi="仿宋" w:eastAsia="仿宋" w:cs="仿宋"/>
          <w:sz w:val="20"/>
          <w:szCs w:val="20"/>
          <w:lang w:val="en-US" w:eastAsia="zh-CN"/>
        </w:rPr>
        <w:instrText xml:space="preserve"> HYPERLINK \l _Toc1483 </w:instrText>
      </w:r>
      <w:r>
        <w:rPr>
          <w:rFonts w:hint="eastAsia" w:ascii="仿宋" w:hAnsi="仿宋" w:eastAsia="仿宋" w:cs="仿宋"/>
          <w:sz w:val="20"/>
          <w:szCs w:val="20"/>
          <w:lang w:val="en-US" w:eastAsia="zh-CN"/>
        </w:rPr>
        <w:fldChar w:fldCharType="separate"/>
      </w:r>
      <w:r>
        <w:rPr>
          <w:rFonts w:hint="eastAsia" w:ascii="仿宋" w:hAnsi="仿宋" w:eastAsia="仿宋" w:cs="仿宋"/>
          <w:sz w:val="20"/>
          <w:szCs w:val="20"/>
          <w:highlight w:val="none"/>
        </w:rPr>
        <w:t>三、综合评价结论及指标分析</w:t>
      </w:r>
      <w:r>
        <w:rPr>
          <w:rFonts w:hint="eastAsia" w:ascii="仿宋" w:hAnsi="仿宋" w:eastAsia="仿宋" w:cs="仿宋"/>
          <w:sz w:val="20"/>
          <w:szCs w:val="20"/>
        </w:rPr>
        <w:tab/>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PAGEREF _Toc1483 \h </w:instrText>
      </w:r>
      <w:r>
        <w:rPr>
          <w:rFonts w:hint="eastAsia" w:ascii="仿宋" w:hAnsi="仿宋" w:eastAsia="仿宋" w:cs="仿宋"/>
          <w:sz w:val="20"/>
          <w:szCs w:val="20"/>
        </w:rPr>
        <w:fldChar w:fldCharType="separate"/>
      </w:r>
      <w:r>
        <w:rPr>
          <w:rFonts w:hint="eastAsia" w:ascii="仿宋" w:hAnsi="仿宋" w:eastAsia="仿宋" w:cs="仿宋"/>
          <w:sz w:val="20"/>
          <w:szCs w:val="20"/>
        </w:rPr>
        <w:t>11</w:t>
      </w:r>
      <w:r>
        <w:rPr>
          <w:rFonts w:hint="eastAsia" w:ascii="仿宋" w:hAnsi="仿宋" w:eastAsia="仿宋" w:cs="仿宋"/>
          <w:sz w:val="20"/>
          <w:szCs w:val="20"/>
        </w:rPr>
        <w:fldChar w:fldCharType="end"/>
      </w:r>
      <w:r>
        <w:rPr>
          <w:rFonts w:hint="eastAsia" w:ascii="仿宋" w:hAnsi="仿宋" w:eastAsia="仿宋" w:cs="仿宋"/>
          <w:sz w:val="20"/>
          <w:szCs w:val="20"/>
          <w:lang w:val="en-US" w:eastAsia="zh-CN"/>
        </w:rPr>
        <w:fldChar w:fldCharType="end"/>
      </w:r>
    </w:p>
    <w:p>
      <w:pPr>
        <w:pStyle w:val="14"/>
        <w:widowControl w:val="0"/>
        <w:tabs>
          <w:tab w:val="right" w:leader="dot" w:pos="8306"/>
        </w:tabs>
        <w:wordWrap/>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lang w:val="en-US" w:eastAsia="zh-CN"/>
        </w:rPr>
        <w:fldChar w:fldCharType="begin"/>
      </w:r>
      <w:r>
        <w:rPr>
          <w:rFonts w:hint="eastAsia" w:ascii="仿宋" w:hAnsi="仿宋" w:eastAsia="仿宋" w:cs="仿宋"/>
          <w:sz w:val="20"/>
          <w:szCs w:val="20"/>
          <w:lang w:val="en-US" w:eastAsia="zh-CN"/>
        </w:rPr>
        <w:instrText xml:space="preserve"> HYPERLINK \l _Toc20606 </w:instrText>
      </w:r>
      <w:r>
        <w:rPr>
          <w:rFonts w:hint="eastAsia" w:ascii="仿宋" w:hAnsi="仿宋" w:eastAsia="仿宋" w:cs="仿宋"/>
          <w:sz w:val="20"/>
          <w:szCs w:val="20"/>
          <w:lang w:val="en-US" w:eastAsia="zh-CN"/>
        </w:rPr>
        <w:fldChar w:fldCharType="separate"/>
      </w:r>
      <w:r>
        <w:rPr>
          <w:rFonts w:hint="eastAsia" w:ascii="仿宋" w:hAnsi="仿宋" w:eastAsia="仿宋" w:cs="仿宋"/>
          <w:sz w:val="20"/>
          <w:szCs w:val="20"/>
        </w:rPr>
        <w:t>（一）决策情况分析</w:t>
      </w:r>
      <w:r>
        <w:rPr>
          <w:rFonts w:hint="eastAsia" w:ascii="仿宋" w:hAnsi="仿宋" w:eastAsia="仿宋" w:cs="仿宋"/>
          <w:sz w:val="20"/>
          <w:szCs w:val="20"/>
        </w:rPr>
        <w:tab/>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PAGEREF _Toc20606 \h </w:instrText>
      </w:r>
      <w:r>
        <w:rPr>
          <w:rFonts w:hint="eastAsia" w:ascii="仿宋" w:hAnsi="仿宋" w:eastAsia="仿宋" w:cs="仿宋"/>
          <w:sz w:val="20"/>
          <w:szCs w:val="20"/>
        </w:rPr>
        <w:fldChar w:fldCharType="separate"/>
      </w:r>
      <w:r>
        <w:rPr>
          <w:rFonts w:hint="eastAsia" w:ascii="仿宋" w:hAnsi="仿宋" w:eastAsia="仿宋" w:cs="仿宋"/>
          <w:sz w:val="20"/>
          <w:szCs w:val="20"/>
        </w:rPr>
        <w:t>12</w:t>
      </w:r>
      <w:r>
        <w:rPr>
          <w:rFonts w:hint="eastAsia" w:ascii="仿宋" w:hAnsi="仿宋" w:eastAsia="仿宋" w:cs="仿宋"/>
          <w:sz w:val="20"/>
          <w:szCs w:val="20"/>
        </w:rPr>
        <w:fldChar w:fldCharType="end"/>
      </w:r>
      <w:r>
        <w:rPr>
          <w:rFonts w:hint="eastAsia" w:ascii="仿宋" w:hAnsi="仿宋" w:eastAsia="仿宋" w:cs="仿宋"/>
          <w:sz w:val="20"/>
          <w:szCs w:val="20"/>
          <w:lang w:val="en-US" w:eastAsia="zh-CN"/>
        </w:rPr>
        <w:fldChar w:fldCharType="end"/>
      </w:r>
    </w:p>
    <w:p>
      <w:pPr>
        <w:pStyle w:val="14"/>
        <w:widowControl w:val="0"/>
        <w:tabs>
          <w:tab w:val="right" w:leader="dot" w:pos="8306"/>
        </w:tabs>
        <w:wordWrap/>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lang w:val="en-US" w:eastAsia="zh-CN"/>
        </w:rPr>
        <w:fldChar w:fldCharType="begin"/>
      </w:r>
      <w:r>
        <w:rPr>
          <w:rFonts w:hint="eastAsia" w:ascii="仿宋" w:hAnsi="仿宋" w:eastAsia="仿宋" w:cs="仿宋"/>
          <w:sz w:val="20"/>
          <w:szCs w:val="20"/>
          <w:lang w:val="en-US" w:eastAsia="zh-CN"/>
        </w:rPr>
        <w:instrText xml:space="preserve"> HYPERLINK \l _Toc3316 </w:instrText>
      </w:r>
      <w:r>
        <w:rPr>
          <w:rFonts w:hint="eastAsia" w:ascii="仿宋" w:hAnsi="仿宋" w:eastAsia="仿宋" w:cs="仿宋"/>
          <w:sz w:val="20"/>
          <w:szCs w:val="20"/>
          <w:lang w:val="en-US" w:eastAsia="zh-CN"/>
        </w:rPr>
        <w:fldChar w:fldCharType="separate"/>
      </w:r>
      <w:r>
        <w:rPr>
          <w:rFonts w:hint="eastAsia" w:ascii="仿宋" w:hAnsi="仿宋" w:eastAsia="仿宋" w:cs="仿宋"/>
          <w:sz w:val="20"/>
          <w:szCs w:val="20"/>
          <w:highlight w:val="none"/>
        </w:rPr>
        <w:t>（二）过程情况分析</w:t>
      </w:r>
      <w:r>
        <w:rPr>
          <w:rFonts w:hint="eastAsia" w:ascii="仿宋" w:hAnsi="仿宋" w:eastAsia="仿宋" w:cs="仿宋"/>
          <w:sz w:val="20"/>
          <w:szCs w:val="20"/>
        </w:rPr>
        <w:tab/>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PAGEREF _Toc3316 \h </w:instrText>
      </w:r>
      <w:r>
        <w:rPr>
          <w:rFonts w:hint="eastAsia" w:ascii="仿宋" w:hAnsi="仿宋" w:eastAsia="仿宋" w:cs="仿宋"/>
          <w:sz w:val="20"/>
          <w:szCs w:val="20"/>
        </w:rPr>
        <w:fldChar w:fldCharType="separate"/>
      </w:r>
      <w:r>
        <w:rPr>
          <w:rFonts w:hint="eastAsia" w:ascii="仿宋" w:hAnsi="仿宋" w:eastAsia="仿宋" w:cs="仿宋"/>
          <w:sz w:val="20"/>
          <w:szCs w:val="20"/>
        </w:rPr>
        <w:t>12</w:t>
      </w:r>
      <w:r>
        <w:rPr>
          <w:rFonts w:hint="eastAsia" w:ascii="仿宋" w:hAnsi="仿宋" w:eastAsia="仿宋" w:cs="仿宋"/>
          <w:sz w:val="20"/>
          <w:szCs w:val="20"/>
        </w:rPr>
        <w:fldChar w:fldCharType="end"/>
      </w:r>
      <w:r>
        <w:rPr>
          <w:rFonts w:hint="eastAsia" w:ascii="仿宋" w:hAnsi="仿宋" w:eastAsia="仿宋" w:cs="仿宋"/>
          <w:sz w:val="20"/>
          <w:szCs w:val="20"/>
          <w:lang w:val="en-US" w:eastAsia="zh-CN"/>
        </w:rPr>
        <w:fldChar w:fldCharType="end"/>
      </w:r>
    </w:p>
    <w:p>
      <w:pPr>
        <w:pStyle w:val="14"/>
        <w:widowControl w:val="0"/>
        <w:tabs>
          <w:tab w:val="right" w:leader="dot" w:pos="8306"/>
        </w:tabs>
        <w:wordWrap/>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lang w:val="en-US" w:eastAsia="zh-CN"/>
        </w:rPr>
        <w:fldChar w:fldCharType="begin"/>
      </w:r>
      <w:r>
        <w:rPr>
          <w:rFonts w:hint="eastAsia" w:ascii="仿宋" w:hAnsi="仿宋" w:eastAsia="仿宋" w:cs="仿宋"/>
          <w:sz w:val="20"/>
          <w:szCs w:val="20"/>
          <w:lang w:val="en-US" w:eastAsia="zh-CN"/>
        </w:rPr>
        <w:instrText xml:space="preserve"> HYPERLINK \l _Toc8121 </w:instrText>
      </w:r>
      <w:r>
        <w:rPr>
          <w:rFonts w:hint="eastAsia" w:ascii="仿宋" w:hAnsi="仿宋" w:eastAsia="仿宋" w:cs="仿宋"/>
          <w:sz w:val="20"/>
          <w:szCs w:val="20"/>
          <w:lang w:val="en-US" w:eastAsia="zh-CN"/>
        </w:rPr>
        <w:fldChar w:fldCharType="separate"/>
      </w:r>
      <w:r>
        <w:rPr>
          <w:rFonts w:hint="eastAsia" w:ascii="仿宋" w:hAnsi="仿宋" w:eastAsia="仿宋" w:cs="仿宋"/>
          <w:sz w:val="20"/>
          <w:szCs w:val="20"/>
          <w:highlight w:val="none"/>
        </w:rPr>
        <w:t>（三）产出情况分析</w:t>
      </w:r>
      <w:r>
        <w:rPr>
          <w:rFonts w:hint="eastAsia" w:ascii="仿宋" w:hAnsi="仿宋" w:eastAsia="仿宋" w:cs="仿宋"/>
          <w:sz w:val="20"/>
          <w:szCs w:val="20"/>
        </w:rPr>
        <w:tab/>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PAGEREF _Toc8121 \h </w:instrText>
      </w:r>
      <w:r>
        <w:rPr>
          <w:rFonts w:hint="eastAsia" w:ascii="仿宋" w:hAnsi="仿宋" w:eastAsia="仿宋" w:cs="仿宋"/>
          <w:sz w:val="20"/>
          <w:szCs w:val="20"/>
        </w:rPr>
        <w:fldChar w:fldCharType="separate"/>
      </w:r>
      <w:r>
        <w:rPr>
          <w:rFonts w:hint="eastAsia" w:ascii="仿宋" w:hAnsi="仿宋" w:eastAsia="仿宋" w:cs="仿宋"/>
          <w:sz w:val="20"/>
          <w:szCs w:val="20"/>
        </w:rPr>
        <w:t>13</w:t>
      </w:r>
      <w:r>
        <w:rPr>
          <w:rFonts w:hint="eastAsia" w:ascii="仿宋" w:hAnsi="仿宋" w:eastAsia="仿宋" w:cs="仿宋"/>
          <w:sz w:val="20"/>
          <w:szCs w:val="20"/>
        </w:rPr>
        <w:fldChar w:fldCharType="end"/>
      </w:r>
      <w:r>
        <w:rPr>
          <w:rFonts w:hint="eastAsia" w:ascii="仿宋" w:hAnsi="仿宋" w:eastAsia="仿宋" w:cs="仿宋"/>
          <w:sz w:val="20"/>
          <w:szCs w:val="20"/>
          <w:lang w:val="en-US" w:eastAsia="zh-CN"/>
        </w:rPr>
        <w:fldChar w:fldCharType="end"/>
      </w:r>
    </w:p>
    <w:p>
      <w:pPr>
        <w:pStyle w:val="14"/>
        <w:widowControl w:val="0"/>
        <w:tabs>
          <w:tab w:val="right" w:leader="dot" w:pos="8306"/>
        </w:tabs>
        <w:wordWrap/>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lang w:val="en-US" w:eastAsia="zh-CN"/>
        </w:rPr>
        <w:fldChar w:fldCharType="begin"/>
      </w:r>
      <w:r>
        <w:rPr>
          <w:rFonts w:hint="eastAsia" w:ascii="仿宋" w:hAnsi="仿宋" w:eastAsia="仿宋" w:cs="仿宋"/>
          <w:sz w:val="20"/>
          <w:szCs w:val="20"/>
          <w:lang w:val="en-US" w:eastAsia="zh-CN"/>
        </w:rPr>
        <w:instrText xml:space="preserve"> HYPERLINK \l _Toc27064 </w:instrText>
      </w:r>
      <w:r>
        <w:rPr>
          <w:rFonts w:hint="eastAsia" w:ascii="仿宋" w:hAnsi="仿宋" w:eastAsia="仿宋" w:cs="仿宋"/>
          <w:sz w:val="20"/>
          <w:szCs w:val="20"/>
          <w:lang w:val="en-US" w:eastAsia="zh-CN"/>
        </w:rPr>
        <w:fldChar w:fldCharType="separate"/>
      </w:r>
      <w:r>
        <w:rPr>
          <w:rFonts w:hint="eastAsia" w:ascii="仿宋" w:hAnsi="仿宋" w:eastAsia="仿宋" w:cs="仿宋"/>
          <w:sz w:val="20"/>
          <w:szCs w:val="20"/>
          <w:highlight w:val="none"/>
        </w:rPr>
        <w:t>（四）效益情况分析</w:t>
      </w:r>
      <w:r>
        <w:rPr>
          <w:rFonts w:hint="eastAsia" w:ascii="仿宋" w:hAnsi="仿宋" w:eastAsia="仿宋" w:cs="仿宋"/>
          <w:sz w:val="20"/>
          <w:szCs w:val="20"/>
        </w:rPr>
        <w:tab/>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PAGEREF _Toc27064 \h </w:instrText>
      </w:r>
      <w:r>
        <w:rPr>
          <w:rFonts w:hint="eastAsia" w:ascii="仿宋" w:hAnsi="仿宋" w:eastAsia="仿宋" w:cs="仿宋"/>
          <w:sz w:val="20"/>
          <w:szCs w:val="20"/>
        </w:rPr>
        <w:fldChar w:fldCharType="separate"/>
      </w:r>
      <w:r>
        <w:rPr>
          <w:rFonts w:hint="eastAsia" w:ascii="仿宋" w:hAnsi="仿宋" w:eastAsia="仿宋" w:cs="仿宋"/>
          <w:sz w:val="20"/>
          <w:szCs w:val="20"/>
        </w:rPr>
        <w:t>13</w:t>
      </w:r>
      <w:r>
        <w:rPr>
          <w:rFonts w:hint="eastAsia" w:ascii="仿宋" w:hAnsi="仿宋" w:eastAsia="仿宋" w:cs="仿宋"/>
          <w:sz w:val="20"/>
          <w:szCs w:val="20"/>
        </w:rPr>
        <w:fldChar w:fldCharType="end"/>
      </w:r>
      <w:r>
        <w:rPr>
          <w:rFonts w:hint="eastAsia" w:ascii="仿宋" w:hAnsi="仿宋" w:eastAsia="仿宋" w:cs="仿宋"/>
          <w:sz w:val="20"/>
          <w:szCs w:val="20"/>
          <w:lang w:val="en-US" w:eastAsia="zh-CN"/>
        </w:rPr>
        <w:fldChar w:fldCharType="end"/>
      </w:r>
    </w:p>
    <w:p>
      <w:pPr>
        <w:pStyle w:val="13"/>
        <w:widowControl w:val="0"/>
        <w:tabs>
          <w:tab w:val="right" w:leader="dot" w:pos="8306"/>
        </w:tabs>
        <w:wordWrap/>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lang w:val="en-US" w:eastAsia="zh-CN"/>
        </w:rPr>
        <w:fldChar w:fldCharType="begin"/>
      </w:r>
      <w:r>
        <w:rPr>
          <w:rFonts w:hint="eastAsia" w:ascii="仿宋" w:hAnsi="仿宋" w:eastAsia="仿宋" w:cs="仿宋"/>
          <w:sz w:val="20"/>
          <w:szCs w:val="20"/>
          <w:lang w:val="en-US" w:eastAsia="zh-CN"/>
        </w:rPr>
        <w:instrText xml:space="preserve"> HYPERLINK \l _Toc24752 </w:instrText>
      </w:r>
      <w:r>
        <w:rPr>
          <w:rFonts w:hint="eastAsia" w:ascii="仿宋" w:hAnsi="仿宋" w:eastAsia="仿宋" w:cs="仿宋"/>
          <w:sz w:val="20"/>
          <w:szCs w:val="20"/>
          <w:lang w:val="en-US" w:eastAsia="zh-CN"/>
        </w:rPr>
        <w:fldChar w:fldCharType="separate"/>
      </w:r>
      <w:r>
        <w:rPr>
          <w:rFonts w:hint="eastAsia" w:ascii="仿宋" w:hAnsi="仿宋" w:eastAsia="仿宋" w:cs="仿宋"/>
          <w:sz w:val="20"/>
          <w:szCs w:val="20"/>
          <w:highlight w:val="none"/>
          <w:lang w:val="en-US" w:eastAsia="zh-CN"/>
        </w:rPr>
        <w:t>四、主要经验及做法</w:t>
      </w:r>
      <w:r>
        <w:rPr>
          <w:rFonts w:hint="eastAsia" w:ascii="仿宋" w:hAnsi="仿宋" w:eastAsia="仿宋" w:cs="仿宋"/>
          <w:sz w:val="20"/>
          <w:szCs w:val="20"/>
        </w:rPr>
        <w:tab/>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PAGEREF _Toc24752 \h </w:instrText>
      </w:r>
      <w:r>
        <w:rPr>
          <w:rFonts w:hint="eastAsia" w:ascii="仿宋" w:hAnsi="仿宋" w:eastAsia="仿宋" w:cs="仿宋"/>
          <w:sz w:val="20"/>
          <w:szCs w:val="20"/>
        </w:rPr>
        <w:fldChar w:fldCharType="separate"/>
      </w:r>
      <w:r>
        <w:rPr>
          <w:rFonts w:hint="eastAsia" w:ascii="仿宋" w:hAnsi="仿宋" w:eastAsia="仿宋" w:cs="仿宋"/>
          <w:sz w:val="20"/>
          <w:szCs w:val="20"/>
        </w:rPr>
        <w:t>13</w:t>
      </w:r>
      <w:r>
        <w:rPr>
          <w:rFonts w:hint="eastAsia" w:ascii="仿宋" w:hAnsi="仿宋" w:eastAsia="仿宋" w:cs="仿宋"/>
          <w:sz w:val="20"/>
          <w:szCs w:val="20"/>
        </w:rPr>
        <w:fldChar w:fldCharType="end"/>
      </w:r>
      <w:r>
        <w:rPr>
          <w:rFonts w:hint="eastAsia" w:ascii="仿宋" w:hAnsi="仿宋" w:eastAsia="仿宋" w:cs="仿宋"/>
          <w:sz w:val="20"/>
          <w:szCs w:val="20"/>
          <w:lang w:val="en-US" w:eastAsia="zh-CN"/>
        </w:rPr>
        <w:fldChar w:fldCharType="end"/>
      </w:r>
    </w:p>
    <w:p>
      <w:pPr>
        <w:pStyle w:val="14"/>
        <w:widowControl w:val="0"/>
        <w:tabs>
          <w:tab w:val="right" w:leader="dot" w:pos="8306"/>
        </w:tabs>
        <w:wordWrap/>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lang w:val="en-US" w:eastAsia="zh-CN"/>
        </w:rPr>
        <w:fldChar w:fldCharType="begin"/>
      </w:r>
      <w:r>
        <w:rPr>
          <w:rFonts w:hint="eastAsia" w:ascii="仿宋" w:hAnsi="仿宋" w:eastAsia="仿宋" w:cs="仿宋"/>
          <w:sz w:val="20"/>
          <w:szCs w:val="20"/>
          <w:lang w:val="en-US" w:eastAsia="zh-CN"/>
        </w:rPr>
        <w:instrText xml:space="preserve"> HYPERLINK \l _Toc24589 </w:instrText>
      </w:r>
      <w:r>
        <w:rPr>
          <w:rFonts w:hint="eastAsia" w:ascii="仿宋" w:hAnsi="仿宋" w:eastAsia="仿宋" w:cs="仿宋"/>
          <w:sz w:val="20"/>
          <w:szCs w:val="20"/>
          <w:lang w:val="en-US" w:eastAsia="zh-CN"/>
        </w:rPr>
        <w:fldChar w:fldCharType="separate"/>
      </w: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一</w:t>
      </w: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扎实推进民生实事项目建设</w:t>
      </w:r>
      <w:r>
        <w:rPr>
          <w:rFonts w:hint="eastAsia" w:ascii="仿宋" w:hAnsi="仿宋" w:eastAsia="仿宋" w:cs="仿宋"/>
          <w:sz w:val="20"/>
          <w:szCs w:val="20"/>
        </w:rPr>
        <w:tab/>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PAGEREF _Toc24589 \h </w:instrText>
      </w:r>
      <w:r>
        <w:rPr>
          <w:rFonts w:hint="eastAsia" w:ascii="仿宋" w:hAnsi="仿宋" w:eastAsia="仿宋" w:cs="仿宋"/>
          <w:sz w:val="20"/>
          <w:szCs w:val="20"/>
        </w:rPr>
        <w:fldChar w:fldCharType="separate"/>
      </w:r>
      <w:r>
        <w:rPr>
          <w:rFonts w:hint="eastAsia" w:ascii="仿宋" w:hAnsi="仿宋" w:eastAsia="仿宋" w:cs="仿宋"/>
          <w:sz w:val="20"/>
          <w:szCs w:val="20"/>
        </w:rPr>
        <w:t>13</w:t>
      </w:r>
      <w:r>
        <w:rPr>
          <w:rFonts w:hint="eastAsia" w:ascii="仿宋" w:hAnsi="仿宋" w:eastAsia="仿宋" w:cs="仿宋"/>
          <w:sz w:val="20"/>
          <w:szCs w:val="20"/>
        </w:rPr>
        <w:fldChar w:fldCharType="end"/>
      </w:r>
      <w:r>
        <w:rPr>
          <w:rFonts w:hint="eastAsia" w:ascii="仿宋" w:hAnsi="仿宋" w:eastAsia="仿宋" w:cs="仿宋"/>
          <w:sz w:val="20"/>
          <w:szCs w:val="20"/>
          <w:lang w:val="en-US" w:eastAsia="zh-CN"/>
        </w:rPr>
        <w:fldChar w:fldCharType="end"/>
      </w:r>
    </w:p>
    <w:p>
      <w:pPr>
        <w:pStyle w:val="14"/>
        <w:widowControl w:val="0"/>
        <w:tabs>
          <w:tab w:val="right" w:leader="dot" w:pos="8306"/>
        </w:tabs>
        <w:wordWrap/>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lang w:val="en-US" w:eastAsia="zh-CN"/>
        </w:rPr>
        <w:fldChar w:fldCharType="begin"/>
      </w:r>
      <w:r>
        <w:rPr>
          <w:rFonts w:hint="eastAsia" w:ascii="仿宋" w:hAnsi="仿宋" w:eastAsia="仿宋" w:cs="仿宋"/>
          <w:sz w:val="20"/>
          <w:szCs w:val="20"/>
          <w:lang w:val="en-US" w:eastAsia="zh-CN"/>
        </w:rPr>
        <w:instrText xml:space="preserve"> HYPERLINK \l _Toc28686 </w:instrText>
      </w:r>
      <w:r>
        <w:rPr>
          <w:rFonts w:hint="eastAsia" w:ascii="仿宋" w:hAnsi="仿宋" w:eastAsia="仿宋" w:cs="仿宋"/>
          <w:sz w:val="20"/>
          <w:szCs w:val="20"/>
          <w:lang w:val="en-US" w:eastAsia="zh-CN"/>
        </w:rPr>
        <w:fldChar w:fldCharType="separate"/>
      </w: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二</w:t>
      </w: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办好办实民生工程</w:t>
      </w:r>
      <w:r>
        <w:rPr>
          <w:rFonts w:hint="eastAsia" w:ascii="仿宋" w:hAnsi="仿宋" w:eastAsia="仿宋" w:cs="仿宋"/>
          <w:sz w:val="20"/>
          <w:szCs w:val="20"/>
        </w:rPr>
        <w:tab/>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PAGEREF _Toc28686 \h </w:instrText>
      </w:r>
      <w:r>
        <w:rPr>
          <w:rFonts w:hint="eastAsia" w:ascii="仿宋" w:hAnsi="仿宋" w:eastAsia="仿宋" w:cs="仿宋"/>
          <w:sz w:val="20"/>
          <w:szCs w:val="20"/>
        </w:rPr>
        <w:fldChar w:fldCharType="separate"/>
      </w:r>
      <w:r>
        <w:rPr>
          <w:rFonts w:hint="eastAsia" w:ascii="仿宋" w:hAnsi="仿宋" w:eastAsia="仿宋" w:cs="仿宋"/>
          <w:sz w:val="20"/>
          <w:szCs w:val="20"/>
        </w:rPr>
        <w:t>14</w:t>
      </w:r>
      <w:r>
        <w:rPr>
          <w:rFonts w:hint="eastAsia" w:ascii="仿宋" w:hAnsi="仿宋" w:eastAsia="仿宋" w:cs="仿宋"/>
          <w:sz w:val="20"/>
          <w:szCs w:val="20"/>
        </w:rPr>
        <w:fldChar w:fldCharType="end"/>
      </w:r>
      <w:r>
        <w:rPr>
          <w:rFonts w:hint="eastAsia" w:ascii="仿宋" w:hAnsi="仿宋" w:eastAsia="仿宋" w:cs="仿宋"/>
          <w:sz w:val="20"/>
          <w:szCs w:val="20"/>
          <w:lang w:val="en-US" w:eastAsia="zh-CN"/>
        </w:rPr>
        <w:fldChar w:fldCharType="end"/>
      </w:r>
    </w:p>
    <w:p>
      <w:pPr>
        <w:pStyle w:val="14"/>
        <w:widowControl w:val="0"/>
        <w:tabs>
          <w:tab w:val="right" w:leader="dot" w:pos="8306"/>
        </w:tabs>
        <w:wordWrap/>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lang w:val="en-US" w:eastAsia="zh-CN"/>
        </w:rPr>
        <w:fldChar w:fldCharType="begin"/>
      </w:r>
      <w:r>
        <w:rPr>
          <w:rFonts w:hint="eastAsia" w:ascii="仿宋" w:hAnsi="仿宋" w:eastAsia="仿宋" w:cs="仿宋"/>
          <w:sz w:val="20"/>
          <w:szCs w:val="20"/>
          <w:lang w:val="en-US" w:eastAsia="zh-CN"/>
        </w:rPr>
        <w:instrText xml:space="preserve"> HYPERLINK \l _Toc11659 </w:instrText>
      </w:r>
      <w:r>
        <w:rPr>
          <w:rFonts w:hint="eastAsia" w:ascii="仿宋" w:hAnsi="仿宋" w:eastAsia="仿宋" w:cs="仿宋"/>
          <w:sz w:val="20"/>
          <w:szCs w:val="20"/>
          <w:lang w:val="en-US" w:eastAsia="zh-CN"/>
        </w:rPr>
        <w:fldChar w:fldCharType="separate"/>
      </w: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三</w:t>
      </w: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全心全意惠民生</w:t>
      </w:r>
      <w:r>
        <w:rPr>
          <w:rFonts w:hint="eastAsia" w:ascii="仿宋" w:hAnsi="仿宋" w:eastAsia="仿宋" w:cs="仿宋"/>
          <w:sz w:val="20"/>
          <w:szCs w:val="20"/>
        </w:rPr>
        <w:tab/>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PAGEREF _Toc11659 \h </w:instrText>
      </w:r>
      <w:r>
        <w:rPr>
          <w:rFonts w:hint="eastAsia" w:ascii="仿宋" w:hAnsi="仿宋" w:eastAsia="仿宋" w:cs="仿宋"/>
          <w:sz w:val="20"/>
          <w:szCs w:val="20"/>
        </w:rPr>
        <w:fldChar w:fldCharType="separate"/>
      </w:r>
      <w:r>
        <w:rPr>
          <w:rFonts w:hint="eastAsia" w:ascii="仿宋" w:hAnsi="仿宋" w:eastAsia="仿宋" w:cs="仿宋"/>
          <w:sz w:val="20"/>
          <w:szCs w:val="20"/>
        </w:rPr>
        <w:t>14</w:t>
      </w:r>
      <w:r>
        <w:rPr>
          <w:rFonts w:hint="eastAsia" w:ascii="仿宋" w:hAnsi="仿宋" w:eastAsia="仿宋" w:cs="仿宋"/>
          <w:sz w:val="20"/>
          <w:szCs w:val="20"/>
        </w:rPr>
        <w:fldChar w:fldCharType="end"/>
      </w:r>
      <w:r>
        <w:rPr>
          <w:rFonts w:hint="eastAsia" w:ascii="仿宋" w:hAnsi="仿宋" w:eastAsia="仿宋" w:cs="仿宋"/>
          <w:sz w:val="20"/>
          <w:szCs w:val="20"/>
          <w:lang w:val="en-US" w:eastAsia="zh-CN"/>
        </w:rPr>
        <w:fldChar w:fldCharType="end"/>
      </w:r>
    </w:p>
    <w:p>
      <w:pPr>
        <w:pStyle w:val="14"/>
        <w:widowControl w:val="0"/>
        <w:tabs>
          <w:tab w:val="right" w:leader="dot" w:pos="8306"/>
        </w:tabs>
        <w:wordWrap/>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lang w:val="en-US" w:eastAsia="zh-CN"/>
        </w:rPr>
        <w:fldChar w:fldCharType="begin"/>
      </w:r>
      <w:r>
        <w:rPr>
          <w:rFonts w:hint="eastAsia" w:ascii="仿宋" w:hAnsi="仿宋" w:eastAsia="仿宋" w:cs="仿宋"/>
          <w:sz w:val="20"/>
          <w:szCs w:val="20"/>
          <w:lang w:val="en-US" w:eastAsia="zh-CN"/>
        </w:rPr>
        <w:instrText xml:space="preserve"> HYPERLINK \l _Toc5145 </w:instrText>
      </w:r>
      <w:r>
        <w:rPr>
          <w:rFonts w:hint="eastAsia" w:ascii="仿宋" w:hAnsi="仿宋" w:eastAsia="仿宋" w:cs="仿宋"/>
          <w:sz w:val="20"/>
          <w:szCs w:val="20"/>
          <w:lang w:val="en-US" w:eastAsia="zh-CN"/>
        </w:rPr>
        <w:fldChar w:fldCharType="separate"/>
      </w: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四</w:t>
      </w: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结合实际各具特色</w:t>
      </w:r>
      <w:r>
        <w:rPr>
          <w:rFonts w:hint="eastAsia" w:ascii="仿宋" w:hAnsi="仿宋" w:eastAsia="仿宋" w:cs="仿宋"/>
          <w:sz w:val="20"/>
          <w:szCs w:val="20"/>
        </w:rPr>
        <w:tab/>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PAGEREF _Toc5145 \h </w:instrText>
      </w:r>
      <w:r>
        <w:rPr>
          <w:rFonts w:hint="eastAsia" w:ascii="仿宋" w:hAnsi="仿宋" w:eastAsia="仿宋" w:cs="仿宋"/>
          <w:sz w:val="20"/>
          <w:szCs w:val="20"/>
        </w:rPr>
        <w:fldChar w:fldCharType="separate"/>
      </w:r>
      <w:r>
        <w:rPr>
          <w:rFonts w:hint="eastAsia" w:ascii="仿宋" w:hAnsi="仿宋" w:eastAsia="仿宋" w:cs="仿宋"/>
          <w:sz w:val="20"/>
          <w:szCs w:val="20"/>
        </w:rPr>
        <w:t>14</w:t>
      </w:r>
      <w:r>
        <w:rPr>
          <w:rFonts w:hint="eastAsia" w:ascii="仿宋" w:hAnsi="仿宋" w:eastAsia="仿宋" w:cs="仿宋"/>
          <w:sz w:val="20"/>
          <w:szCs w:val="20"/>
        </w:rPr>
        <w:fldChar w:fldCharType="end"/>
      </w:r>
      <w:r>
        <w:rPr>
          <w:rFonts w:hint="eastAsia" w:ascii="仿宋" w:hAnsi="仿宋" w:eastAsia="仿宋" w:cs="仿宋"/>
          <w:sz w:val="20"/>
          <w:szCs w:val="20"/>
          <w:lang w:val="en-US" w:eastAsia="zh-CN"/>
        </w:rPr>
        <w:fldChar w:fldCharType="end"/>
      </w:r>
    </w:p>
    <w:p>
      <w:pPr>
        <w:pStyle w:val="13"/>
        <w:widowControl w:val="0"/>
        <w:tabs>
          <w:tab w:val="right" w:leader="dot" w:pos="8306"/>
        </w:tabs>
        <w:wordWrap/>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lang w:val="en-US" w:eastAsia="zh-CN"/>
        </w:rPr>
        <w:fldChar w:fldCharType="begin"/>
      </w:r>
      <w:r>
        <w:rPr>
          <w:rFonts w:hint="eastAsia" w:ascii="仿宋" w:hAnsi="仿宋" w:eastAsia="仿宋" w:cs="仿宋"/>
          <w:sz w:val="20"/>
          <w:szCs w:val="20"/>
          <w:lang w:val="en-US" w:eastAsia="zh-CN"/>
        </w:rPr>
        <w:instrText xml:space="preserve"> HYPERLINK \l _Toc21067 </w:instrText>
      </w:r>
      <w:r>
        <w:rPr>
          <w:rFonts w:hint="eastAsia" w:ascii="仿宋" w:hAnsi="仿宋" w:eastAsia="仿宋" w:cs="仿宋"/>
          <w:sz w:val="20"/>
          <w:szCs w:val="20"/>
          <w:lang w:val="en-US" w:eastAsia="zh-CN"/>
        </w:rPr>
        <w:fldChar w:fldCharType="separate"/>
      </w:r>
      <w:r>
        <w:rPr>
          <w:rFonts w:hint="eastAsia" w:ascii="仿宋" w:hAnsi="仿宋" w:eastAsia="仿宋" w:cs="仿宋"/>
          <w:sz w:val="20"/>
          <w:szCs w:val="20"/>
          <w:highlight w:val="none"/>
          <w:lang w:val="en-US" w:eastAsia="zh-CN"/>
        </w:rPr>
        <w:t>五</w:t>
      </w:r>
      <w:r>
        <w:rPr>
          <w:rFonts w:hint="eastAsia" w:ascii="仿宋" w:hAnsi="仿宋" w:eastAsia="仿宋" w:cs="仿宋"/>
          <w:sz w:val="20"/>
          <w:szCs w:val="20"/>
          <w:highlight w:val="none"/>
        </w:rPr>
        <w:t>、存在的问题</w:t>
      </w:r>
      <w:r>
        <w:rPr>
          <w:rFonts w:hint="eastAsia" w:ascii="仿宋" w:hAnsi="仿宋" w:eastAsia="仿宋" w:cs="仿宋"/>
          <w:sz w:val="20"/>
          <w:szCs w:val="20"/>
        </w:rPr>
        <w:tab/>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PAGEREF _Toc21067 \h </w:instrText>
      </w:r>
      <w:r>
        <w:rPr>
          <w:rFonts w:hint="eastAsia" w:ascii="仿宋" w:hAnsi="仿宋" w:eastAsia="仿宋" w:cs="仿宋"/>
          <w:sz w:val="20"/>
          <w:szCs w:val="20"/>
        </w:rPr>
        <w:fldChar w:fldCharType="separate"/>
      </w:r>
      <w:r>
        <w:rPr>
          <w:rFonts w:hint="eastAsia" w:ascii="仿宋" w:hAnsi="仿宋" w:eastAsia="仿宋" w:cs="仿宋"/>
          <w:sz w:val="20"/>
          <w:szCs w:val="20"/>
        </w:rPr>
        <w:t>14</w:t>
      </w:r>
      <w:r>
        <w:rPr>
          <w:rFonts w:hint="eastAsia" w:ascii="仿宋" w:hAnsi="仿宋" w:eastAsia="仿宋" w:cs="仿宋"/>
          <w:sz w:val="20"/>
          <w:szCs w:val="20"/>
        </w:rPr>
        <w:fldChar w:fldCharType="end"/>
      </w:r>
      <w:r>
        <w:rPr>
          <w:rFonts w:hint="eastAsia" w:ascii="仿宋" w:hAnsi="仿宋" w:eastAsia="仿宋" w:cs="仿宋"/>
          <w:sz w:val="20"/>
          <w:szCs w:val="20"/>
          <w:lang w:val="en-US" w:eastAsia="zh-CN"/>
        </w:rPr>
        <w:fldChar w:fldCharType="end"/>
      </w:r>
    </w:p>
    <w:p>
      <w:pPr>
        <w:pStyle w:val="14"/>
        <w:widowControl w:val="0"/>
        <w:tabs>
          <w:tab w:val="right" w:leader="dot" w:pos="8306"/>
        </w:tabs>
        <w:wordWrap/>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lang w:val="en-US" w:eastAsia="zh-CN"/>
        </w:rPr>
        <w:fldChar w:fldCharType="begin"/>
      </w:r>
      <w:r>
        <w:rPr>
          <w:rFonts w:hint="eastAsia" w:ascii="仿宋" w:hAnsi="仿宋" w:eastAsia="仿宋" w:cs="仿宋"/>
          <w:sz w:val="20"/>
          <w:szCs w:val="20"/>
          <w:lang w:val="en-US" w:eastAsia="zh-CN"/>
        </w:rPr>
        <w:instrText xml:space="preserve"> HYPERLINK \l _Toc5460 </w:instrText>
      </w:r>
      <w:r>
        <w:rPr>
          <w:rFonts w:hint="eastAsia" w:ascii="仿宋" w:hAnsi="仿宋" w:eastAsia="仿宋" w:cs="仿宋"/>
          <w:sz w:val="20"/>
          <w:szCs w:val="20"/>
          <w:lang w:val="en-US" w:eastAsia="zh-CN"/>
        </w:rPr>
        <w:fldChar w:fldCharType="separate"/>
      </w:r>
      <w:r>
        <w:rPr>
          <w:rFonts w:hint="eastAsia" w:ascii="仿宋" w:hAnsi="仿宋" w:eastAsia="仿宋" w:cs="仿宋"/>
          <w:sz w:val="20"/>
          <w:szCs w:val="20"/>
          <w:lang w:val="en-US" w:eastAsia="zh-CN"/>
        </w:rPr>
        <w:t>（一）未按计划完成目标任务</w:t>
      </w:r>
      <w:r>
        <w:rPr>
          <w:rFonts w:hint="eastAsia" w:ascii="仿宋" w:hAnsi="仿宋" w:eastAsia="仿宋" w:cs="仿宋"/>
          <w:sz w:val="20"/>
          <w:szCs w:val="20"/>
        </w:rPr>
        <w:tab/>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PAGEREF _Toc5460 \h </w:instrText>
      </w:r>
      <w:r>
        <w:rPr>
          <w:rFonts w:hint="eastAsia" w:ascii="仿宋" w:hAnsi="仿宋" w:eastAsia="仿宋" w:cs="仿宋"/>
          <w:sz w:val="20"/>
          <w:szCs w:val="20"/>
        </w:rPr>
        <w:fldChar w:fldCharType="separate"/>
      </w:r>
      <w:r>
        <w:rPr>
          <w:rFonts w:hint="eastAsia" w:ascii="仿宋" w:hAnsi="仿宋" w:eastAsia="仿宋" w:cs="仿宋"/>
          <w:sz w:val="20"/>
          <w:szCs w:val="20"/>
        </w:rPr>
        <w:t>14</w:t>
      </w:r>
      <w:r>
        <w:rPr>
          <w:rFonts w:hint="eastAsia" w:ascii="仿宋" w:hAnsi="仿宋" w:eastAsia="仿宋" w:cs="仿宋"/>
          <w:sz w:val="20"/>
          <w:szCs w:val="20"/>
        </w:rPr>
        <w:fldChar w:fldCharType="end"/>
      </w:r>
      <w:r>
        <w:rPr>
          <w:rFonts w:hint="eastAsia" w:ascii="仿宋" w:hAnsi="仿宋" w:eastAsia="仿宋" w:cs="仿宋"/>
          <w:sz w:val="20"/>
          <w:szCs w:val="20"/>
          <w:lang w:val="en-US" w:eastAsia="zh-CN"/>
        </w:rPr>
        <w:fldChar w:fldCharType="end"/>
      </w:r>
    </w:p>
    <w:p>
      <w:pPr>
        <w:pStyle w:val="14"/>
        <w:widowControl w:val="0"/>
        <w:tabs>
          <w:tab w:val="right" w:leader="dot" w:pos="8306"/>
        </w:tabs>
        <w:wordWrap/>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lang w:val="en-US" w:eastAsia="zh-CN"/>
        </w:rPr>
        <w:fldChar w:fldCharType="begin"/>
      </w:r>
      <w:r>
        <w:rPr>
          <w:rFonts w:hint="eastAsia" w:ascii="仿宋" w:hAnsi="仿宋" w:eastAsia="仿宋" w:cs="仿宋"/>
          <w:sz w:val="20"/>
          <w:szCs w:val="20"/>
          <w:lang w:val="en-US" w:eastAsia="zh-CN"/>
        </w:rPr>
        <w:instrText xml:space="preserve"> HYPERLINK \l _Toc4189 </w:instrText>
      </w:r>
      <w:r>
        <w:rPr>
          <w:rFonts w:hint="eastAsia" w:ascii="仿宋" w:hAnsi="仿宋" w:eastAsia="仿宋" w:cs="仿宋"/>
          <w:sz w:val="20"/>
          <w:szCs w:val="20"/>
          <w:lang w:val="en-US" w:eastAsia="zh-CN"/>
        </w:rPr>
        <w:fldChar w:fldCharType="separate"/>
      </w:r>
      <w:r>
        <w:rPr>
          <w:rFonts w:hint="eastAsia" w:ascii="仿宋" w:hAnsi="仿宋" w:eastAsia="仿宋" w:cs="仿宋"/>
          <w:sz w:val="20"/>
          <w:szCs w:val="20"/>
          <w:lang w:val="en-US" w:eastAsia="zh-CN"/>
        </w:rPr>
        <w:t>（二）财政资金支出率较低</w:t>
      </w:r>
      <w:r>
        <w:rPr>
          <w:rFonts w:hint="eastAsia" w:ascii="仿宋" w:hAnsi="仿宋" w:eastAsia="仿宋" w:cs="仿宋"/>
          <w:sz w:val="20"/>
          <w:szCs w:val="20"/>
        </w:rPr>
        <w:tab/>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PAGEREF _Toc4189 \h </w:instrText>
      </w:r>
      <w:r>
        <w:rPr>
          <w:rFonts w:hint="eastAsia" w:ascii="仿宋" w:hAnsi="仿宋" w:eastAsia="仿宋" w:cs="仿宋"/>
          <w:sz w:val="20"/>
          <w:szCs w:val="20"/>
        </w:rPr>
        <w:fldChar w:fldCharType="separate"/>
      </w:r>
      <w:r>
        <w:rPr>
          <w:rFonts w:hint="eastAsia" w:ascii="仿宋" w:hAnsi="仿宋" w:eastAsia="仿宋" w:cs="仿宋"/>
          <w:sz w:val="20"/>
          <w:szCs w:val="20"/>
        </w:rPr>
        <w:t>15</w:t>
      </w:r>
      <w:r>
        <w:rPr>
          <w:rFonts w:hint="eastAsia" w:ascii="仿宋" w:hAnsi="仿宋" w:eastAsia="仿宋" w:cs="仿宋"/>
          <w:sz w:val="20"/>
          <w:szCs w:val="20"/>
        </w:rPr>
        <w:fldChar w:fldCharType="end"/>
      </w:r>
      <w:r>
        <w:rPr>
          <w:rFonts w:hint="eastAsia" w:ascii="仿宋" w:hAnsi="仿宋" w:eastAsia="仿宋" w:cs="仿宋"/>
          <w:sz w:val="20"/>
          <w:szCs w:val="20"/>
          <w:lang w:val="en-US" w:eastAsia="zh-CN"/>
        </w:rPr>
        <w:fldChar w:fldCharType="end"/>
      </w:r>
    </w:p>
    <w:p>
      <w:pPr>
        <w:pStyle w:val="14"/>
        <w:widowControl w:val="0"/>
        <w:tabs>
          <w:tab w:val="right" w:leader="dot" w:pos="8306"/>
        </w:tabs>
        <w:wordWrap/>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lang w:val="en-US" w:eastAsia="zh-CN"/>
        </w:rPr>
        <w:fldChar w:fldCharType="begin"/>
      </w:r>
      <w:r>
        <w:rPr>
          <w:rFonts w:hint="eastAsia" w:ascii="仿宋" w:hAnsi="仿宋" w:eastAsia="仿宋" w:cs="仿宋"/>
          <w:sz w:val="20"/>
          <w:szCs w:val="20"/>
          <w:lang w:val="en-US" w:eastAsia="zh-CN"/>
        </w:rPr>
        <w:instrText xml:space="preserve"> HYPERLINK \l _Toc6838 </w:instrText>
      </w:r>
      <w:r>
        <w:rPr>
          <w:rFonts w:hint="eastAsia" w:ascii="仿宋" w:hAnsi="仿宋" w:eastAsia="仿宋" w:cs="仿宋"/>
          <w:sz w:val="20"/>
          <w:szCs w:val="20"/>
          <w:lang w:val="en-US" w:eastAsia="zh-CN"/>
        </w:rPr>
        <w:fldChar w:fldCharType="separate"/>
      </w:r>
      <w:r>
        <w:rPr>
          <w:rFonts w:hint="eastAsia" w:ascii="仿宋" w:hAnsi="仿宋" w:eastAsia="仿宋" w:cs="仿宋"/>
          <w:sz w:val="20"/>
          <w:szCs w:val="20"/>
          <w:lang w:val="en-US" w:eastAsia="zh-CN"/>
        </w:rPr>
        <w:t>（三）预算额度与工作任务匹配性较差</w:t>
      </w:r>
      <w:r>
        <w:rPr>
          <w:rFonts w:hint="eastAsia" w:ascii="仿宋" w:hAnsi="仿宋" w:eastAsia="仿宋" w:cs="仿宋"/>
          <w:sz w:val="20"/>
          <w:szCs w:val="20"/>
        </w:rPr>
        <w:tab/>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PAGEREF _Toc6838 \h </w:instrText>
      </w:r>
      <w:r>
        <w:rPr>
          <w:rFonts w:hint="eastAsia" w:ascii="仿宋" w:hAnsi="仿宋" w:eastAsia="仿宋" w:cs="仿宋"/>
          <w:sz w:val="20"/>
          <w:szCs w:val="20"/>
        </w:rPr>
        <w:fldChar w:fldCharType="separate"/>
      </w:r>
      <w:r>
        <w:rPr>
          <w:rFonts w:hint="eastAsia" w:ascii="仿宋" w:hAnsi="仿宋" w:eastAsia="仿宋" w:cs="仿宋"/>
          <w:sz w:val="20"/>
          <w:szCs w:val="20"/>
        </w:rPr>
        <w:t>15</w:t>
      </w:r>
      <w:r>
        <w:rPr>
          <w:rFonts w:hint="eastAsia" w:ascii="仿宋" w:hAnsi="仿宋" w:eastAsia="仿宋" w:cs="仿宋"/>
          <w:sz w:val="20"/>
          <w:szCs w:val="20"/>
        </w:rPr>
        <w:fldChar w:fldCharType="end"/>
      </w:r>
      <w:r>
        <w:rPr>
          <w:rFonts w:hint="eastAsia" w:ascii="仿宋" w:hAnsi="仿宋" w:eastAsia="仿宋" w:cs="仿宋"/>
          <w:sz w:val="20"/>
          <w:szCs w:val="20"/>
          <w:lang w:val="en-US" w:eastAsia="zh-CN"/>
        </w:rPr>
        <w:fldChar w:fldCharType="end"/>
      </w:r>
    </w:p>
    <w:p>
      <w:pPr>
        <w:pStyle w:val="14"/>
        <w:widowControl w:val="0"/>
        <w:tabs>
          <w:tab w:val="right" w:leader="dot" w:pos="8306"/>
        </w:tabs>
        <w:wordWrap/>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lang w:val="en-US" w:eastAsia="zh-CN"/>
        </w:rPr>
        <w:fldChar w:fldCharType="begin"/>
      </w:r>
      <w:r>
        <w:rPr>
          <w:rFonts w:hint="eastAsia" w:ascii="仿宋" w:hAnsi="仿宋" w:eastAsia="仿宋" w:cs="仿宋"/>
          <w:sz w:val="20"/>
          <w:szCs w:val="20"/>
          <w:lang w:val="en-US" w:eastAsia="zh-CN"/>
        </w:rPr>
        <w:instrText xml:space="preserve"> HYPERLINK \l _Toc941 </w:instrText>
      </w:r>
      <w:r>
        <w:rPr>
          <w:rFonts w:hint="eastAsia" w:ascii="仿宋" w:hAnsi="仿宋" w:eastAsia="仿宋" w:cs="仿宋"/>
          <w:sz w:val="20"/>
          <w:szCs w:val="20"/>
          <w:lang w:val="en-US" w:eastAsia="zh-CN"/>
        </w:rPr>
        <w:fldChar w:fldCharType="separate"/>
      </w:r>
      <w:r>
        <w:rPr>
          <w:rFonts w:hint="eastAsia" w:ascii="仿宋" w:hAnsi="仿宋" w:eastAsia="仿宋" w:cs="仿宋"/>
          <w:sz w:val="20"/>
          <w:szCs w:val="20"/>
          <w:lang w:val="en-US" w:eastAsia="zh-CN"/>
        </w:rPr>
        <w:t>（四）绩效目标细化、量化程度不足</w:t>
      </w:r>
      <w:r>
        <w:rPr>
          <w:rFonts w:hint="eastAsia" w:ascii="仿宋" w:hAnsi="仿宋" w:eastAsia="仿宋" w:cs="仿宋"/>
          <w:sz w:val="20"/>
          <w:szCs w:val="20"/>
        </w:rPr>
        <w:tab/>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PAGEREF _Toc941 \h </w:instrText>
      </w:r>
      <w:r>
        <w:rPr>
          <w:rFonts w:hint="eastAsia" w:ascii="仿宋" w:hAnsi="仿宋" w:eastAsia="仿宋" w:cs="仿宋"/>
          <w:sz w:val="20"/>
          <w:szCs w:val="20"/>
        </w:rPr>
        <w:fldChar w:fldCharType="separate"/>
      </w:r>
      <w:r>
        <w:rPr>
          <w:rFonts w:hint="eastAsia" w:ascii="仿宋" w:hAnsi="仿宋" w:eastAsia="仿宋" w:cs="仿宋"/>
          <w:sz w:val="20"/>
          <w:szCs w:val="20"/>
        </w:rPr>
        <w:t>15</w:t>
      </w:r>
      <w:r>
        <w:rPr>
          <w:rFonts w:hint="eastAsia" w:ascii="仿宋" w:hAnsi="仿宋" w:eastAsia="仿宋" w:cs="仿宋"/>
          <w:sz w:val="20"/>
          <w:szCs w:val="20"/>
        </w:rPr>
        <w:fldChar w:fldCharType="end"/>
      </w:r>
      <w:r>
        <w:rPr>
          <w:rFonts w:hint="eastAsia" w:ascii="仿宋" w:hAnsi="仿宋" w:eastAsia="仿宋" w:cs="仿宋"/>
          <w:sz w:val="20"/>
          <w:szCs w:val="20"/>
          <w:lang w:val="en-US" w:eastAsia="zh-CN"/>
        </w:rPr>
        <w:fldChar w:fldCharType="end"/>
      </w:r>
    </w:p>
    <w:p>
      <w:pPr>
        <w:pStyle w:val="14"/>
        <w:widowControl w:val="0"/>
        <w:tabs>
          <w:tab w:val="right" w:leader="dot" w:pos="8306"/>
        </w:tabs>
        <w:wordWrap/>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lang w:val="en-US" w:eastAsia="zh-CN"/>
        </w:rPr>
        <w:fldChar w:fldCharType="begin"/>
      </w:r>
      <w:r>
        <w:rPr>
          <w:rFonts w:hint="eastAsia" w:ascii="仿宋" w:hAnsi="仿宋" w:eastAsia="仿宋" w:cs="仿宋"/>
          <w:sz w:val="20"/>
          <w:szCs w:val="20"/>
          <w:lang w:val="en-US" w:eastAsia="zh-CN"/>
        </w:rPr>
        <w:instrText xml:space="preserve"> HYPERLINK \l _Toc31278 </w:instrText>
      </w:r>
      <w:r>
        <w:rPr>
          <w:rFonts w:hint="eastAsia" w:ascii="仿宋" w:hAnsi="仿宋" w:eastAsia="仿宋" w:cs="仿宋"/>
          <w:sz w:val="20"/>
          <w:szCs w:val="20"/>
          <w:lang w:val="en-US" w:eastAsia="zh-CN"/>
        </w:rPr>
        <w:fldChar w:fldCharType="separate"/>
      </w:r>
      <w:r>
        <w:rPr>
          <w:rFonts w:hint="eastAsia" w:ascii="仿宋" w:hAnsi="仿宋" w:eastAsia="仿宋" w:cs="仿宋"/>
          <w:sz w:val="20"/>
          <w:szCs w:val="20"/>
          <w:lang w:val="en-US" w:eastAsia="zh-CN"/>
        </w:rPr>
        <w:t>（五）合同签订内容不完整</w:t>
      </w:r>
      <w:r>
        <w:rPr>
          <w:rFonts w:hint="eastAsia" w:ascii="仿宋" w:hAnsi="仿宋" w:eastAsia="仿宋" w:cs="仿宋"/>
          <w:sz w:val="20"/>
          <w:szCs w:val="20"/>
        </w:rPr>
        <w:tab/>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PAGEREF _Toc31278 \h </w:instrText>
      </w:r>
      <w:r>
        <w:rPr>
          <w:rFonts w:hint="eastAsia" w:ascii="仿宋" w:hAnsi="仿宋" w:eastAsia="仿宋" w:cs="仿宋"/>
          <w:sz w:val="20"/>
          <w:szCs w:val="20"/>
        </w:rPr>
        <w:fldChar w:fldCharType="separate"/>
      </w:r>
      <w:r>
        <w:rPr>
          <w:rFonts w:hint="eastAsia" w:ascii="仿宋" w:hAnsi="仿宋" w:eastAsia="仿宋" w:cs="仿宋"/>
          <w:sz w:val="20"/>
          <w:szCs w:val="20"/>
        </w:rPr>
        <w:t>15</w:t>
      </w:r>
      <w:r>
        <w:rPr>
          <w:rFonts w:hint="eastAsia" w:ascii="仿宋" w:hAnsi="仿宋" w:eastAsia="仿宋" w:cs="仿宋"/>
          <w:sz w:val="20"/>
          <w:szCs w:val="20"/>
        </w:rPr>
        <w:fldChar w:fldCharType="end"/>
      </w:r>
      <w:r>
        <w:rPr>
          <w:rFonts w:hint="eastAsia" w:ascii="仿宋" w:hAnsi="仿宋" w:eastAsia="仿宋" w:cs="仿宋"/>
          <w:sz w:val="20"/>
          <w:szCs w:val="20"/>
          <w:lang w:val="en-US" w:eastAsia="zh-CN"/>
        </w:rPr>
        <w:fldChar w:fldCharType="end"/>
      </w:r>
    </w:p>
    <w:p>
      <w:pPr>
        <w:pStyle w:val="14"/>
        <w:widowControl w:val="0"/>
        <w:tabs>
          <w:tab w:val="right" w:leader="dot" w:pos="8306"/>
        </w:tabs>
        <w:wordWrap/>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lang w:val="en-US" w:eastAsia="zh-CN"/>
        </w:rPr>
        <w:fldChar w:fldCharType="begin"/>
      </w:r>
      <w:r>
        <w:rPr>
          <w:rFonts w:hint="eastAsia" w:ascii="仿宋" w:hAnsi="仿宋" w:eastAsia="仿宋" w:cs="仿宋"/>
          <w:sz w:val="20"/>
          <w:szCs w:val="20"/>
          <w:lang w:val="en-US" w:eastAsia="zh-CN"/>
        </w:rPr>
        <w:instrText xml:space="preserve"> HYPERLINK \l _Toc19653 </w:instrText>
      </w:r>
      <w:r>
        <w:rPr>
          <w:rFonts w:hint="eastAsia" w:ascii="仿宋" w:hAnsi="仿宋" w:eastAsia="仿宋" w:cs="仿宋"/>
          <w:sz w:val="20"/>
          <w:szCs w:val="20"/>
          <w:lang w:val="en-US" w:eastAsia="zh-CN"/>
        </w:rPr>
        <w:fldChar w:fldCharType="separate"/>
      </w:r>
      <w:r>
        <w:rPr>
          <w:rFonts w:hint="eastAsia" w:ascii="仿宋" w:hAnsi="仿宋" w:eastAsia="仿宋" w:cs="仿宋"/>
          <w:sz w:val="20"/>
          <w:szCs w:val="20"/>
          <w:lang w:val="en-US" w:eastAsia="zh-CN"/>
        </w:rPr>
        <w:t>（六）</w:t>
      </w:r>
      <w:r>
        <w:rPr>
          <w:rFonts w:hint="eastAsia" w:ascii="仿宋" w:hAnsi="仿宋" w:eastAsia="仿宋" w:cs="仿宋"/>
          <w:sz w:val="20"/>
          <w:szCs w:val="20"/>
        </w:rPr>
        <w:t>资金支付不规范，内控建设有待加强</w:t>
      </w:r>
      <w:r>
        <w:rPr>
          <w:rFonts w:hint="eastAsia" w:ascii="仿宋" w:hAnsi="仿宋" w:eastAsia="仿宋" w:cs="仿宋"/>
          <w:sz w:val="20"/>
          <w:szCs w:val="20"/>
        </w:rPr>
        <w:tab/>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PAGEREF _Toc19653 \h </w:instrText>
      </w:r>
      <w:r>
        <w:rPr>
          <w:rFonts w:hint="eastAsia" w:ascii="仿宋" w:hAnsi="仿宋" w:eastAsia="仿宋" w:cs="仿宋"/>
          <w:sz w:val="20"/>
          <w:szCs w:val="20"/>
        </w:rPr>
        <w:fldChar w:fldCharType="separate"/>
      </w:r>
      <w:r>
        <w:rPr>
          <w:rFonts w:hint="eastAsia" w:ascii="仿宋" w:hAnsi="仿宋" w:eastAsia="仿宋" w:cs="仿宋"/>
          <w:sz w:val="20"/>
          <w:szCs w:val="20"/>
        </w:rPr>
        <w:t>16</w:t>
      </w:r>
      <w:r>
        <w:rPr>
          <w:rFonts w:hint="eastAsia" w:ascii="仿宋" w:hAnsi="仿宋" w:eastAsia="仿宋" w:cs="仿宋"/>
          <w:sz w:val="20"/>
          <w:szCs w:val="20"/>
        </w:rPr>
        <w:fldChar w:fldCharType="end"/>
      </w:r>
      <w:r>
        <w:rPr>
          <w:rFonts w:hint="eastAsia" w:ascii="仿宋" w:hAnsi="仿宋" w:eastAsia="仿宋" w:cs="仿宋"/>
          <w:sz w:val="20"/>
          <w:szCs w:val="20"/>
          <w:lang w:val="en-US" w:eastAsia="zh-CN"/>
        </w:rPr>
        <w:fldChar w:fldCharType="end"/>
      </w:r>
    </w:p>
    <w:p>
      <w:pPr>
        <w:pStyle w:val="14"/>
        <w:widowControl w:val="0"/>
        <w:tabs>
          <w:tab w:val="right" w:leader="dot" w:pos="8306"/>
        </w:tabs>
        <w:wordWrap/>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lang w:val="en-US" w:eastAsia="zh-CN"/>
        </w:rPr>
        <w:fldChar w:fldCharType="begin"/>
      </w:r>
      <w:r>
        <w:rPr>
          <w:rFonts w:hint="eastAsia" w:ascii="仿宋" w:hAnsi="仿宋" w:eastAsia="仿宋" w:cs="仿宋"/>
          <w:sz w:val="20"/>
          <w:szCs w:val="20"/>
          <w:lang w:val="en-US" w:eastAsia="zh-CN"/>
        </w:rPr>
        <w:instrText xml:space="preserve"> HYPERLINK \l _Toc5792 </w:instrText>
      </w:r>
      <w:r>
        <w:rPr>
          <w:rFonts w:hint="eastAsia" w:ascii="仿宋" w:hAnsi="仿宋" w:eastAsia="仿宋" w:cs="仿宋"/>
          <w:sz w:val="20"/>
          <w:szCs w:val="20"/>
          <w:lang w:val="en-US" w:eastAsia="zh-CN"/>
        </w:rPr>
        <w:fldChar w:fldCharType="separate"/>
      </w:r>
      <w:r>
        <w:rPr>
          <w:rFonts w:hint="eastAsia" w:ascii="仿宋" w:hAnsi="仿宋" w:eastAsia="仿宋" w:cs="仿宋"/>
          <w:sz w:val="20"/>
          <w:szCs w:val="20"/>
          <w:lang w:val="en-US" w:eastAsia="zh-CN"/>
        </w:rPr>
        <w:t>（七）绩效理念不强，绩效管理工作有待提高</w:t>
      </w:r>
      <w:r>
        <w:rPr>
          <w:rFonts w:hint="eastAsia" w:ascii="仿宋" w:hAnsi="仿宋" w:eastAsia="仿宋" w:cs="仿宋"/>
          <w:sz w:val="20"/>
          <w:szCs w:val="20"/>
        </w:rPr>
        <w:tab/>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PAGEREF _Toc5792 \h </w:instrText>
      </w:r>
      <w:r>
        <w:rPr>
          <w:rFonts w:hint="eastAsia" w:ascii="仿宋" w:hAnsi="仿宋" w:eastAsia="仿宋" w:cs="仿宋"/>
          <w:sz w:val="20"/>
          <w:szCs w:val="20"/>
        </w:rPr>
        <w:fldChar w:fldCharType="separate"/>
      </w:r>
      <w:r>
        <w:rPr>
          <w:rFonts w:hint="eastAsia" w:ascii="仿宋" w:hAnsi="仿宋" w:eastAsia="仿宋" w:cs="仿宋"/>
          <w:sz w:val="20"/>
          <w:szCs w:val="20"/>
        </w:rPr>
        <w:t>16</w:t>
      </w:r>
      <w:r>
        <w:rPr>
          <w:rFonts w:hint="eastAsia" w:ascii="仿宋" w:hAnsi="仿宋" w:eastAsia="仿宋" w:cs="仿宋"/>
          <w:sz w:val="20"/>
          <w:szCs w:val="20"/>
        </w:rPr>
        <w:fldChar w:fldCharType="end"/>
      </w:r>
      <w:r>
        <w:rPr>
          <w:rFonts w:hint="eastAsia" w:ascii="仿宋" w:hAnsi="仿宋" w:eastAsia="仿宋" w:cs="仿宋"/>
          <w:sz w:val="20"/>
          <w:szCs w:val="20"/>
          <w:lang w:val="en-US" w:eastAsia="zh-CN"/>
        </w:rPr>
        <w:fldChar w:fldCharType="end"/>
      </w:r>
    </w:p>
    <w:p>
      <w:pPr>
        <w:pStyle w:val="13"/>
        <w:widowControl w:val="0"/>
        <w:tabs>
          <w:tab w:val="right" w:leader="dot" w:pos="8306"/>
        </w:tabs>
        <w:wordWrap/>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lang w:val="en-US" w:eastAsia="zh-CN"/>
        </w:rPr>
        <w:fldChar w:fldCharType="begin"/>
      </w:r>
      <w:r>
        <w:rPr>
          <w:rFonts w:hint="eastAsia" w:ascii="仿宋" w:hAnsi="仿宋" w:eastAsia="仿宋" w:cs="仿宋"/>
          <w:sz w:val="20"/>
          <w:szCs w:val="20"/>
          <w:lang w:val="en-US" w:eastAsia="zh-CN"/>
        </w:rPr>
        <w:instrText xml:space="preserve"> HYPERLINK \l _Toc4180 </w:instrText>
      </w:r>
      <w:r>
        <w:rPr>
          <w:rFonts w:hint="eastAsia" w:ascii="仿宋" w:hAnsi="仿宋" w:eastAsia="仿宋" w:cs="仿宋"/>
          <w:sz w:val="20"/>
          <w:szCs w:val="20"/>
          <w:lang w:val="en-US" w:eastAsia="zh-CN"/>
        </w:rPr>
        <w:fldChar w:fldCharType="separate"/>
      </w:r>
      <w:r>
        <w:rPr>
          <w:rFonts w:hint="eastAsia" w:ascii="仿宋" w:hAnsi="仿宋" w:eastAsia="仿宋" w:cs="仿宋"/>
          <w:sz w:val="20"/>
          <w:szCs w:val="20"/>
          <w:highlight w:val="none"/>
          <w:lang w:val="en-US" w:eastAsia="zh-CN"/>
        </w:rPr>
        <w:t>六</w:t>
      </w:r>
      <w:r>
        <w:rPr>
          <w:rFonts w:hint="eastAsia" w:ascii="仿宋" w:hAnsi="仿宋" w:eastAsia="仿宋" w:cs="仿宋"/>
          <w:sz w:val="20"/>
          <w:szCs w:val="20"/>
          <w:highlight w:val="none"/>
        </w:rPr>
        <w:t>、有关建议</w:t>
      </w:r>
      <w:r>
        <w:rPr>
          <w:rFonts w:hint="eastAsia" w:ascii="仿宋" w:hAnsi="仿宋" w:eastAsia="仿宋" w:cs="仿宋"/>
          <w:sz w:val="20"/>
          <w:szCs w:val="20"/>
        </w:rPr>
        <w:tab/>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PAGEREF _Toc4180 \h </w:instrText>
      </w:r>
      <w:r>
        <w:rPr>
          <w:rFonts w:hint="eastAsia" w:ascii="仿宋" w:hAnsi="仿宋" w:eastAsia="仿宋" w:cs="仿宋"/>
          <w:sz w:val="20"/>
          <w:szCs w:val="20"/>
        </w:rPr>
        <w:fldChar w:fldCharType="separate"/>
      </w:r>
      <w:r>
        <w:rPr>
          <w:rFonts w:hint="eastAsia" w:ascii="仿宋" w:hAnsi="仿宋" w:eastAsia="仿宋" w:cs="仿宋"/>
          <w:sz w:val="20"/>
          <w:szCs w:val="20"/>
        </w:rPr>
        <w:t>17</w:t>
      </w:r>
      <w:r>
        <w:rPr>
          <w:rFonts w:hint="eastAsia" w:ascii="仿宋" w:hAnsi="仿宋" w:eastAsia="仿宋" w:cs="仿宋"/>
          <w:sz w:val="20"/>
          <w:szCs w:val="20"/>
        </w:rPr>
        <w:fldChar w:fldCharType="end"/>
      </w:r>
      <w:r>
        <w:rPr>
          <w:rFonts w:hint="eastAsia" w:ascii="仿宋" w:hAnsi="仿宋" w:eastAsia="仿宋" w:cs="仿宋"/>
          <w:sz w:val="20"/>
          <w:szCs w:val="20"/>
          <w:lang w:val="en-US" w:eastAsia="zh-CN"/>
        </w:rPr>
        <w:fldChar w:fldCharType="end"/>
      </w:r>
    </w:p>
    <w:p>
      <w:pPr>
        <w:pStyle w:val="14"/>
        <w:widowControl w:val="0"/>
        <w:tabs>
          <w:tab w:val="right" w:leader="dot" w:pos="8306"/>
        </w:tabs>
        <w:wordWrap/>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lang w:val="en-US" w:eastAsia="zh-CN"/>
        </w:rPr>
        <w:fldChar w:fldCharType="begin"/>
      </w:r>
      <w:r>
        <w:rPr>
          <w:rFonts w:hint="eastAsia" w:ascii="仿宋" w:hAnsi="仿宋" w:eastAsia="仿宋" w:cs="仿宋"/>
          <w:sz w:val="20"/>
          <w:szCs w:val="20"/>
          <w:lang w:val="en-US" w:eastAsia="zh-CN"/>
        </w:rPr>
        <w:instrText xml:space="preserve"> HYPERLINK \l _Toc8571 </w:instrText>
      </w:r>
      <w:r>
        <w:rPr>
          <w:rFonts w:hint="eastAsia" w:ascii="仿宋" w:hAnsi="仿宋" w:eastAsia="仿宋" w:cs="仿宋"/>
          <w:sz w:val="20"/>
          <w:szCs w:val="20"/>
          <w:lang w:val="en-US" w:eastAsia="zh-CN"/>
        </w:rPr>
        <w:fldChar w:fldCharType="separate"/>
      </w:r>
      <w:r>
        <w:rPr>
          <w:rFonts w:hint="eastAsia" w:ascii="仿宋" w:hAnsi="仿宋" w:eastAsia="仿宋" w:cs="仿宋"/>
          <w:sz w:val="20"/>
          <w:szCs w:val="20"/>
          <w:lang w:val="en-US" w:eastAsia="zh-CN"/>
        </w:rPr>
        <w:t>（一）强化绩效管理理念，规范设置绩效目标</w:t>
      </w:r>
      <w:r>
        <w:rPr>
          <w:rFonts w:hint="eastAsia" w:ascii="仿宋" w:hAnsi="仿宋" w:eastAsia="仿宋" w:cs="仿宋"/>
          <w:sz w:val="20"/>
          <w:szCs w:val="20"/>
        </w:rPr>
        <w:tab/>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PAGEREF _Toc8571 \h </w:instrText>
      </w:r>
      <w:r>
        <w:rPr>
          <w:rFonts w:hint="eastAsia" w:ascii="仿宋" w:hAnsi="仿宋" w:eastAsia="仿宋" w:cs="仿宋"/>
          <w:sz w:val="20"/>
          <w:szCs w:val="20"/>
        </w:rPr>
        <w:fldChar w:fldCharType="separate"/>
      </w:r>
      <w:r>
        <w:rPr>
          <w:rFonts w:hint="eastAsia" w:ascii="仿宋" w:hAnsi="仿宋" w:eastAsia="仿宋" w:cs="仿宋"/>
          <w:sz w:val="20"/>
          <w:szCs w:val="20"/>
        </w:rPr>
        <w:t>17</w:t>
      </w:r>
      <w:r>
        <w:rPr>
          <w:rFonts w:hint="eastAsia" w:ascii="仿宋" w:hAnsi="仿宋" w:eastAsia="仿宋" w:cs="仿宋"/>
          <w:sz w:val="20"/>
          <w:szCs w:val="20"/>
        </w:rPr>
        <w:fldChar w:fldCharType="end"/>
      </w:r>
      <w:r>
        <w:rPr>
          <w:rFonts w:hint="eastAsia" w:ascii="仿宋" w:hAnsi="仿宋" w:eastAsia="仿宋" w:cs="仿宋"/>
          <w:sz w:val="20"/>
          <w:szCs w:val="20"/>
          <w:lang w:val="en-US" w:eastAsia="zh-CN"/>
        </w:rPr>
        <w:fldChar w:fldCharType="end"/>
      </w:r>
    </w:p>
    <w:p>
      <w:pPr>
        <w:pStyle w:val="14"/>
        <w:widowControl w:val="0"/>
        <w:tabs>
          <w:tab w:val="right" w:leader="dot" w:pos="8306"/>
        </w:tabs>
        <w:wordWrap/>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lang w:val="en-US" w:eastAsia="zh-CN"/>
        </w:rPr>
        <w:fldChar w:fldCharType="begin"/>
      </w:r>
      <w:r>
        <w:rPr>
          <w:rFonts w:hint="eastAsia" w:ascii="仿宋" w:hAnsi="仿宋" w:eastAsia="仿宋" w:cs="仿宋"/>
          <w:sz w:val="20"/>
          <w:szCs w:val="20"/>
          <w:lang w:val="en-US" w:eastAsia="zh-CN"/>
        </w:rPr>
        <w:instrText xml:space="preserve"> HYPERLINK \l _Toc28960 </w:instrText>
      </w:r>
      <w:r>
        <w:rPr>
          <w:rFonts w:hint="eastAsia" w:ascii="仿宋" w:hAnsi="仿宋" w:eastAsia="仿宋" w:cs="仿宋"/>
          <w:sz w:val="20"/>
          <w:szCs w:val="20"/>
          <w:lang w:val="en-US" w:eastAsia="zh-CN"/>
        </w:rPr>
        <w:fldChar w:fldCharType="separate"/>
      </w:r>
      <w:r>
        <w:rPr>
          <w:rFonts w:hint="eastAsia" w:ascii="仿宋" w:hAnsi="仿宋" w:eastAsia="仿宋" w:cs="仿宋"/>
          <w:sz w:val="20"/>
          <w:szCs w:val="20"/>
          <w:lang w:val="en-US" w:eastAsia="zh-CN"/>
        </w:rPr>
        <w:t>（二）科学编制预算，提高预算执行率</w:t>
      </w:r>
      <w:r>
        <w:rPr>
          <w:rFonts w:hint="eastAsia" w:ascii="仿宋" w:hAnsi="仿宋" w:eastAsia="仿宋" w:cs="仿宋"/>
          <w:sz w:val="20"/>
          <w:szCs w:val="20"/>
        </w:rPr>
        <w:tab/>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PAGEREF _Toc28960 \h </w:instrText>
      </w:r>
      <w:r>
        <w:rPr>
          <w:rFonts w:hint="eastAsia" w:ascii="仿宋" w:hAnsi="仿宋" w:eastAsia="仿宋" w:cs="仿宋"/>
          <w:sz w:val="20"/>
          <w:szCs w:val="20"/>
        </w:rPr>
        <w:fldChar w:fldCharType="separate"/>
      </w:r>
      <w:r>
        <w:rPr>
          <w:rFonts w:hint="eastAsia" w:ascii="仿宋" w:hAnsi="仿宋" w:eastAsia="仿宋" w:cs="仿宋"/>
          <w:sz w:val="20"/>
          <w:szCs w:val="20"/>
        </w:rPr>
        <w:t>17</w:t>
      </w:r>
      <w:r>
        <w:rPr>
          <w:rFonts w:hint="eastAsia" w:ascii="仿宋" w:hAnsi="仿宋" w:eastAsia="仿宋" w:cs="仿宋"/>
          <w:sz w:val="20"/>
          <w:szCs w:val="20"/>
        </w:rPr>
        <w:fldChar w:fldCharType="end"/>
      </w:r>
      <w:r>
        <w:rPr>
          <w:rFonts w:hint="eastAsia" w:ascii="仿宋" w:hAnsi="仿宋" w:eastAsia="仿宋" w:cs="仿宋"/>
          <w:sz w:val="20"/>
          <w:szCs w:val="20"/>
          <w:lang w:val="en-US" w:eastAsia="zh-CN"/>
        </w:rPr>
        <w:fldChar w:fldCharType="end"/>
      </w:r>
    </w:p>
    <w:p>
      <w:pPr>
        <w:pStyle w:val="14"/>
        <w:widowControl w:val="0"/>
        <w:tabs>
          <w:tab w:val="right" w:leader="dot" w:pos="8306"/>
        </w:tabs>
        <w:wordWrap/>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lang w:val="en-US" w:eastAsia="zh-CN"/>
        </w:rPr>
        <w:fldChar w:fldCharType="begin"/>
      </w:r>
      <w:r>
        <w:rPr>
          <w:rFonts w:hint="eastAsia" w:ascii="仿宋" w:hAnsi="仿宋" w:eastAsia="仿宋" w:cs="仿宋"/>
          <w:sz w:val="20"/>
          <w:szCs w:val="20"/>
          <w:lang w:val="en-US" w:eastAsia="zh-CN"/>
        </w:rPr>
        <w:instrText xml:space="preserve"> HYPERLINK \l _Toc27475 </w:instrText>
      </w:r>
      <w:r>
        <w:rPr>
          <w:rFonts w:hint="eastAsia" w:ascii="仿宋" w:hAnsi="仿宋" w:eastAsia="仿宋" w:cs="仿宋"/>
          <w:sz w:val="20"/>
          <w:szCs w:val="20"/>
          <w:lang w:val="en-US" w:eastAsia="zh-CN"/>
        </w:rPr>
        <w:fldChar w:fldCharType="separate"/>
      </w:r>
      <w:r>
        <w:rPr>
          <w:rFonts w:hint="eastAsia" w:ascii="仿宋" w:hAnsi="仿宋" w:eastAsia="仿宋" w:cs="仿宋"/>
          <w:sz w:val="20"/>
          <w:szCs w:val="20"/>
          <w:lang w:val="en-US" w:eastAsia="zh-CN"/>
        </w:rPr>
        <w:t>（三）加强项目宣传，切实发挥项目效益</w:t>
      </w:r>
      <w:r>
        <w:rPr>
          <w:rFonts w:hint="eastAsia" w:ascii="仿宋" w:hAnsi="仿宋" w:eastAsia="仿宋" w:cs="仿宋"/>
          <w:sz w:val="20"/>
          <w:szCs w:val="20"/>
        </w:rPr>
        <w:tab/>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PAGEREF _Toc27475 \h </w:instrText>
      </w:r>
      <w:r>
        <w:rPr>
          <w:rFonts w:hint="eastAsia" w:ascii="仿宋" w:hAnsi="仿宋" w:eastAsia="仿宋" w:cs="仿宋"/>
          <w:sz w:val="20"/>
          <w:szCs w:val="20"/>
        </w:rPr>
        <w:fldChar w:fldCharType="separate"/>
      </w:r>
      <w:r>
        <w:rPr>
          <w:rFonts w:hint="eastAsia" w:ascii="仿宋" w:hAnsi="仿宋" w:eastAsia="仿宋" w:cs="仿宋"/>
          <w:sz w:val="20"/>
          <w:szCs w:val="20"/>
        </w:rPr>
        <w:t>17</w:t>
      </w:r>
      <w:r>
        <w:rPr>
          <w:rFonts w:hint="eastAsia" w:ascii="仿宋" w:hAnsi="仿宋" w:eastAsia="仿宋" w:cs="仿宋"/>
          <w:sz w:val="20"/>
          <w:szCs w:val="20"/>
        </w:rPr>
        <w:fldChar w:fldCharType="end"/>
      </w:r>
      <w:r>
        <w:rPr>
          <w:rFonts w:hint="eastAsia" w:ascii="仿宋" w:hAnsi="仿宋" w:eastAsia="仿宋" w:cs="仿宋"/>
          <w:sz w:val="20"/>
          <w:szCs w:val="20"/>
          <w:lang w:val="en-US" w:eastAsia="zh-CN"/>
        </w:rPr>
        <w:fldChar w:fldCharType="end"/>
      </w:r>
    </w:p>
    <w:p>
      <w:pPr>
        <w:pStyle w:val="14"/>
        <w:widowControl w:val="0"/>
        <w:tabs>
          <w:tab w:val="right" w:leader="dot" w:pos="8306"/>
        </w:tabs>
        <w:wordWrap/>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lang w:val="en-US" w:eastAsia="zh-CN"/>
        </w:rPr>
        <w:fldChar w:fldCharType="begin"/>
      </w:r>
      <w:r>
        <w:rPr>
          <w:rFonts w:hint="eastAsia" w:ascii="仿宋" w:hAnsi="仿宋" w:eastAsia="仿宋" w:cs="仿宋"/>
          <w:sz w:val="20"/>
          <w:szCs w:val="20"/>
          <w:lang w:val="en-US" w:eastAsia="zh-CN"/>
        </w:rPr>
        <w:instrText xml:space="preserve"> HYPERLINK \l _Toc10755 </w:instrText>
      </w:r>
      <w:r>
        <w:rPr>
          <w:rFonts w:hint="eastAsia" w:ascii="仿宋" w:hAnsi="仿宋" w:eastAsia="仿宋" w:cs="仿宋"/>
          <w:sz w:val="20"/>
          <w:szCs w:val="20"/>
          <w:lang w:val="en-US" w:eastAsia="zh-CN"/>
        </w:rPr>
        <w:fldChar w:fldCharType="separate"/>
      </w:r>
      <w:r>
        <w:rPr>
          <w:rFonts w:hint="eastAsia" w:ascii="仿宋" w:hAnsi="仿宋" w:eastAsia="仿宋" w:cs="仿宋"/>
          <w:sz w:val="20"/>
          <w:szCs w:val="20"/>
          <w:lang w:val="en-US" w:eastAsia="zh-CN"/>
        </w:rPr>
        <w:t>（四）严格资金管理，规范资金支付</w:t>
      </w:r>
      <w:r>
        <w:rPr>
          <w:rFonts w:hint="eastAsia" w:ascii="仿宋" w:hAnsi="仿宋" w:eastAsia="仿宋" w:cs="仿宋"/>
          <w:sz w:val="20"/>
          <w:szCs w:val="20"/>
        </w:rPr>
        <w:tab/>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PAGEREF _Toc10755 \h </w:instrText>
      </w:r>
      <w:r>
        <w:rPr>
          <w:rFonts w:hint="eastAsia" w:ascii="仿宋" w:hAnsi="仿宋" w:eastAsia="仿宋" w:cs="仿宋"/>
          <w:sz w:val="20"/>
          <w:szCs w:val="20"/>
        </w:rPr>
        <w:fldChar w:fldCharType="separate"/>
      </w:r>
      <w:r>
        <w:rPr>
          <w:rFonts w:hint="eastAsia" w:ascii="仿宋" w:hAnsi="仿宋" w:eastAsia="仿宋" w:cs="仿宋"/>
          <w:sz w:val="20"/>
          <w:szCs w:val="20"/>
        </w:rPr>
        <w:t>18</w:t>
      </w:r>
      <w:r>
        <w:rPr>
          <w:rFonts w:hint="eastAsia" w:ascii="仿宋" w:hAnsi="仿宋" w:eastAsia="仿宋" w:cs="仿宋"/>
          <w:sz w:val="20"/>
          <w:szCs w:val="20"/>
        </w:rPr>
        <w:fldChar w:fldCharType="end"/>
      </w:r>
      <w:r>
        <w:rPr>
          <w:rFonts w:hint="eastAsia" w:ascii="仿宋" w:hAnsi="仿宋" w:eastAsia="仿宋" w:cs="仿宋"/>
          <w:sz w:val="20"/>
          <w:szCs w:val="20"/>
          <w:lang w:val="en-US" w:eastAsia="zh-CN"/>
        </w:rPr>
        <w:fldChar w:fldCharType="end"/>
      </w:r>
    </w:p>
    <w:p>
      <w:pPr>
        <w:pStyle w:val="14"/>
        <w:widowControl w:val="0"/>
        <w:tabs>
          <w:tab w:val="right" w:leader="dot" w:pos="8306"/>
        </w:tabs>
        <w:wordWrap/>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lang w:val="en-US" w:eastAsia="zh-CN"/>
        </w:rPr>
        <w:fldChar w:fldCharType="begin"/>
      </w:r>
      <w:r>
        <w:rPr>
          <w:rFonts w:hint="eastAsia" w:ascii="仿宋" w:hAnsi="仿宋" w:eastAsia="仿宋" w:cs="仿宋"/>
          <w:sz w:val="20"/>
          <w:szCs w:val="20"/>
          <w:lang w:val="en-US" w:eastAsia="zh-CN"/>
        </w:rPr>
        <w:instrText xml:space="preserve"> HYPERLINK \l _Toc27657 </w:instrText>
      </w:r>
      <w:r>
        <w:rPr>
          <w:rFonts w:hint="eastAsia" w:ascii="仿宋" w:hAnsi="仿宋" w:eastAsia="仿宋" w:cs="仿宋"/>
          <w:sz w:val="20"/>
          <w:szCs w:val="20"/>
          <w:lang w:val="en-US" w:eastAsia="zh-CN"/>
        </w:rPr>
        <w:fldChar w:fldCharType="separate"/>
      </w:r>
      <w:r>
        <w:rPr>
          <w:rFonts w:hint="eastAsia" w:ascii="仿宋" w:hAnsi="仿宋" w:eastAsia="仿宋" w:cs="仿宋"/>
          <w:sz w:val="20"/>
          <w:szCs w:val="20"/>
          <w:lang w:val="en-US" w:eastAsia="zh-CN"/>
        </w:rPr>
        <w:t>（五）加强项目跟踪管理，重视绩效自评工作</w:t>
      </w:r>
      <w:r>
        <w:rPr>
          <w:rFonts w:hint="eastAsia" w:ascii="仿宋" w:hAnsi="仿宋" w:eastAsia="仿宋" w:cs="仿宋"/>
          <w:sz w:val="20"/>
          <w:szCs w:val="20"/>
        </w:rPr>
        <w:tab/>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PAGEREF _Toc27657 \h </w:instrText>
      </w:r>
      <w:r>
        <w:rPr>
          <w:rFonts w:hint="eastAsia" w:ascii="仿宋" w:hAnsi="仿宋" w:eastAsia="仿宋" w:cs="仿宋"/>
          <w:sz w:val="20"/>
          <w:szCs w:val="20"/>
        </w:rPr>
        <w:fldChar w:fldCharType="separate"/>
      </w:r>
      <w:r>
        <w:rPr>
          <w:rFonts w:hint="eastAsia" w:ascii="仿宋" w:hAnsi="仿宋" w:eastAsia="仿宋" w:cs="仿宋"/>
          <w:sz w:val="20"/>
          <w:szCs w:val="20"/>
        </w:rPr>
        <w:t>18</w:t>
      </w:r>
      <w:r>
        <w:rPr>
          <w:rFonts w:hint="eastAsia" w:ascii="仿宋" w:hAnsi="仿宋" w:eastAsia="仿宋" w:cs="仿宋"/>
          <w:sz w:val="20"/>
          <w:szCs w:val="20"/>
        </w:rPr>
        <w:fldChar w:fldCharType="end"/>
      </w:r>
      <w:r>
        <w:rPr>
          <w:rFonts w:hint="eastAsia" w:ascii="仿宋" w:hAnsi="仿宋" w:eastAsia="仿宋" w:cs="仿宋"/>
          <w:sz w:val="20"/>
          <w:szCs w:val="20"/>
          <w:lang w:val="en-US" w:eastAsia="zh-CN"/>
        </w:rPr>
        <w:fldChar w:fldCharType="end"/>
      </w:r>
    </w:p>
    <w:p>
      <w:pPr>
        <w:pStyle w:val="13"/>
        <w:widowControl w:val="0"/>
        <w:tabs>
          <w:tab w:val="right" w:leader="dot" w:pos="8306"/>
        </w:tabs>
        <w:wordWrap/>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lang w:val="en-US" w:eastAsia="zh-CN"/>
        </w:rPr>
        <w:fldChar w:fldCharType="begin"/>
      </w:r>
      <w:r>
        <w:rPr>
          <w:rFonts w:hint="eastAsia" w:ascii="仿宋" w:hAnsi="仿宋" w:eastAsia="仿宋" w:cs="仿宋"/>
          <w:sz w:val="20"/>
          <w:szCs w:val="20"/>
          <w:lang w:val="en-US" w:eastAsia="zh-CN"/>
        </w:rPr>
        <w:instrText xml:space="preserve"> HYPERLINK \l _Toc23015 </w:instrText>
      </w:r>
      <w:r>
        <w:rPr>
          <w:rFonts w:hint="eastAsia" w:ascii="仿宋" w:hAnsi="仿宋" w:eastAsia="仿宋" w:cs="仿宋"/>
          <w:sz w:val="20"/>
          <w:szCs w:val="20"/>
          <w:lang w:val="en-US" w:eastAsia="zh-CN"/>
        </w:rPr>
        <w:fldChar w:fldCharType="separate"/>
      </w:r>
      <w:r>
        <w:rPr>
          <w:rFonts w:hint="eastAsia" w:ascii="仿宋" w:hAnsi="仿宋" w:eastAsia="仿宋" w:cs="仿宋"/>
          <w:sz w:val="20"/>
          <w:szCs w:val="20"/>
          <w:highlight w:val="none"/>
          <w:lang w:val="en-US" w:eastAsia="zh-CN"/>
        </w:rPr>
        <w:t>七、其他需要说明的情况</w:t>
      </w:r>
      <w:r>
        <w:rPr>
          <w:rFonts w:hint="eastAsia" w:ascii="仿宋" w:hAnsi="仿宋" w:eastAsia="仿宋" w:cs="仿宋"/>
          <w:sz w:val="20"/>
          <w:szCs w:val="20"/>
        </w:rPr>
        <w:tab/>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PAGEREF _Toc23015 \h </w:instrText>
      </w:r>
      <w:r>
        <w:rPr>
          <w:rFonts w:hint="eastAsia" w:ascii="仿宋" w:hAnsi="仿宋" w:eastAsia="仿宋" w:cs="仿宋"/>
          <w:sz w:val="20"/>
          <w:szCs w:val="20"/>
        </w:rPr>
        <w:fldChar w:fldCharType="separate"/>
      </w:r>
      <w:r>
        <w:rPr>
          <w:rFonts w:hint="eastAsia" w:ascii="仿宋" w:hAnsi="仿宋" w:eastAsia="仿宋" w:cs="仿宋"/>
          <w:sz w:val="20"/>
          <w:szCs w:val="20"/>
        </w:rPr>
        <w:t>18</w:t>
      </w:r>
      <w:r>
        <w:rPr>
          <w:rFonts w:hint="eastAsia" w:ascii="仿宋" w:hAnsi="仿宋" w:eastAsia="仿宋" w:cs="仿宋"/>
          <w:sz w:val="20"/>
          <w:szCs w:val="20"/>
        </w:rPr>
        <w:fldChar w:fldCharType="end"/>
      </w:r>
      <w:r>
        <w:rPr>
          <w:rFonts w:hint="eastAsia" w:ascii="仿宋" w:hAnsi="仿宋" w:eastAsia="仿宋" w:cs="仿宋"/>
          <w:sz w:val="20"/>
          <w:szCs w:val="20"/>
          <w:lang w:val="en-US" w:eastAsia="zh-CN"/>
        </w:rPr>
        <w:fldChar w:fldCharType="end"/>
      </w:r>
    </w:p>
    <w:p>
      <w:pPr>
        <w:pStyle w:val="22"/>
        <w:tabs>
          <w:tab w:val="right" w:leader="dot" w:pos="8306"/>
        </w:tabs>
        <w:wordWrap/>
        <w:adjustRightInd/>
        <w:snapToGrid/>
        <w:spacing w:before="0" w:beforeLines="0" w:after="0" w:afterLines="0" w:line="240" w:lineRule="auto"/>
        <w:ind w:left="0" w:leftChars="0" w:right="0" w:firstLine="0" w:firstLineChars="0"/>
        <w:jc w:val="center"/>
        <w:textAlignment w:val="auto"/>
        <w:rPr>
          <w:rFonts w:hint="eastAsia" w:ascii="仿宋_GB2312" w:hAnsi="仿宋_GB2312" w:eastAsia="仿宋_GB2312" w:cs="仿宋_GB2312"/>
          <w:kern w:val="0"/>
          <w:sz w:val="20"/>
          <w:szCs w:val="20"/>
          <w:lang w:val="en-US" w:eastAsia="zh-CN"/>
        </w:rPr>
        <w:sectPr>
          <w:headerReference r:id="rId4" w:type="default"/>
          <w:footerReference r:id="rId5" w:type="default"/>
          <w:pgSz w:w="11906" w:h="16838"/>
          <w:pgMar w:top="1440" w:right="1800" w:bottom="1440" w:left="1800" w:header="851" w:footer="992" w:gutter="0"/>
          <w:pgBorders w:offsetFrom="page">
            <w:top w:val="none" w:color="auto" w:sz="0" w:space="0"/>
            <w:left w:val="none" w:color="auto" w:sz="0" w:space="0"/>
            <w:bottom w:val="none" w:color="auto" w:sz="0" w:space="0"/>
            <w:right w:val="none" w:color="auto" w:sz="0" w:space="0"/>
          </w:pgBorders>
          <w:pgNumType w:start="1"/>
          <w:cols w:space="720" w:num="1"/>
          <w:docGrid w:type="lines" w:linePitch="312" w:charSpace="0"/>
        </w:sectPr>
      </w:pPr>
      <w:r>
        <w:rPr>
          <w:rFonts w:hint="eastAsia" w:ascii="仿宋" w:hAnsi="仿宋" w:eastAsia="仿宋" w:cs="仿宋"/>
          <w:sz w:val="20"/>
          <w:szCs w:val="20"/>
          <w:lang w:val="en-US" w:eastAsia="zh-CN"/>
        </w:rPr>
        <w:fldChar w:fldCharType="end"/>
      </w:r>
    </w:p>
    <w:p>
      <w:pPr>
        <w:pStyle w:val="15"/>
        <w:widowControl/>
        <w:jc w:val="center"/>
        <w:outlineLvl w:val="0"/>
        <w:rPr>
          <w:rFonts w:hint="eastAsia" w:ascii="仿宋" w:hAnsi="仿宋" w:eastAsia="仿宋" w:cs="仿宋"/>
          <w:b/>
          <w:bCs/>
          <w:spacing w:val="-20"/>
          <w:sz w:val="44"/>
          <w:szCs w:val="44"/>
        </w:rPr>
      </w:pPr>
      <w:bookmarkStart w:id="220" w:name="_Toc24675"/>
      <w:bookmarkStart w:id="221" w:name="_Toc20361"/>
      <w:bookmarkStart w:id="222" w:name="_Toc25080"/>
      <w:bookmarkStart w:id="223" w:name="_Toc13495"/>
      <w:bookmarkStart w:id="224" w:name="_Toc27332"/>
      <w:bookmarkStart w:id="225" w:name="_Toc30323"/>
      <w:bookmarkStart w:id="226" w:name="_Toc14066"/>
      <w:r>
        <w:rPr>
          <w:rFonts w:hint="eastAsia" w:ascii="仿宋" w:hAnsi="仿宋" w:eastAsia="仿宋" w:cs="仿宋"/>
          <w:b/>
          <w:bCs/>
          <w:spacing w:val="-20"/>
          <w:sz w:val="44"/>
          <w:szCs w:val="44"/>
        </w:rPr>
        <w:t>2022年度乌审旗</w:t>
      </w:r>
      <w:r>
        <w:rPr>
          <w:rFonts w:hint="eastAsia" w:ascii="仿宋" w:hAnsi="仿宋" w:eastAsia="仿宋" w:cs="仿宋"/>
          <w:b/>
          <w:bCs/>
          <w:spacing w:val="-20"/>
          <w:sz w:val="44"/>
          <w:szCs w:val="44"/>
          <w:lang w:val="en-US" w:eastAsia="zh-CN"/>
        </w:rPr>
        <w:t>嘎鲁图镇九件</w:t>
      </w:r>
      <w:r>
        <w:rPr>
          <w:rFonts w:hint="eastAsia" w:ascii="仿宋" w:hAnsi="仿宋" w:eastAsia="仿宋" w:cs="仿宋"/>
          <w:b/>
          <w:bCs/>
          <w:spacing w:val="-20"/>
          <w:sz w:val="44"/>
          <w:szCs w:val="44"/>
        </w:rPr>
        <w:t>民生实事</w:t>
      </w:r>
      <w:bookmarkEnd w:id="220"/>
      <w:bookmarkEnd w:id="221"/>
      <w:bookmarkEnd w:id="222"/>
      <w:bookmarkEnd w:id="223"/>
      <w:bookmarkEnd w:id="224"/>
      <w:bookmarkEnd w:id="225"/>
      <w:bookmarkEnd w:id="226"/>
    </w:p>
    <w:p>
      <w:pPr>
        <w:pStyle w:val="15"/>
        <w:widowControl/>
        <w:jc w:val="center"/>
        <w:rPr>
          <w:rFonts w:hint="eastAsia" w:ascii="仿宋" w:hAnsi="仿宋" w:eastAsia="仿宋" w:cs="仿宋"/>
          <w:b/>
          <w:bCs/>
          <w:spacing w:val="-20"/>
          <w:sz w:val="44"/>
          <w:szCs w:val="44"/>
        </w:rPr>
      </w:pPr>
      <w:r>
        <w:rPr>
          <w:rFonts w:hint="eastAsia" w:ascii="仿宋" w:hAnsi="仿宋" w:eastAsia="仿宋" w:cs="仿宋"/>
          <w:b/>
          <w:bCs/>
          <w:spacing w:val="-20"/>
          <w:sz w:val="44"/>
          <w:szCs w:val="44"/>
          <w:lang w:val="en-US" w:eastAsia="zh-CN"/>
        </w:rPr>
        <w:t>人大代表票决制</w:t>
      </w:r>
      <w:r>
        <w:rPr>
          <w:rFonts w:hint="eastAsia" w:ascii="仿宋" w:hAnsi="仿宋" w:eastAsia="仿宋" w:cs="仿宋"/>
          <w:b/>
          <w:bCs/>
          <w:spacing w:val="-20"/>
          <w:sz w:val="44"/>
          <w:szCs w:val="44"/>
        </w:rPr>
        <w:t>项目</w:t>
      </w:r>
    </w:p>
    <w:p>
      <w:pPr>
        <w:pStyle w:val="15"/>
        <w:widowControl/>
        <w:jc w:val="center"/>
        <w:rPr>
          <w:rFonts w:hint="eastAsia" w:ascii="仿宋" w:hAnsi="仿宋" w:eastAsia="仿宋" w:cs="仿宋"/>
          <w:b/>
          <w:bCs/>
          <w:sz w:val="44"/>
          <w:szCs w:val="44"/>
        </w:rPr>
      </w:pPr>
      <w:r>
        <w:rPr>
          <w:rFonts w:hint="eastAsia" w:ascii="仿宋" w:hAnsi="仿宋" w:eastAsia="仿宋" w:cs="仿宋"/>
          <w:b/>
          <w:bCs/>
          <w:spacing w:val="-20"/>
          <w:sz w:val="44"/>
          <w:szCs w:val="44"/>
        </w:rPr>
        <w:t>绩效评价报告</w:t>
      </w:r>
    </w:p>
    <w:p>
      <w:pPr>
        <w:pStyle w:val="15"/>
        <w:widowControl w:val="0"/>
        <w:wordWrap/>
        <w:adjustRightInd/>
        <w:snapToGrid/>
        <w:spacing w:line="360" w:lineRule="auto"/>
        <w:ind w:firstLine="480" w:firstLineChars="200"/>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4"/>
          <w:szCs w:val="24"/>
          <w:lang w:val="en-US" w:eastAsia="zh-CN"/>
        </w:rPr>
        <w:t>星舟</w:t>
      </w:r>
      <w:r>
        <w:rPr>
          <w:rFonts w:hint="eastAsia" w:ascii="仿宋_GB2312" w:hAnsi="仿宋_GB2312" w:eastAsia="仿宋_GB2312" w:cs="仿宋_GB2312"/>
          <w:sz w:val="24"/>
          <w:szCs w:val="24"/>
        </w:rPr>
        <w:t>绩评字[202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]第</w:t>
      </w:r>
      <w:r>
        <w:rPr>
          <w:rFonts w:hint="eastAsia" w:ascii="仿宋_GB2312" w:hAnsi="仿宋_GB2312" w:eastAsia="仿宋_GB2312" w:cs="仿宋_GB2312"/>
          <w:sz w:val="24"/>
          <w:szCs w:val="24"/>
          <w:highlight w:val="none"/>
          <w:lang w:val="en-US" w:eastAsia="zh-CN"/>
        </w:rPr>
        <w:t>5003</w:t>
      </w:r>
      <w:r>
        <w:rPr>
          <w:rFonts w:hint="eastAsia" w:ascii="仿宋_GB2312" w:hAnsi="仿宋_GB2312" w:eastAsia="仿宋_GB2312" w:cs="仿宋_GB2312"/>
          <w:sz w:val="24"/>
          <w:szCs w:val="24"/>
        </w:rPr>
        <w:t>号</w:t>
      </w:r>
      <w:r>
        <w:rPr>
          <w:rFonts w:hint="eastAsia" w:ascii="仿宋_GB2312" w:hAnsi="仿宋_GB2312" w:eastAsia="仿宋_GB2312" w:cs="仿宋_GB2312"/>
          <w:sz w:val="28"/>
          <w:szCs w:val="28"/>
        </w:rPr>
        <w:t xml:space="preserve"> </w:t>
      </w:r>
    </w:p>
    <w:p>
      <w:pPr>
        <w:pStyle w:val="15"/>
        <w:widowControl w:val="0"/>
        <w:wordWrap/>
        <w:adjustRightInd/>
        <w:snapToGrid/>
        <w:spacing w:before="0" w:beforeAutospacing="0" w:after="0" w:afterAutospacing="0" w:line="360" w:lineRule="auto"/>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根据《</w:t>
      </w:r>
      <w:r>
        <w:rPr>
          <w:rFonts w:hint="eastAsia" w:ascii="仿宋_GB2312" w:hAnsi="仿宋_GB2312" w:eastAsia="仿宋_GB2312" w:cs="仿宋_GB2312"/>
          <w:sz w:val="28"/>
          <w:szCs w:val="28"/>
          <w:lang w:val="en-US" w:eastAsia="zh-CN"/>
        </w:rPr>
        <w:t>鄂尔多斯</w:t>
      </w:r>
      <w:r>
        <w:rPr>
          <w:rFonts w:hint="eastAsia" w:ascii="仿宋_GB2312" w:hAnsi="仿宋_GB2312" w:eastAsia="仿宋_GB2312" w:cs="仿宋_GB2312"/>
          <w:sz w:val="28"/>
          <w:szCs w:val="28"/>
        </w:rPr>
        <w:t>市人民政府关于全面实施预算绩效管理的意见》(</w:t>
      </w:r>
      <w:r>
        <w:rPr>
          <w:rFonts w:hint="eastAsia" w:ascii="仿宋_GB2312" w:hAnsi="仿宋_GB2312" w:eastAsia="仿宋_GB2312" w:cs="仿宋_GB2312"/>
          <w:sz w:val="28"/>
          <w:szCs w:val="28"/>
          <w:lang w:val="en-US" w:eastAsia="zh-CN"/>
        </w:rPr>
        <w:t>鄂府发</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52</w:t>
      </w:r>
      <w:r>
        <w:rPr>
          <w:rFonts w:hint="eastAsia" w:ascii="仿宋_GB2312" w:hAnsi="仿宋_GB2312" w:eastAsia="仿宋_GB2312" w:cs="仿宋_GB2312"/>
          <w:sz w:val="28"/>
          <w:szCs w:val="28"/>
        </w:rPr>
        <w:t>号)</w:t>
      </w:r>
      <w:r>
        <w:rPr>
          <w:rFonts w:hint="eastAsia" w:ascii="仿宋_GB2312" w:hAnsi="仿宋_GB2312" w:eastAsia="仿宋_GB2312" w:cs="仿宋_GB2312"/>
          <w:sz w:val="28"/>
          <w:szCs w:val="28"/>
          <w:lang w:val="en-US" w:eastAsia="zh-CN"/>
        </w:rPr>
        <w:t>和</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鄂尔多斯</w:t>
      </w:r>
      <w:r>
        <w:rPr>
          <w:rFonts w:hint="eastAsia" w:ascii="仿宋_GB2312" w:hAnsi="仿宋_GB2312" w:eastAsia="仿宋_GB2312" w:cs="仿宋_GB2312"/>
          <w:sz w:val="28"/>
          <w:szCs w:val="28"/>
        </w:rPr>
        <w:t>市</w:t>
      </w:r>
      <w:r>
        <w:rPr>
          <w:rFonts w:hint="eastAsia" w:ascii="仿宋_GB2312" w:hAnsi="仿宋_GB2312" w:eastAsia="仿宋_GB2312" w:cs="仿宋_GB2312"/>
          <w:sz w:val="28"/>
          <w:szCs w:val="28"/>
          <w:lang w:val="en-US" w:eastAsia="zh-CN"/>
        </w:rPr>
        <w:t>财政局</w:t>
      </w:r>
      <w:r>
        <w:rPr>
          <w:rFonts w:hint="eastAsia" w:ascii="仿宋_GB2312" w:hAnsi="仿宋_GB2312" w:eastAsia="仿宋_GB2312" w:cs="仿宋_GB2312"/>
          <w:sz w:val="28"/>
          <w:szCs w:val="28"/>
        </w:rPr>
        <w:t>关于</w:t>
      </w:r>
      <w:r>
        <w:rPr>
          <w:rFonts w:hint="eastAsia" w:ascii="仿宋_GB2312" w:hAnsi="仿宋_GB2312" w:eastAsia="仿宋_GB2312" w:cs="仿宋_GB2312"/>
          <w:sz w:val="28"/>
          <w:szCs w:val="28"/>
          <w:lang w:val="en-US" w:eastAsia="zh-CN"/>
        </w:rPr>
        <w:t>印发&lt;鄂尔多斯市预算绩效管理实施办法</w:t>
      </w:r>
      <w:r>
        <w:rPr>
          <w:rFonts w:hint="eastAsia" w:ascii="仿宋_GB2312" w:hAnsi="仿宋_GB2312" w:eastAsia="仿宋_GB2312" w:cs="仿宋_GB2312"/>
          <w:sz w:val="28"/>
          <w:szCs w:val="28"/>
        </w:rPr>
        <w:t>&gt;</w:t>
      </w:r>
      <w:r>
        <w:rPr>
          <w:rFonts w:hint="eastAsia" w:ascii="仿宋_GB2312" w:hAnsi="仿宋_GB2312" w:eastAsia="仿宋_GB2312" w:cs="仿宋_GB2312"/>
          <w:sz w:val="28"/>
          <w:szCs w:val="28"/>
          <w:lang w:val="en-US" w:eastAsia="zh-CN"/>
        </w:rPr>
        <w:t>的通知</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鄂财绩规发</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号)等文件要求，</w:t>
      </w:r>
      <w:r>
        <w:rPr>
          <w:rFonts w:hint="eastAsia" w:ascii="仿宋_GB2312" w:hAnsi="仿宋_GB2312" w:eastAsia="仿宋_GB2312" w:cs="仿宋_GB2312"/>
          <w:sz w:val="28"/>
          <w:szCs w:val="28"/>
          <w:lang w:val="en-US" w:eastAsia="zh-CN"/>
        </w:rPr>
        <w:t>星舟事务所</w:t>
      </w:r>
      <w:r>
        <w:rPr>
          <w:rFonts w:hint="eastAsia" w:ascii="仿宋_GB2312" w:hAnsi="仿宋_GB2312" w:eastAsia="仿宋_GB2312" w:cs="仿宋_GB2312"/>
          <w:sz w:val="28"/>
          <w:szCs w:val="28"/>
        </w:rPr>
        <w:t>受</w:t>
      </w:r>
      <w:r>
        <w:rPr>
          <w:rFonts w:hint="eastAsia" w:ascii="仿宋_GB2312" w:hAnsi="仿宋_GB2312" w:eastAsia="仿宋_GB2312" w:cs="仿宋_GB2312"/>
          <w:sz w:val="28"/>
          <w:szCs w:val="28"/>
          <w:lang w:val="en-US" w:eastAsia="zh-CN"/>
        </w:rPr>
        <w:t>乌审旗</w:t>
      </w:r>
      <w:r>
        <w:rPr>
          <w:rFonts w:hint="eastAsia" w:ascii="仿宋_GB2312" w:hAnsi="仿宋_GB2312" w:eastAsia="仿宋_GB2312" w:cs="仿宋_GB2312"/>
          <w:sz w:val="28"/>
          <w:szCs w:val="28"/>
        </w:rPr>
        <w:t>财政局委托，于202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 xml:space="preserve"> 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w:t>
      </w:r>
      <w:r>
        <w:rPr>
          <w:rFonts w:hint="eastAsia" w:ascii="仿宋_GB2312" w:hAnsi="仿宋_GB2312" w:eastAsia="仿宋_GB2312" w:cs="仿宋_GB2312"/>
          <w:sz w:val="28"/>
          <w:szCs w:val="28"/>
          <w:lang w:val="en-US" w:eastAsia="zh-CN"/>
        </w:rPr>
        <w:t>2022年度乌审旗嘎鲁图镇九件</w:t>
      </w:r>
      <w:r>
        <w:rPr>
          <w:rFonts w:hint="eastAsia" w:ascii="仿宋_GB2312" w:hAnsi="仿宋_GB2312" w:eastAsia="仿宋_GB2312" w:cs="仿宋_GB2312"/>
          <w:sz w:val="28"/>
          <w:szCs w:val="28"/>
        </w:rPr>
        <w:t>民生实事人大代表票决制</w:t>
      </w:r>
      <w:r>
        <w:rPr>
          <w:rFonts w:hint="eastAsia" w:ascii="仿宋_GB2312" w:hAnsi="仿宋_GB2312" w:eastAsia="仿宋_GB2312" w:cs="仿宋_GB2312"/>
          <w:sz w:val="28"/>
          <w:szCs w:val="28"/>
          <w:lang w:val="en-US" w:eastAsia="zh-CN"/>
        </w:rPr>
        <w:t>项目财政资金使用情况</w:t>
      </w:r>
      <w:r>
        <w:rPr>
          <w:rFonts w:hint="eastAsia" w:ascii="仿宋_GB2312" w:hAnsi="仿宋_GB2312" w:eastAsia="仿宋_GB2312" w:cs="仿宋_GB2312"/>
          <w:sz w:val="28"/>
          <w:szCs w:val="28"/>
        </w:rPr>
        <w:t>实施绩效评价，</w:t>
      </w:r>
      <w:r>
        <w:rPr>
          <w:rFonts w:hint="eastAsia" w:ascii="仿宋_GB2312" w:hAnsi="仿宋_GB2312" w:eastAsia="仿宋_GB2312" w:cs="仿宋_GB2312"/>
          <w:sz w:val="28"/>
          <w:szCs w:val="28"/>
          <w:lang w:val="en-US" w:eastAsia="zh-CN"/>
        </w:rPr>
        <w:t>形成了本绩效评价报告。</w:t>
      </w:r>
    </w:p>
    <w:p>
      <w:pPr>
        <w:pStyle w:val="3"/>
        <w:rPr>
          <w:rFonts w:hint="eastAsia"/>
          <w:highlight w:val="none"/>
        </w:rPr>
      </w:pPr>
      <w:bookmarkStart w:id="227" w:name="_Toc4733"/>
      <w:bookmarkStart w:id="228" w:name="_Toc10548"/>
      <w:bookmarkStart w:id="229" w:name="_Toc3203"/>
      <w:bookmarkStart w:id="230" w:name="_Toc8938"/>
      <w:r>
        <w:rPr>
          <w:rFonts w:hint="eastAsia"/>
          <w:highlight w:val="none"/>
        </w:rPr>
        <w:t>一、</w:t>
      </w:r>
      <w:bookmarkEnd w:id="227"/>
      <w:r>
        <w:rPr>
          <w:rFonts w:hint="eastAsia"/>
          <w:highlight w:val="none"/>
          <w:lang w:val="en-US" w:eastAsia="zh-CN"/>
        </w:rPr>
        <w:t>项目概况</w:t>
      </w:r>
      <w:bookmarkEnd w:id="228"/>
      <w:bookmarkEnd w:id="229"/>
      <w:bookmarkEnd w:id="230"/>
      <w:r>
        <w:rPr>
          <w:rFonts w:hint="eastAsia"/>
          <w:highlight w:val="none"/>
        </w:rPr>
        <w:t xml:space="preserve"> </w:t>
      </w:r>
    </w:p>
    <w:p>
      <w:pPr>
        <w:pStyle w:val="4"/>
        <w:rPr>
          <w:rFonts w:hint="eastAsia"/>
        </w:rPr>
      </w:pPr>
      <w:bookmarkStart w:id="231" w:name="_Toc3716"/>
      <w:bookmarkStart w:id="232" w:name="_Toc13212"/>
      <w:bookmarkStart w:id="233" w:name="_Toc20284"/>
      <w:bookmarkStart w:id="234" w:name="_Toc3624"/>
      <w:r>
        <w:rPr>
          <w:rFonts w:hint="eastAsia"/>
        </w:rPr>
        <w:t>（一）</w:t>
      </w:r>
      <w:bookmarkEnd w:id="231"/>
      <w:r>
        <w:rPr>
          <w:rFonts w:hint="eastAsia"/>
          <w:lang w:val="en-US" w:eastAsia="zh-CN"/>
        </w:rPr>
        <w:t>基本情况</w:t>
      </w:r>
      <w:bookmarkEnd w:id="232"/>
      <w:bookmarkEnd w:id="233"/>
      <w:bookmarkEnd w:id="234"/>
      <w:r>
        <w:rPr>
          <w:rFonts w:hint="eastAsia"/>
        </w:rPr>
        <w:t xml:space="preserve"> </w:t>
      </w:r>
    </w:p>
    <w:p>
      <w:pPr>
        <w:pStyle w:val="5"/>
        <w:rPr>
          <w:rFonts w:hint="default"/>
          <w:lang w:val="en-US" w:eastAsia="zh-CN"/>
        </w:rPr>
      </w:pPr>
      <w:bookmarkStart w:id="235" w:name="_Toc31681"/>
      <w:bookmarkStart w:id="236" w:name="_Toc26407"/>
      <w:bookmarkStart w:id="237" w:name="_Toc679"/>
      <w:bookmarkStart w:id="238" w:name="_Toc1506"/>
      <w:bookmarkStart w:id="239" w:name="_Toc8915"/>
      <w:r>
        <w:rPr>
          <w:rFonts w:hint="eastAsia" w:ascii="仿宋" w:hAnsi="仿宋" w:eastAsia="仿宋" w:cs="仿宋"/>
          <w:lang w:val="en-US" w:eastAsia="zh-CN"/>
        </w:rPr>
        <w:t>1.</w:t>
      </w:r>
      <w:r>
        <w:rPr>
          <w:rFonts w:hint="eastAsia"/>
          <w:lang w:val="en-US" w:eastAsia="zh-CN"/>
        </w:rPr>
        <w:t>项目背景</w:t>
      </w:r>
      <w:bookmarkEnd w:id="235"/>
      <w:bookmarkEnd w:id="236"/>
      <w:bookmarkEnd w:id="237"/>
      <w:bookmarkEnd w:id="238"/>
      <w:bookmarkEnd w:id="239"/>
    </w:p>
    <w:p>
      <w:pPr>
        <w:pStyle w:val="15"/>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乌审旗政府历来高度重视民生工作，在推进全旗经济发展的同时，着力解决一批人民群众关注的民生问题。2020年4月20日，乌审旗人民政府办公室印发《乌审旗人大代表票决制民生实事项目征集暂行办法的通知》（乌政办发〔2020〕24号），民生实事项目主要以政府财政性资金投入为主，由政府在全旗范围内实施具有普惠性、公益性且社会效益较为突出的民生类公共事业项目。涵盖教育、医疗、就业、交通、社保、住房、环保、社会治安等群众高度关注的热点问题，实施以来民生建设水平整体不断提升，市民群众的获得感、幸福感和安全感不断增强。</w:t>
      </w:r>
      <w:r>
        <w:rPr>
          <w:rFonts w:hint="eastAsia" w:ascii="仿宋_GB2312" w:hAnsi="仿宋_GB2312" w:eastAsia="仿宋_GB2312" w:cs="仿宋_GB2312"/>
          <w:sz w:val="28"/>
          <w:szCs w:val="28"/>
        </w:rPr>
        <w:t xml:space="preserve"> </w:t>
      </w:r>
    </w:p>
    <w:p>
      <w:pPr>
        <w:pStyle w:val="15"/>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bookmarkStart w:id="240" w:name="_Toc16325"/>
      <w:bookmarkStart w:id="241" w:name="_Toc6171"/>
      <w:bookmarkStart w:id="242" w:name="_Toc8960"/>
      <w:bookmarkStart w:id="243" w:name="_Toc29786"/>
      <w:r>
        <w:rPr>
          <w:rFonts w:hint="eastAsia" w:ascii="仿宋_GB2312" w:hAnsi="仿宋_GB2312" w:eastAsia="仿宋_GB2312" w:cs="仿宋_GB2312"/>
          <w:sz w:val="28"/>
          <w:szCs w:val="28"/>
          <w:highlight w:val="none"/>
          <w:lang w:val="en-US" w:eastAsia="zh-CN"/>
        </w:rPr>
        <w:t>2022年4月29日，嘎鲁图镇第四届人民代表大会第二次会议票决确定</w:t>
      </w:r>
      <w:r>
        <w:rPr>
          <w:rFonts w:hint="eastAsia" w:ascii="仿宋_GB2312" w:hAnsi="仿宋_GB2312" w:eastAsia="仿宋_GB2312" w:cs="仿宋_GB2312"/>
          <w:sz w:val="28"/>
          <w:szCs w:val="28"/>
          <w:lang w:val="en-US" w:eastAsia="zh-CN"/>
        </w:rPr>
        <w:t>镇级民生实事项目9项，5月30日，乌审旗人民政府文件《乌审旗人民政府关于备案确认苏木镇2022年民生实事票决制项目的通知》（乌政发〔2022〕15 号）予以备案确认。包括布寨嘎查党群服务中心新建项目、嘎查村称粮地磅项目、萨拉乌素社区为老服务中心建设项目、镇区居民小区户外公共休憩空间项目、萨拉乌素社区园丁小区活动阵地新建项目、嘎查村“户户通”网络覆盖项目、木都柴达木村党群服务中心提升项目、巴音柴达木村排洪渠管网建设项目、动物疫病防控补贴机制项目。</w:t>
      </w:r>
      <w:bookmarkEnd w:id="240"/>
      <w:bookmarkEnd w:id="241"/>
      <w:bookmarkEnd w:id="242"/>
    </w:p>
    <w:bookmarkEnd w:id="243"/>
    <w:p>
      <w:bookmarkStart w:id="244" w:name="_GoBack"/>
      <w:bookmarkEnd w:id="244"/>
    </w:p>
    <w:sectPr>
      <w:pgSz w:w="11906" w:h="16838"/>
      <w:pgMar w:top="1440" w:right="1800" w:bottom="1440" w:left="1800" w:header="851" w:footer="992" w:gutter="0"/>
      <w:pgBorders w:offsetFrom="page">
        <w:top w:val="none" w:color="auto" w:sz="0" w:space="0"/>
        <w:left w:val="none" w:color="auto" w:sz="0" w:space="0"/>
        <w:bottom w:val="none" w:color="auto" w:sz="0" w:space="0"/>
        <w:right w:val="none" w:color="auto"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widowControl w:val="0"/>
      <w:pBdr>
        <w:top w:val="single" w:color="auto" w:sz="4" w:space="1"/>
        <w:left w:val="none" w:color="auto" w:sz="0" w:space="4"/>
        <w:bottom w:val="none" w:color="auto" w:sz="0" w:space="1"/>
        <w:right w:val="none" w:color="auto" w:sz="0" w:space="4"/>
        <w:between w:val="none" w:color="auto" w:sz="0" w:space="0"/>
      </w:pBdr>
      <w:snapToGrid w:val="0"/>
      <w:jc w:val="left"/>
      <w:rPr>
        <w:rFonts w:hint="default"/>
        <w:lang w:val="en-US"/>
      </w:rPr>
    </w:pPr>
    <w:r>
      <w:rPr>
        <w:rFonts w:ascii="Calibri" w:hAnsi="Calibri" w:eastAsia="仿宋" w:cs="Times New Roman"/>
        <w:kern w:val="2"/>
        <w:sz w:val="18"/>
        <w:szCs w:val="24"/>
        <w:lang w:val="en-US" w:eastAsia="zh-CN" w:bidi="ar-SA"/>
      </w:rPr>
      <w:pict>
        <v:rect id="文本框 2"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1"/>
                </w:pPr>
                <w:r>
                  <w:fldChar w:fldCharType="begin"/>
                </w:r>
                <w:r>
                  <w:instrText xml:space="preserve"> PAGE  \* MERGEFORMAT </w:instrText>
                </w:r>
                <w:r>
                  <w:fldChar w:fldCharType="separate"/>
                </w:r>
                <w:r>
                  <w:t>1</w:t>
                </w:r>
                <w:r>
                  <w:fldChar w:fldCharType="end"/>
                </w:r>
              </w:p>
            </w:txbxContent>
          </v:textbox>
        </v:rect>
      </w:pict>
    </w:r>
    <w:r>
      <w:rPr>
        <w:rFonts w:hint="eastAsia"/>
        <w:lang w:val="en-US" w:eastAsia="zh-CN"/>
      </w:rPr>
      <w:t>内蒙古星舟会计师事务所（普通合伙）</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pBdr>
        <w:bottom w:val="none" w:color="auto" w:sz="0" w:space="1"/>
      </w:pBdr>
      <w:spacing w:afterAutospacing="0"/>
      <w:jc w:val="both"/>
      <w:rPr>
        <w:rFonts w:hint="eastAsia"/>
        <w:i/>
        <w:iCs/>
      </w:rPr>
    </w:pPr>
    <w:r>
      <w:rPr>
        <w:rFonts w:hint="eastAsia"/>
        <w:i/>
        <w:iCs/>
        <w:u w:val="single"/>
        <w:lang w:val="en-US" w:eastAsia="zh-CN"/>
      </w:rPr>
      <w:t xml:space="preserve">                           </w:t>
    </w:r>
    <w:r>
      <w:rPr>
        <w:rFonts w:hint="eastAsia"/>
        <w:i/>
        <w:iCs/>
        <w:u w:val="single"/>
      </w:rPr>
      <w:t>2022年度</w:t>
    </w:r>
    <w:r>
      <w:rPr>
        <w:rFonts w:hint="eastAsia"/>
        <w:i/>
        <w:iCs/>
        <w:u w:val="single"/>
        <w:lang w:val="en-US" w:eastAsia="zh-CN"/>
      </w:rPr>
      <w:t>乌审旗嘎鲁图镇九件</w:t>
    </w:r>
    <w:r>
      <w:rPr>
        <w:rFonts w:hint="eastAsia"/>
        <w:i/>
        <w:iCs/>
        <w:u w:val="single"/>
      </w:rPr>
      <w:t>民生实事人大代表票决制项目绩效评价报告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217242026">
    <w:nsid w:val="BFC337AA"/>
    <w:multiLevelType w:val="singleLevel"/>
    <w:tmpl w:val="BFC337AA"/>
    <w:lvl w:ilvl="0" w:tentative="1">
      <w:start w:val="3"/>
      <w:numFmt w:val="chineseCounting"/>
      <w:suff w:val="nothing"/>
      <w:lvlText w:val="（%1）"/>
      <w:lvlJc w:val="left"/>
      <w:rPr>
        <w:rFonts w:hint="eastAsia"/>
      </w:rPr>
    </w:lvl>
  </w:abstractNum>
  <w:num w:numId="1">
    <w:abstractNumId w:val="32172420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WQ4MzVkMTU2ZjY1NzBlMDM5NGM4ODY1OTA4Mjg0YmIifQ=="/>
  </w:docVars>
  <w:rsids>
    <w:rsidRoot w:val="00000000"/>
    <w:rsid w:val="00371307"/>
    <w:rsid w:val="00B37366"/>
    <w:rsid w:val="00E24335"/>
    <w:rsid w:val="00EB32B3"/>
    <w:rsid w:val="010448E5"/>
    <w:rsid w:val="01536ECF"/>
    <w:rsid w:val="01F33470"/>
    <w:rsid w:val="025739FF"/>
    <w:rsid w:val="026F32DD"/>
    <w:rsid w:val="02AA7405"/>
    <w:rsid w:val="02D23A8B"/>
    <w:rsid w:val="02D27CA3"/>
    <w:rsid w:val="02EF1E8A"/>
    <w:rsid w:val="03947371"/>
    <w:rsid w:val="046F095C"/>
    <w:rsid w:val="048260BF"/>
    <w:rsid w:val="04DA26C6"/>
    <w:rsid w:val="05706667"/>
    <w:rsid w:val="05A131E3"/>
    <w:rsid w:val="05D67331"/>
    <w:rsid w:val="068C3E93"/>
    <w:rsid w:val="069873E3"/>
    <w:rsid w:val="06CD24E2"/>
    <w:rsid w:val="06DA4A0D"/>
    <w:rsid w:val="06FF4665"/>
    <w:rsid w:val="071D689A"/>
    <w:rsid w:val="072B0FB7"/>
    <w:rsid w:val="07584BED"/>
    <w:rsid w:val="07941252"/>
    <w:rsid w:val="082C764A"/>
    <w:rsid w:val="08A72B38"/>
    <w:rsid w:val="08DA73E4"/>
    <w:rsid w:val="08DC4A98"/>
    <w:rsid w:val="09B71B47"/>
    <w:rsid w:val="0A0F2E11"/>
    <w:rsid w:val="0A15540C"/>
    <w:rsid w:val="0A5627EE"/>
    <w:rsid w:val="0A960E3D"/>
    <w:rsid w:val="0AD86CB1"/>
    <w:rsid w:val="0B0706CB"/>
    <w:rsid w:val="0B6D5283"/>
    <w:rsid w:val="0B7A42BB"/>
    <w:rsid w:val="0B9B3C6F"/>
    <w:rsid w:val="0BC8771C"/>
    <w:rsid w:val="0BD75BB1"/>
    <w:rsid w:val="0BEA5D53"/>
    <w:rsid w:val="0BF40511"/>
    <w:rsid w:val="0C177D5B"/>
    <w:rsid w:val="0C4348A2"/>
    <w:rsid w:val="0CC12083"/>
    <w:rsid w:val="0CD67C16"/>
    <w:rsid w:val="0CEB53A6"/>
    <w:rsid w:val="0CF9285A"/>
    <w:rsid w:val="0D186481"/>
    <w:rsid w:val="0D2B7F62"/>
    <w:rsid w:val="0D664562"/>
    <w:rsid w:val="0D706C45"/>
    <w:rsid w:val="0D896A37"/>
    <w:rsid w:val="0DF91E0E"/>
    <w:rsid w:val="0E270D6F"/>
    <w:rsid w:val="0E4F5ED2"/>
    <w:rsid w:val="0E5C68B3"/>
    <w:rsid w:val="0E614954"/>
    <w:rsid w:val="0E911989"/>
    <w:rsid w:val="0E963B01"/>
    <w:rsid w:val="0E9953A0"/>
    <w:rsid w:val="0EC06B48"/>
    <w:rsid w:val="101C0036"/>
    <w:rsid w:val="101C21D7"/>
    <w:rsid w:val="102B0279"/>
    <w:rsid w:val="102F5FF2"/>
    <w:rsid w:val="1067266B"/>
    <w:rsid w:val="107741D4"/>
    <w:rsid w:val="10F03EEC"/>
    <w:rsid w:val="10FB40F0"/>
    <w:rsid w:val="11244CFA"/>
    <w:rsid w:val="117D4B05"/>
    <w:rsid w:val="11803E55"/>
    <w:rsid w:val="11B83D8F"/>
    <w:rsid w:val="11FD77E4"/>
    <w:rsid w:val="12086AC4"/>
    <w:rsid w:val="12137978"/>
    <w:rsid w:val="12206960"/>
    <w:rsid w:val="12241424"/>
    <w:rsid w:val="122F5644"/>
    <w:rsid w:val="12351E98"/>
    <w:rsid w:val="12937C8C"/>
    <w:rsid w:val="13132C80"/>
    <w:rsid w:val="136E6DFB"/>
    <w:rsid w:val="13B567D8"/>
    <w:rsid w:val="13D27907"/>
    <w:rsid w:val="13D54A41"/>
    <w:rsid w:val="13D6674E"/>
    <w:rsid w:val="13E07183"/>
    <w:rsid w:val="14805E6D"/>
    <w:rsid w:val="149D2C4F"/>
    <w:rsid w:val="14D47131"/>
    <w:rsid w:val="151237B6"/>
    <w:rsid w:val="15244E3B"/>
    <w:rsid w:val="15545B7C"/>
    <w:rsid w:val="15584704"/>
    <w:rsid w:val="15BF0658"/>
    <w:rsid w:val="15D078F9"/>
    <w:rsid w:val="16264FE5"/>
    <w:rsid w:val="167909DF"/>
    <w:rsid w:val="167A528E"/>
    <w:rsid w:val="16C1147B"/>
    <w:rsid w:val="16EA2594"/>
    <w:rsid w:val="17261D73"/>
    <w:rsid w:val="17654071"/>
    <w:rsid w:val="17B60D70"/>
    <w:rsid w:val="17B943BD"/>
    <w:rsid w:val="17C2010E"/>
    <w:rsid w:val="185D6565"/>
    <w:rsid w:val="18CE20EA"/>
    <w:rsid w:val="18F759EF"/>
    <w:rsid w:val="18F95331"/>
    <w:rsid w:val="193D1F88"/>
    <w:rsid w:val="19406B43"/>
    <w:rsid w:val="19792055"/>
    <w:rsid w:val="19BD63E6"/>
    <w:rsid w:val="1A101FB8"/>
    <w:rsid w:val="1A3B40D6"/>
    <w:rsid w:val="1A734CF7"/>
    <w:rsid w:val="1A876ABC"/>
    <w:rsid w:val="1AC53CC5"/>
    <w:rsid w:val="1AFD2549"/>
    <w:rsid w:val="1B08283A"/>
    <w:rsid w:val="1B49431C"/>
    <w:rsid w:val="1B80591D"/>
    <w:rsid w:val="1B854CE1"/>
    <w:rsid w:val="1C015E11"/>
    <w:rsid w:val="1C330BE1"/>
    <w:rsid w:val="1C35022F"/>
    <w:rsid w:val="1CA27B15"/>
    <w:rsid w:val="1CDA72AF"/>
    <w:rsid w:val="1D4D7A81"/>
    <w:rsid w:val="1D500E0E"/>
    <w:rsid w:val="1D514D9F"/>
    <w:rsid w:val="1D715C9A"/>
    <w:rsid w:val="1DBA2C3C"/>
    <w:rsid w:val="1DD51824"/>
    <w:rsid w:val="1E05035C"/>
    <w:rsid w:val="1E0810EC"/>
    <w:rsid w:val="1E322924"/>
    <w:rsid w:val="1E6D7CAF"/>
    <w:rsid w:val="1E6F3A27"/>
    <w:rsid w:val="1EC94CBA"/>
    <w:rsid w:val="1F501AAA"/>
    <w:rsid w:val="205E30AE"/>
    <w:rsid w:val="20C31E08"/>
    <w:rsid w:val="20D050BE"/>
    <w:rsid w:val="20EE157B"/>
    <w:rsid w:val="2122535A"/>
    <w:rsid w:val="214719FA"/>
    <w:rsid w:val="217E7584"/>
    <w:rsid w:val="21FB1267"/>
    <w:rsid w:val="22637127"/>
    <w:rsid w:val="22A21C9C"/>
    <w:rsid w:val="2378337E"/>
    <w:rsid w:val="23E956E6"/>
    <w:rsid w:val="240A4F17"/>
    <w:rsid w:val="242F4753"/>
    <w:rsid w:val="24370AE6"/>
    <w:rsid w:val="243C34B0"/>
    <w:rsid w:val="24F42ED8"/>
    <w:rsid w:val="250023CA"/>
    <w:rsid w:val="25164BFC"/>
    <w:rsid w:val="25270BB7"/>
    <w:rsid w:val="257007B0"/>
    <w:rsid w:val="25891872"/>
    <w:rsid w:val="25C64315"/>
    <w:rsid w:val="25D23BE2"/>
    <w:rsid w:val="2604714B"/>
    <w:rsid w:val="264B4D7A"/>
    <w:rsid w:val="26AD43FF"/>
    <w:rsid w:val="26ED755E"/>
    <w:rsid w:val="272E0923"/>
    <w:rsid w:val="273332C4"/>
    <w:rsid w:val="27514612"/>
    <w:rsid w:val="276E6F72"/>
    <w:rsid w:val="27931A9E"/>
    <w:rsid w:val="27984082"/>
    <w:rsid w:val="27A961FC"/>
    <w:rsid w:val="27B506FD"/>
    <w:rsid w:val="27B97EBF"/>
    <w:rsid w:val="284843E9"/>
    <w:rsid w:val="284D0E33"/>
    <w:rsid w:val="2868347B"/>
    <w:rsid w:val="28B208E1"/>
    <w:rsid w:val="28CD204F"/>
    <w:rsid w:val="2985406B"/>
    <w:rsid w:val="29A83EEC"/>
    <w:rsid w:val="29C4645F"/>
    <w:rsid w:val="29CC4423"/>
    <w:rsid w:val="2A1462B5"/>
    <w:rsid w:val="2A4144C9"/>
    <w:rsid w:val="2A6B463B"/>
    <w:rsid w:val="2AA46A7B"/>
    <w:rsid w:val="2AA94324"/>
    <w:rsid w:val="2AAA6513"/>
    <w:rsid w:val="2ADE7F6A"/>
    <w:rsid w:val="2AFA0B7E"/>
    <w:rsid w:val="2B3109E2"/>
    <w:rsid w:val="2B3C3255"/>
    <w:rsid w:val="2B6E487D"/>
    <w:rsid w:val="2B8D5F12"/>
    <w:rsid w:val="2B9C671C"/>
    <w:rsid w:val="2BB05DAB"/>
    <w:rsid w:val="2BC204C8"/>
    <w:rsid w:val="2C2B7ED9"/>
    <w:rsid w:val="2C9114EC"/>
    <w:rsid w:val="2D300825"/>
    <w:rsid w:val="2D874EDD"/>
    <w:rsid w:val="2D9E0E9D"/>
    <w:rsid w:val="2EA77B32"/>
    <w:rsid w:val="2F107712"/>
    <w:rsid w:val="2F447837"/>
    <w:rsid w:val="2FA96B3D"/>
    <w:rsid w:val="30313232"/>
    <w:rsid w:val="304270A6"/>
    <w:rsid w:val="30514298"/>
    <w:rsid w:val="307A6E68"/>
    <w:rsid w:val="3090408B"/>
    <w:rsid w:val="31184A7B"/>
    <w:rsid w:val="318C0244"/>
    <w:rsid w:val="318E5797"/>
    <w:rsid w:val="31D5220F"/>
    <w:rsid w:val="32155665"/>
    <w:rsid w:val="321C3FF7"/>
    <w:rsid w:val="32363BE0"/>
    <w:rsid w:val="32382656"/>
    <w:rsid w:val="324F1498"/>
    <w:rsid w:val="32B4697B"/>
    <w:rsid w:val="32E37B4C"/>
    <w:rsid w:val="32F65818"/>
    <w:rsid w:val="335D7E9A"/>
    <w:rsid w:val="337D0794"/>
    <w:rsid w:val="33A04957"/>
    <w:rsid w:val="33B72294"/>
    <w:rsid w:val="33D44147"/>
    <w:rsid w:val="34970980"/>
    <w:rsid w:val="349B511E"/>
    <w:rsid w:val="34C5273B"/>
    <w:rsid w:val="34CF24FB"/>
    <w:rsid w:val="34F30AB6"/>
    <w:rsid w:val="34FF4321"/>
    <w:rsid w:val="351573BC"/>
    <w:rsid w:val="35525772"/>
    <w:rsid w:val="356653D8"/>
    <w:rsid w:val="356C0464"/>
    <w:rsid w:val="35936138"/>
    <w:rsid w:val="35FF0B2E"/>
    <w:rsid w:val="36187D6F"/>
    <w:rsid w:val="36274EBB"/>
    <w:rsid w:val="36910096"/>
    <w:rsid w:val="36C872FA"/>
    <w:rsid w:val="37225683"/>
    <w:rsid w:val="375B2943"/>
    <w:rsid w:val="377D6D5D"/>
    <w:rsid w:val="37CC5893"/>
    <w:rsid w:val="37CE1367"/>
    <w:rsid w:val="37DF30FF"/>
    <w:rsid w:val="3810372D"/>
    <w:rsid w:val="384A11A1"/>
    <w:rsid w:val="38833AFE"/>
    <w:rsid w:val="39553AED"/>
    <w:rsid w:val="39AC1B82"/>
    <w:rsid w:val="39BA4298"/>
    <w:rsid w:val="39BD1693"/>
    <w:rsid w:val="39DC5310"/>
    <w:rsid w:val="3A010045"/>
    <w:rsid w:val="3A744447"/>
    <w:rsid w:val="3A8013C4"/>
    <w:rsid w:val="3AB335DE"/>
    <w:rsid w:val="3AE36337"/>
    <w:rsid w:val="3AEA4709"/>
    <w:rsid w:val="3B33610C"/>
    <w:rsid w:val="3B3A4FD5"/>
    <w:rsid w:val="3B750F8B"/>
    <w:rsid w:val="3C3E2E4B"/>
    <w:rsid w:val="3CB80047"/>
    <w:rsid w:val="3D102ED4"/>
    <w:rsid w:val="3D181988"/>
    <w:rsid w:val="3DCA6703"/>
    <w:rsid w:val="3E8926E5"/>
    <w:rsid w:val="3E990920"/>
    <w:rsid w:val="3E9C5066"/>
    <w:rsid w:val="3EAF565D"/>
    <w:rsid w:val="3EE651E8"/>
    <w:rsid w:val="3EE8508C"/>
    <w:rsid w:val="3F76656C"/>
    <w:rsid w:val="3FAF0018"/>
    <w:rsid w:val="4027498D"/>
    <w:rsid w:val="40597ACC"/>
    <w:rsid w:val="40707CC2"/>
    <w:rsid w:val="40934C22"/>
    <w:rsid w:val="411A40CF"/>
    <w:rsid w:val="41581D3B"/>
    <w:rsid w:val="41AD0100"/>
    <w:rsid w:val="41AE2D55"/>
    <w:rsid w:val="420C31B7"/>
    <w:rsid w:val="421166B1"/>
    <w:rsid w:val="421A58D4"/>
    <w:rsid w:val="426625F7"/>
    <w:rsid w:val="42915CB0"/>
    <w:rsid w:val="42BC4BDD"/>
    <w:rsid w:val="42D36040"/>
    <w:rsid w:val="42FC1DDF"/>
    <w:rsid w:val="430420E0"/>
    <w:rsid w:val="430B60A7"/>
    <w:rsid w:val="4318395D"/>
    <w:rsid w:val="435A32D3"/>
    <w:rsid w:val="435E6F8B"/>
    <w:rsid w:val="43AD49E6"/>
    <w:rsid w:val="43B53A55"/>
    <w:rsid w:val="43FB34E3"/>
    <w:rsid w:val="44371A52"/>
    <w:rsid w:val="44632C0C"/>
    <w:rsid w:val="44862374"/>
    <w:rsid w:val="44A27907"/>
    <w:rsid w:val="453A1FFD"/>
    <w:rsid w:val="455C494B"/>
    <w:rsid w:val="45C142B9"/>
    <w:rsid w:val="45D251D8"/>
    <w:rsid w:val="45D43D78"/>
    <w:rsid w:val="46AE0CE1"/>
    <w:rsid w:val="46D1677D"/>
    <w:rsid w:val="477F51F1"/>
    <w:rsid w:val="481C1C7A"/>
    <w:rsid w:val="4860600B"/>
    <w:rsid w:val="48D3748B"/>
    <w:rsid w:val="4903337D"/>
    <w:rsid w:val="493B47E6"/>
    <w:rsid w:val="49470F79"/>
    <w:rsid w:val="49624AA9"/>
    <w:rsid w:val="49AF724A"/>
    <w:rsid w:val="49FF3A8D"/>
    <w:rsid w:val="4AF54FAE"/>
    <w:rsid w:val="4B0A29A6"/>
    <w:rsid w:val="4B777D1B"/>
    <w:rsid w:val="4BC82402"/>
    <w:rsid w:val="4C041D2D"/>
    <w:rsid w:val="4C3A59AB"/>
    <w:rsid w:val="4C5B7215"/>
    <w:rsid w:val="4C972C2F"/>
    <w:rsid w:val="4CB83E2C"/>
    <w:rsid w:val="4CE644AA"/>
    <w:rsid w:val="4D101E60"/>
    <w:rsid w:val="4D264D28"/>
    <w:rsid w:val="4D297313"/>
    <w:rsid w:val="4E33358C"/>
    <w:rsid w:val="4E392C8F"/>
    <w:rsid w:val="4E487C6D"/>
    <w:rsid w:val="4E5263F6"/>
    <w:rsid w:val="4F0943B9"/>
    <w:rsid w:val="4F16307D"/>
    <w:rsid w:val="4F5410B7"/>
    <w:rsid w:val="4FA07362"/>
    <w:rsid w:val="50195A97"/>
    <w:rsid w:val="502A3DCA"/>
    <w:rsid w:val="50360431"/>
    <w:rsid w:val="50401E81"/>
    <w:rsid w:val="50635C1F"/>
    <w:rsid w:val="506765BF"/>
    <w:rsid w:val="5076676F"/>
    <w:rsid w:val="509A317A"/>
    <w:rsid w:val="50B20C93"/>
    <w:rsid w:val="514364CA"/>
    <w:rsid w:val="51494DD6"/>
    <w:rsid w:val="51527FEC"/>
    <w:rsid w:val="515D57DD"/>
    <w:rsid w:val="51615C1A"/>
    <w:rsid w:val="517F72CD"/>
    <w:rsid w:val="522E2CD6"/>
    <w:rsid w:val="52727066"/>
    <w:rsid w:val="527A5F1B"/>
    <w:rsid w:val="531A22E7"/>
    <w:rsid w:val="537E1AF7"/>
    <w:rsid w:val="53832F0B"/>
    <w:rsid w:val="53E555F9"/>
    <w:rsid w:val="54284B61"/>
    <w:rsid w:val="54B75204"/>
    <w:rsid w:val="54CB0CB0"/>
    <w:rsid w:val="54D97E62"/>
    <w:rsid w:val="54EB1352"/>
    <w:rsid w:val="54EF2BF0"/>
    <w:rsid w:val="55200FFC"/>
    <w:rsid w:val="554051FA"/>
    <w:rsid w:val="557C2B86"/>
    <w:rsid w:val="55AD439F"/>
    <w:rsid w:val="55DE61F2"/>
    <w:rsid w:val="56343E9A"/>
    <w:rsid w:val="566118CC"/>
    <w:rsid w:val="56665336"/>
    <w:rsid w:val="569021B1"/>
    <w:rsid w:val="56992DDE"/>
    <w:rsid w:val="56CD6F61"/>
    <w:rsid w:val="56D0674C"/>
    <w:rsid w:val="57664CC0"/>
    <w:rsid w:val="577028D8"/>
    <w:rsid w:val="57F4051E"/>
    <w:rsid w:val="581B3CFC"/>
    <w:rsid w:val="584414A5"/>
    <w:rsid w:val="585175C5"/>
    <w:rsid w:val="58680309"/>
    <w:rsid w:val="589E39E1"/>
    <w:rsid w:val="58B84316"/>
    <w:rsid w:val="58E57BB0"/>
    <w:rsid w:val="59002D7E"/>
    <w:rsid w:val="5935645A"/>
    <w:rsid w:val="595474C6"/>
    <w:rsid w:val="59A00552"/>
    <w:rsid w:val="59C4146C"/>
    <w:rsid w:val="59EE5F00"/>
    <w:rsid w:val="5A0C7DA1"/>
    <w:rsid w:val="5A2D257D"/>
    <w:rsid w:val="5A4E286A"/>
    <w:rsid w:val="5A5530DC"/>
    <w:rsid w:val="5AA57E67"/>
    <w:rsid w:val="5AB8787A"/>
    <w:rsid w:val="5B1333EE"/>
    <w:rsid w:val="5B1C0B9A"/>
    <w:rsid w:val="5B3F54BB"/>
    <w:rsid w:val="5B77068B"/>
    <w:rsid w:val="5B92254D"/>
    <w:rsid w:val="5BB6171E"/>
    <w:rsid w:val="5C927586"/>
    <w:rsid w:val="5C936557"/>
    <w:rsid w:val="5C9F6CAA"/>
    <w:rsid w:val="5CBB5B0C"/>
    <w:rsid w:val="5CBF734C"/>
    <w:rsid w:val="5CE84AF5"/>
    <w:rsid w:val="5DA4141B"/>
    <w:rsid w:val="5DCB0785"/>
    <w:rsid w:val="5DCB54F2"/>
    <w:rsid w:val="5DF70D68"/>
    <w:rsid w:val="5E4C10B3"/>
    <w:rsid w:val="5E7D74BF"/>
    <w:rsid w:val="5E9B16F3"/>
    <w:rsid w:val="5ED772C8"/>
    <w:rsid w:val="5F103E8F"/>
    <w:rsid w:val="5F180F96"/>
    <w:rsid w:val="5F2D4656"/>
    <w:rsid w:val="5F3E2C00"/>
    <w:rsid w:val="5F7E031C"/>
    <w:rsid w:val="5F950838"/>
    <w:rsid w:val="5FCD3B2E"/>
    <w:rsid w:val="5FE3356B"/>
    <w:rsid w:val="600523D3"/>
    <w:rsid w:val="6040276C"/>
    <w:rsid w:val="60583D40"/>
    <w:rsid w:val="6094289E"/>
    <w:rsid w:val="60D73B86"/>
    <w:rsid w:val="60EB7F9D"/>
    <w:rsid w:val="613A3445"/>
    <w:rsid w:val="6161257D"/>
    <w:rsid w:val="618A0ACD"/>
    <w:rsid w:val="618B3CD0"/>
    <w:rsid w:val="619F14FA"/>
    <w:rsid w:val="61A35CAA"/>
    <w:rsid w:val="620C23EC"/>
    <w:rsid w:val="6220263B"/>
    <w:rsid w:val="622163B3"/>
    <w:rsid w:val="624D499C"/>
    <w:rsid w:val="62703343"/>
    <w:rsid w:val="62796FBC"/>
    <w:rsid w:val="62946B85"/>
    <w:rsid w:val="62DB7576"/>
    <w:rsid w:val="635A771C"/>
    <w:rsid w:val="637117AE"/>
    <w:rsid w:val="6379017B"/>
    <w:rsid w:val="639114B0"/>
    <w:rsid w:val="63C02316"/>
    <w:rsid w:val="63EB4ECB"/>
    <w:rsid w:val="643C3DFF"/>
    <w:rsid w:val="64504D2E"/>
    <w:rsid w:val="64AD1CEC"/>
    <w:rsid w:val="64B66E59"/>
    <w:rsid w:val="64F22562"/>
    <w:rsid w:val="65347D08"/>
    <w:rsid w:val="657333CA"/>
    <w:rsid w:val="65A5639C"/>
    <w:rsid w:val="65D42404"/>
    <w:rsid w:val="660051BA"/>
    <w:rsid w:val="66646BEB"/>
    <w:rsid w:val="668C0EA7"/>
    <w:rsid w:val="66C832A1"/>
    <w:rsid w:val="66E56677"/>
    <w:rsid w:val="67204428"/>
    <w:rsid w:val="67670D0C"/>
    <w:rsid w:val="678F1F66"/>
    <w:rsid w:val="67982FB2"/>
    <w:rsid w:val="67E8230A"/>
    <w:rsid w:val="68224AD1"/>
    <w:rsid w:val="68342FB3"/>
    <w:rsid w:val="683747AE"/>
    <w:rsid w:val="689E075E"/>
    <w:rsid w:val="68AF296B"/>
    <w:rsid w:val="68D47729"/>
    <w:rsid w:val="69205616"/>
    <w:rsid w:val="69287617"/>
    <w:rsid w:val="697B0A9F"/>
    <w:rsid w:val="699456AC"/>
    <w:rsid w:val="69C5792F"/>
    <w:rsid w:val="69CF3DD6"/>
    <w:rsid w:val="69F00E5C"/>
    <w:rsid w:val="6A372C18"/>
    <w:rsid w:val="6A4F12CD"/>
    <w:rsid w:val="6A5F3F1C"/>
    <w:rsid w:val="6A72034D"/>
    <w:rsid w:val="6B37699B"/>
    <w:rsid w:val="6B417344"/>
    <w:rsid w:val="6B4550C8"/>
    <w:rsid w:val="6B582B0E"/>
    <w:rsid w:val="6B7E6624"/>
    <w:rsid w:val="6B9C06ED"/>
    <w:rsid w:val="6BBB0162"/>
    <w:rsid w:val="6BC009EB"/>
    <w:rsid w:val="6C2C6080"/>
    <w:rsid w:val="6D230A96"/>
    <w:rsid w:val="6D765805"/>
    <w:rsid w:val="6D91687F"/>
    <w:rsid w:val="6D94212F"/>
    <w:rsid w:val="6DC24EEE"/>
    <w:rsid w:val="6E4C6094"/>
    <w:rsid w:val="6E6301AB"/>
    <w:rsid w:val="6E7D2BC3"/>
    <w:rsid w:val="6EDD18B4"/>
    <w:rsid w:val="6EF015E7"/>
    <w:rsid w:val="6EF10C69"/>
    <w:rsid w:val="6F657A9F"/>
    <w:rsid w:val="6F800BBD"/>
    <w:rsid w:val="6FD5657E"/>
    <w:rsid w:val="6FE32EFA"/>
    <w:rsid w:val="6FF11ABB"/>
    <w:rsid w:val="70383246"/>
    <w:rsid w:val="70417502"/>
    <w:rsid w:val="70B22023"/>
    <w:rsid w:val="70BC0958"/>
    <w:rsid w:val="710650F2"/>
    <w:rsid w:val="712627BF"/>
    <w:rsid w:val="71744751"/>
    <w:rsid w:val="72C2329A"/>
    <w:rsid w:val="72F247EE"/>
    <w:rsid w:val="732B0E40"/>
    <w:rsid w:val="73571FD5"/>
    <w:rsid w:val="736D3206"/>
    <w:rsid w:val="737F2F3A"/>
    <w:rsid w:val="73DA3A6B"/>
    <w:rsid w:val="73EE4646"/>
    <w:rsid w:val="74044652"/>
    <w:rsid w:val="74052EA3"/>
    <w:rsid w:val="741A79D0"/>
    <w:rsid w:val="74545870"/>
    <w:rsid w:val="74801417"/>
    <w:rsid w:val="74C23A26"/>
    <w:rsid w:val="74C34C7C"/>
    <w:rsid w:val="752738BD"/>
    <w:rsid w:val="758646C2"/>
    <w:rsid w:val="75D03F20"/>
    <w:rsid w:val="76042717"/>
    <w:rsid w:val="76127132"/>
    <w:rsid w:val="76DD68F5"/>
    <w:rsid w:val="771E3A62"/>
    <w:rsid w:val="7746003F"/>
    <w:rsid w:val="774D4AD7"/>
    <w:rsid w:val="776F6502"/>
    <w:rsid w:val="777234E1"/>
    <w:rsid w:val="77A76B00"/>
    <w:rsid w:val="77FC4E60"/>
    <w:rsid w:val="78643617"/>
    <w:rsid w:val="788A03B6"/>
    <w:rsid w:val="789456D9"/>
    <w:rsid w:val="789B0816"/>
    <w:rsid w:val="790939D1"/>
    <w:rsid w:val="792B62DE"/>
    <w:rsid w:val="793628EE"/>
    <w:rsid w:val="794C096C"/>
    <w:rsid w:val="79CD24AA"/>
    <w:rsid w:val="79FC52E4"/>
    <w:rsid w:val="7A0128FA"/>
    <w:rsid w:val="7A263B8E"/>
    <w:rsid w:val="7A301431"/>
    <w:rsid w:val="7AA215C7"/>
    <w:rsid w:val="7AC85E24"/>
    <w:rsid w:val="7B5B202B"/>
    <w:rsid w:val="7BB40E7D"/>
    <w:rsid w:val="7C105077"/>
    <w:rsid w:val="7C1C4D7B"/>
    <w:rsid w:val="7C460A98"/>
    <w:rsid w:val="7C885555"/>
    <w:rsid w:val="7D152359"/>
    <w:rsid w:val="7D202E76"/>
    <w:rsid w:val="7D796C4C"/>
    <w:rsid w:val="7D9F4904"/>
    <w:rsid w:val="7E10135E"/>
    <w:rsid w:val="7E2E7CDF"/>
    <w:rsid w:val="7E4B3C0D"/>
    <w:rsid w:val="7E9A75B5"/>
    <w:rsid w:val="7ED00AED"/>
    <w:rsid w:val="7EDC40D5"/>
    <w:rsid w:val="7EE60D98"/>
    <w:rsid w:val="7EFA4C0F"/>
    <w:rsid w:val="7F1D4873"/>
    <w:rsid w:val="7F3472CE"/>
    <w:rsid w:val="7F4321BE"/>
    <w:rsid w:val="7F554D52"/>
    <w:rsid w:val="7F750A95"/>
    <w:rsid w:val="7F8A4E1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仿宋" w:cs="Times New Roman"/>
      <w:kern w:val="2"/>
      <w:sz w:val="28"/>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562" w:firstLineChars="200"/>
      <w:outlineLvl w:val="0"/>
    </w:pPr>
    <w:rPr>
      <w:rFonts w:eastAsia="仿宋"/>
      <w:b/>
      <w:kern w:val="44"/>
      <w:sz w:val="28"/>
    </w:rPr>
  </w:style>
  <w:style w:type="paragraph" w:styleId="4">
    <w:name w:val="heading 2"/>
    <w:basedOn w:val="1"/>
    <w:next w:val="1"/>
    <w:link w:val="25"/>
    <w:unhideWhenUsed/>
    <w:qFormat/>
    <w:uiPriority w:val="0"/>
    <w:pPr>
      <w:keepNext/>
      <w:keepLines/>
      <w:spacing w:beforeLines="0" w:beforeAutospacing="0" w:afterLines="0" w:afterAutospacing="0" w:line="360" w:lineRule="auto"/>
      <w:ind w:firstLine="562" w:firstLineChars="200"/>
      <w:outlineLvl w:val="1"/>
    </w:pPr>
    <w:rPr>
      <w:rFonts w:ascii="Arial" w:hAnsi="Arial" w:eastAsia="仿宋"/>
      <w:b/>
      <w:sz w:val="28"/>
    </w:rPr>
  </w:style>
  <w:style w:type="paragraph" w:styleId="5">
    <w:name w:val="heading 3"/>
    <w:basedOn w:val="1"/>
    <w:next w:val="1"/>
    <w:link w:val="26"/>
    <w:unhideWhenUsed/>
    <w:qFormat/>
    <w:uiPriority w:val="0"/>
    <w:pPr>
      <w:keepNext/>
      <w:keepLines/>
      <w:spacing w:beforeLines="0" w:beforeAutospacing="0" w:afterLines="0" w:afterAutospacing="0" w:line="360" w:lineRule="auto"/>
      <w:ind w:firstLine="562" w:firstLineChars="200"/>
      <w:outlineLvl w:val="2"/>
    </w:pPr>
    <w:rPr>
      <w:rFonts w:ascii="仿宋" w:hAnsi="仿宋" w:eastAsia="仿宋" w:cs="仿宋"/>
      <w:b/>
      <w:bCs/>
      <w:sz w:val="28"/>
      <w:szCs w:val="28"/>
    </w:rPr>
  </w:style>
  <w:style w:type="paragraph" w:styleId="6">
    <w:name w:val="heading 4"/>
    <w:basedOn w:val="1"/>
    <w:next w:val="1"/>
    <w:unhideWhenUsed/>
    <w:qFormat/>
    <w:uiPriority w:val="0"/>
    <w:pPr>
      <w:keepNext/>
      <w:keepLines/>
      <w:spacing w:beforeLines="0" w:beforeAutospacing="0" w:afterLines="0" w:afterAutospacing="0" w:line="360" w:lineRule="auto"/>
      <w:ind w:firstLine="562" w:firstLineChars="200"/>
      <w:outlineLvl w:val="3"/>
    </w:pPr>
    <w:rPr>
      <w:rFonts w:ascii="Arial" w:hAnsi="Arial" w:eastAsia="仿宋"/>
      <w:b/>
      <w:sz w:val="28"/>
    </w:rPr>
  </w:style>
  <w:style w:type="paragraph" w:styleId="7">
    <w:name w:val="heading 5"/>
    <w:basedOn w:val="1"/>
    <w:next w:val="1"/>
    <w:unhideWhenUsed/>
    <w:qFormat/>
    <w:uiPriority w:val="0"/>
    <w:pPr>
      <w:keepNext/>
      <w:keepLines/>
      <w:spacing w:beforeLines="0" w:beforeAutospacing="0" w:afterLines="0" w:afterAutospacing="0" w:line="360" w:lineRule="auto"/>
      <w:ind w:firstLine="562" w:firstLineChars="200"/>
      <w:outlineLvl w:val="4"/>
    </w:pPr>
    <w:rPr>
      <w:rFonts w:eastAsia="仿宋"/>
      <w:b/>
      <w:sz w:val="28"/>
    </w:rPr>
  </w:style>
  <w:style w:type="character" w:default="1" w:styleId="16">
    <w:name w:val="Default Paragraph Font"/>
    <w:semiHidden/>
    <w:qFormat/>
    <w:uiPriority w:val="0"/>
  </w:style>
  <w:style w:type="table" w:default="1" w:styleId="19">
    <w:name w:val="Normal Table"/>
    <w:semiHidden/>
    <w:qFormat/>
    <w:uiPriority w:val="0"/>
    <w:tblPr>
      <w:tblStyle w:val="19"/>
      <w:tblLayout w:type="fixed"/>
      <w:tblCellMar>
        <w:top w:w="0" w:type="dxa"/>
        <w:left w:w="108" w:type="dxa"/>
        <w:bottom w:w="0" w:type="dxa"/>
        <w:right w:w="108" w:type="dxa"/>
      </w:tblCellMar>
    </w:tblPr>
  </w:style>
  <w:style w:type="paragraph" w:styleId="2">
    <w:name w:val="Body Text"/>
    <w:basedOn w:val="1"/>
    <w:next w:val="1"/>
    <w:qFormat/>
    <w:uiPriority w:val="0"/>
    <w:rPr>
      <w:sz w:val="32"/>
      <w:szCs w:val="32"/>
    </w:rPr>
  </w:style>
  <w:style w:type="paragraph" w:styleId="8">
    <w:name w:val="index 8"/>
    <w:basedOn w:val="1"/>
    <w:next w:val="1"/>
    <w:qFormat/>
    <w:uiPriority w:val="0"/>
    <w:pPr>
      <w:widowControl w:val="0"/>
      <w:autoSpaceDE w:val="0"/>
      <w:autoSpaceDN w:val="0"/>
      <w:ind w:left="1400" w:leftChars="1400"/>
      <w:jc w:val="left"/>
    </w:pPr>
    <w:rPr>
      <w:rFonts w:hint="eastAsia" w:ascii="仿宋_GB2312" w:eastAsia="仿宋_GB2312" w:cs="仿宋_GB2312"/>
      <w:kern w:val="0"/>
      <w:sz w:val="22"/>
      <w:szCs w:val="22"/>
      <w:lang w:val="en-US" w:eastAsia="zh-CN"/>
    </w:rPr>
  </w:style>
  <w:style w:type="paragraph" w:styleId="9">
    <w:name w:val="Normal Indent"/>
    <w:basedOn w:val="1"/>
    <w:unhideWhenUsed/>
    <w:qFormat/>
    <w:uiPriority w:val="0"/>
    <w:pPr>
      <w:ind w:firstLine="420" w:firstLineChars="200"/>
    </w:pPr>
  </w:style>
  <w:style w:type="paragraph" w:styleId="10">
    <w:name w:val="toc 3"/>
    <w:basedOn w:val="1"/>
    <w:next w:val="1"/>
    <w:qFormat/>
    <w:uiPriority w:val="0"/>
    <w:pPr>
      <w:ind w:left="840" w:leftChars="400"/>
    </w:pPr>
  </w:style>
  <w:style w:type="paragraph" w:styleId="11">
    <w:name w:val="footer"/>
    <w:basedOn w:val="1"/>
    <w:qFormat/>
    <w:uiPriority w:val="99"/>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toc 2"/>
    <w:basedOn w:val="1"/>
    <w:next w:val="1"/>
    <w:link w:val="27"/>
    <w:qFormat/>
    <w:uiPriority w:val="0"/>
    <w:pPr>
      <w:ind w:left="420" w:leftChars="200"/>
    </w:pPr>
  </w:style>
  <w:style w:type="paragraph" w:styleId="15">
    <w:name w:val="Normal (Web)"/>
    <w:basedOn w:val="1"/>
    <w:qFormat/>
    <w:uiPriority w:val="0"/>
    <w:pPr>
      <w:spacing w:before="100" w:beforeAutospacing="1" w:after="100" w:afterAutospacing="1"/>
      <w:ind w:left="0" w:right="0"/>
      <w:jc w:val="left"/>
    </w:pPr>
    <w:rPr>
      <w:kern w:val="0"/>
      <w:sz w:val="24"/>
      <w:lang w:val="en-US" w:eastAsia="zh-CN"/>
    </w:rPr>
  </w:style>
  <w:style w:type="character" w:styleId="17">
    <w:name w:val="page number"/>
    <w:basedOn w:val="16"/>
    <w:qFormat/>
    <w:uiPriority w:val="0"/>
    <w:rPr/>
  </w:style>
  <w:style w:type="character" w:styleId="18">
    <w:name w:val="Hyperlink"/>
    <w:basedOn w:val="16"/>
    <w:qFormat/>
    <w:uiPriority w:val="0"/>
    <w:rPr>
      <w:color w:val="0000FF"/>
      <w:u w:val="single"/>
    </w:rPr>
  </w:style>
  <w:style w:type="paragraph" w:customStyle="1" w:styleId="20">
    <w:name w:val="Body Text First Indent 2"/>
    <w:basedOn w:val="21"/>
    <w:qFormat/>
    <w:uiPriority w:val="0"/>
    <w:pPr>
      <w:ind w:firstLine="420" w:firstLineChars="200"/>
    </w:pPr>
  </w:style>
  <w:style w:type="paragraph" w:customStyle="1" w:styleId="21">
    <w:name w:val="Body Text Indent"/>
    <w:basedOn w:val="1"/>
    <w:qFormat/>
    <w:uiPriority w:val="0"/>
    <w:pPr>
      <w:spacing w:after="120" w:afterLines="0"/>
      <w:ind w:left="420" w:leftChars="200"/>
    </w:pPr>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WPSOffice手动目录 2"/>
    <w:qFormat/>
    <w:uiPriority w:val="0"/>
    <w:pPr>
      <w:ind w:leftChars="200"/>
    </w:pPr>
    <w:rPr>
      <w:rFonts w:ascii="Times New Roman" w:hAnsi="Times New Roman" w:eastAsia="宋体" w:cs="Times New Roman"/>
      <w:sz w:val="20"/>
      <w:szCs w:val="20"/>
    </w:rPr>
  </w:style>
  <w:style w:type="paragraph" w:customStyle="1" w:styleId="24">
    <w:name w:val="WPSOffice手动目录 3"/>
    <w:qFormat/>
    <w:uiPriority w:val="0"/>
    <w:pPr>
      <w:ind w:leftChars="400"/>
    </w:pPr>
    <w:rPr>
      <w:rFonts w:ascii="Times New Roman" w:hAnsi="Times New Roman" w:eastAsia="宋体" w:cs="Times New Roman"/>
      <w:sz w:val="20"/>
      <w:szCs w:val="20"/>
    </w:rPr>
  </w:style>
  <w:style w:type="character" w:customStyle="1" w:styleId="25">
    <w:name w:val="标题 2 Char"/>
    <w:link w:val="4"/>
    <w:qFormat/>
    <w:uiPriority w:val="0"/>
    <w:rPr>
      <w:rFonts w:ascii="Arial" w:hAnsi="Arial" w:eastAsia="仿宋"/>
      <w:b/>
      <w:sz w:val="28"/>
    </w:rPr>
  </w:style>
  <w:style w:type="character" w:customStyle="1" w:styleId="26">
    <w:name w:val="标题 3 Char"/>
    <w:link w:val="5"/>
    <w:qFormat/>
    <w:uiPriority w:val="0"/>
    <w:rPr>
      <w:rFonts w:ascii="仿宋" w:hAnsi="仿宋" w:eastAsia="仿宋" w:cs="仿宋"/>
      <w:b/>
      <w:bCs/>
      <w:sz w:val="28"/>
      <w:szCs w:val="28"/>
    </w:rPr>
  </w:style>
  <w:style w:type="character" w:customStyle="1" w:styleId="27">
    <w:name w:val="目录 2 Char"/>
    <w:link w:val="14"/>
    <w:qFormat/>
    <w:uiPriority w:val="0"/>
  </w:style>
  <w:style w:type="table" w:customStyle="1" w:styleId="28">
    <w:name w:val="Table Normal"/>
    <w:unhideWhenUsed/>
    <w:qFormat/>
    <w:uiPriority w:val="0"/>
    <w:tblPr>
      <w:tblStyle w:val="19"/>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12017</Words>
  <Characters>12782</Characters>
  <Lines>0</Lines>
  <Paragraphs>0</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2023-03-11T10:21:00Z</dcterms:created>
  <dc:creator>Administrator</dc:creator>
  <cp:lastModifiedBy>LENOVO</cp:lastModifiedBy>
  <cp:lastPrinted>2023-03-29T01:10:00Z</cp:lastPrinted>
  <dcterms:modified xsi:type="dcterms:W3CDTF">2024-01-12T02:17:32Z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C2BD6E8C3CC6421299ABAE0DC669261E_13</vt:lpwstr>
  </property>
</Properties>
</file>