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280" w:hanging="1760" w:hangingChars="4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2023年乌审旗人民政府民生实事项目征集表</w:t>
      </w:r>
    </w:p>
    <w:bookmarkEnd w:id="0"/>
    <w:tbl>
      <w:tblPr>
        <w:tblStyle w:val="3"/>
        <w:tblpPr w:leftFromText="180" w:rightFromText="180" w:vertAnchor="text" w:horzAnchor="page" w:tblpX="1658" w:tblpY="502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860"/>
        <w:gridCol w:w="711"/>
        <w:gridCol w:w="1454"/>
        <w:gridCol w:w="1122"/>
        <w:gridCol w:w="1792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90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您认为2023年最需要办的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民生实事项目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1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2" w:hRule="atLeast"/>
        </w:trPr>
        <w:tc>
          <w:tcPr>
            <w:tcW w:w="900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项目实施背景、主要内容、投资额度估算、资金来源、完成时限等情况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  份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龄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地  址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280" w:hanging="1285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1.一件实事项目填一张表，如有两件以上实事项目建议，请按实事项目建议件数分别填写。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960" w:firstLineChars="3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2.身份选填：党代表、人大代表、政协委员、市民群众。</w:t>
      </w:r>
    </w:p>
    <w:sectPr>
      <w:pgSz w:w="11906" w:h="16838"/>
      <w:pgMar w:top="2098" w:right="1474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E63D9"/>
    <w:rsid w:val="75B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2022-12-12T08:29:00Z</dcterms:created>
  <dc:creator>万吉伟</dc:creator>
  <cp:lastModifiedBy>万吉伟</cp:lastModifiedBy>
  <dcterms:modified xsi:type="dcterms:W3CDTF">2022-12-12T08:30:44Z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