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FFFFFF"/>
        </w:rPr>
      </w:pPr>
    </w:p>
    <w:p>
      <w:pPr>
        <w:rPr>
          <w:rFonts w:hint="eastAsia" w:ascii="仿宋_GB2312" w:eastAsia="仿宋_GB2312"/>
          <w:color w:val="FFFFFF"/>
        </w:rPr>
      </w:pPr>
    </w:p>
    <w:p>
      <w:pPr>
        <w:rPr>
          <w:rFonts w:hint="eastAsia" w:ascii="仿宋_GB2312" w:eastAsia="仿宋_GB2312"/>
          <w:color w:val="FFFFFF"/>
        </w:rPr>
      </w:pPr>
    </w:p>
    <w:p>
      <w:pPr>
        <w:pStyle w:val="2"/>
        <w:rPr>
          <w:rFonts w:hint="eastAsia"/>
        </w:rPr>
      </w:pPr>
    </w:p>
    <w:p>
      <w:pPr>
        <w:rPr>
          <w:rFonts w:hint="eastAsia" w:ascii="仿宋_GB2312" w:eastAsia="仿宋_GB2312"/>
          <w:color w:val="FFFFFF"/>
        </w:rPr>
      </w:pPr>
    </w:p>
    <w:p>
      <w:pPr>
        <w:jc w:val="center"/>
        <w:rPr>
          <w:rFonts w:hint="eastAsia" w:ascii="仿宋_GB2312" w:eastAsia="仿宋_GB2312"/>
          <w:sz w:val="32"/>
        </w:rPr>
      </w:pPr>
      <w:bookmarkStart w:id="0" w:name="F_JH"/>
    </w:p>
    <w:p>
      <w:pPr>
        <w:jc w:val="center"/>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bookmarkEnd w:id="0"/>
    <w:p>
      <w:pPr>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lang w:val="en-US" w:eastAsia="zh-CN"/>
        </w:rPr>
        <w:t>27</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乌审旗</w:t>
      </w:r>
      <w:r>
        <w:rPr>
          <w:rFonts w:hint="eastAsia" w:ascii="方正小标宋_GBK" w:hAnsi="方正小标宋_GBK" w:eastAsia="方正小标宋_GBK" w:cs="方正小标宋_GBK"/>
          <w:color w:val="auto"/>
          <w:sz w:val="44"/>
          <w:szCs w:val="44"/>
          <w:lang w:val="en-US" w:eastAsia="zh-CN"/>
        </w:rPr>
        <w:t>人民政府办公室关于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印发《乌审旗“医保+X+1”模式推进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医保服务下沉实施方案（试行）》的</w:t>
      </w:r>
      <w:r>
        <w:rPr>
          <w:rFonts w:hint="default" w:ascii="Times New Roman" w:hAnsi="Times New Roman" w:eastAsia="方正小标宋简体" w:cs="Times New Roman"/>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苏里格开发区管委会，各苏木镇人民政府，旗医疗保障局、卫健委，各金融机构，各商业保险公司，各定点医药机构：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乌审旗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+X</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”模式推进医保服务下沉实施方案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经旗人民政府同意，现</w:t>
      </w:r>
      <w:r>
        <w:rPr>
          <w:rFonts w:hint="eastAsia" w:ascii="仿宋_GB2312" w:hAnsi="仿宋_GB2312" w:eastAsia="仿宋_GB2312" w:cs="仿宋_GB2312"/>
          <w:color w:val="auto"/>
          <w:sz w:val="32"/>
          <w:szCs w:val="32"/>
        </w:rPr>
        <w:t>印发给你们，请结合</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实际，认真组织</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default" w:ascii="Times New Roman" w:hAnsi="Times New Roman" w:eastAsia="宋体" w:cs="Times New Roman"/>
          <w:color w:val="auto"/>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乌审旗人民政府办公室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2023年4月12日</w:t>
      </w:r>
    </w:p>
    <w:p>
      <w:pPr>
        <w:keepNext w:val="0"/>
        <w:keepLines w:val="0"/>
        <w:pageBreakBefore w:val="0"/>
        <w:widowControl w:val="0"/>
        <w:kinsoku/>
        <w:wordWrap/>
        <w:overflowPunct/>
        <w:topLinePunct w:val="0"/>
        <w:autoSpaceDE/>
        <w:autoSpaceDN/>
        <w:bidi w:val="0"/>
        <w:adjustRightInd/>
        <w:snapToGrid/>
        <w:spacing w:line="577" w:lineRule="exact"/>
        <w:ind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乌审旗</w:t>
      </w:r>
      <w:r>
        <w:rPr>
          <w:rFonts w:hint="default" w:ascii="Times New Roman" w:hAnsi="Times New Roman" w:eastAsia="方正小标宋简体" w:cs="Times New Roman"/>
          <w:color w:val="auto"/>
          <w:sz w:val="44"/>
          <w:szCs w:val="44"/>
          <w:lang w:val="en-US" w:eastAsia="zh-CN"/>
        </w:rPr>
        <w:t>“</w:t>
      </w:r>
      <w:r>
        <w:rPr>
          <w:rFonts w:hint="eastAsia" w:ascii="Times New Roman" w:hAnsi="Times New Roman" w:eastAsia="方正小标宋简体" w:cs="Times New Roman"/>
          <w:color w:val="auto"/>
          <w:sz w:val="44"/>
          <w:szCs w:val="44"/>
          <w:lang w:val="en-US" w:eastAsia="zh-CN"/>
        </w:rPr>
        <w:t>医保</w:t>
      </w:r>
      <w:r>
        <w:rPr>
          <w:rFonts w:hint="default" w:ascii="Times New Roman" w:hAnsi="Times New Roman" w:eastAsia="方正小标宋简体" w:cs="Times New Roman"/>
          <w:color w:val="auto"/>
          <w:sz w:val="44"/>
          <w:szCs w:val="44"/>
          <w:lang w:val="en-US" w:eastAsia="zh-CN"/>
        </w:rPr>
        <w:t>+X</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val="en-US" w:eastAsia="zh-CN"/>
        </w:rPr>
        <w:t>”模式推进医保</w:t>
      </w:r>
    </w:p>
    <w:p>
      <w:pPr>
        <w:keepNext w:val="0"/>
        <w:keepLines w:val="0"/>
        <w:pageBreakBefore w:val="0"/>
        <w:widowControl w:val="0"/>
        <w:kinsoku/>
        <w:wordWrap/>
        <w:overflowPunct/>
        <w:topLinePunct w:val="0"/>
        <w:autoSpaceDE/>
        <w:autoSpaceDN/>
        <w:bidi w:val="0"/>
        <w:adjustRightInd/>
        <w:snapToGrid/>
        <w:spacing w:line="577" w:lineRule="exact"/>
        <w:ind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服务下沉实施方案</w:t>
      </w:r>
      <w:r>
        <w:rPr>
          <w:rFonts w:hint="eastAsia" w:ascii="Times New Roman" w:hAnsi="Times New Roman" w:eastAsia="方正小标宋简体" w:cs="Times New Roman"/>
          <w:color w:val="auto"/>
          <w:sz w:val="44"/>
          <w:szCs w:val="44"/>
          <w:lang w:val="en-US" w:eastAsia="zh-CN"/>
        </w:rPr>
        <w:t>（试行）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为全面贯彻落实</w:t>
      </w:r>
      <w:r>
        <w:rPr>
          <w:rFonts w:hint="eastAsia" w:ascii="仿宋_GB2312" w:hAnsi="仿宋_GB2312" w:eastAsia="仿宋_GB2312" w:cs="仿宋_GB2312"/>
          <w:color w:val="auto"/>
          <w:sz w:val="32"/>
          <w:szCs w:val="32"/>
        </w:rPr>
        <w:t>中共中央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国务院《关于深化医疗保障制度改革的意见》文件精神，进一步提升全</w:t>
      </w:r>
      <w:r>
        <w:rPr>
          <w:rFonts w:hint="eastAsia" w:ascii="仿宋_GB2312" w:hAnsi="仿宋_GB2312" w:eastAsia="仿宋_GB2312" w:cs="仿宋_GB2312"/>
          <w:color w:val="auto"/>
          <w:sz w:val="32"/>
          <w:szCs w:val="32"/>
          <w:lang w:val="en-US" w:eastAsia="zh-CN"/>
        </w:rPr>
        <w:t>旗医保服务水平，按照《鄂尔多斯市2023年基层医保服务站（点）建设实施方案》文件要求，结合我旗工作实际，制定“医保+X+1”模式推进医保服务下沉实施方案。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指导思想。</w:t>
      </w:r>
      <w:r>
        <w:rPr>
          <w:rFonts w:hint="default" w:ascii="Times New Roman" w:hAnsi="Times New Roman" w:eastAsia="仿宋_GB2312" w:cs="Times New Roman"/>
          <w:color w:val="auto"/>
          <w:sz w:val="32"/>
          <w:szCs w:val="32"/>
        </w:rPr>
        <w:t>以习近平新时代中国特色社会主义思想为指导，</w:t>
      </w:r>
      <w:r>
        <w:rPr>
          <w:rFonts w:hint="eastAsia" w:eastAsia="仿宋_GB2312" w:cs="Times New Roman"/>
          <w:color w:val="auto"/>
          <w:sz w:val="32"/>
          <w:szCs w:val="32"/>
          <w:lang w:val="en-US" w:eastAsia="zh-CN"/>
        </w:rPr>
        <w:t>全面贯彻落实党的二十大精神，</w:t>
      </w:r>
      <w:r>
        <w:rPr>
          <w:rFonts w:hint="default" w:ascii="Times New Roman" w:hAnsi="Times New Roman" w:eastAsia="仿宋_GB2312" w:cs="Times New Roman"/>
          <w:color w:val="auto"/>
          <w:sz w:val="32"/>
          <w:szCs w:val="32"/>
        </w:rPr>
        <w:t>牢固树立以人民为中心的</w:t>
      </w:r>
      <w:r>
        <w:rPr>
          <w:rFonts w:hint="default" w:ascii="Times New Roman" w:hAnsi="Times New Roman" w:eastAsia="仿宋_GB2312" w:cs="Times New Roman"/>
          <w:color w:val="auto"/>
          <w:sz w:val="32"/>
          <w:szCs w:val="32"/>
          <w:lang w:val="en-US" w:eastAsia="zh-CN"/>
        </w:rPr>
        <w:t>思想</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完善经办管理和公共服务体系，构建建立市、旗、苏木镇、嘎查村医保经办服务一体化格局</w:t>
      </w:r>
      <w:r>
        <w:rPr>
          <w:rFonts w:hint="default" w:ascii="Times New Roman" w:hAnsi="Times New Roman" w:eastAsia="仿宋_GB2312" w:cs="Times New Roman"/>
          <w:color w:val="auto"/>
          <w:sz w:val="32"/>
          <w:szCs w:val="32"/>
        </w:rPr>
        <w:t>为契机，</w:t>
      </w:r>
      <w:r>
        <w:rPr>
          <w:rFonts w:hint="eastAsia" w:eastAsia="仿宋_GB2312" w:cs="Times New Roman"/>
          <w:b w:val="0"/>
          <w:bCs w:val="0"/>
          <w:color w:val="auto"/>
          <w:sz w:val="32"/>
          <w:szCs w:val="32"/>
          <w:lang w:val="en-US" w:eastAsia="zh-CN"/>
        </w:rPr>
        <w:t>统筹现有</w:t>
      </w:r>
      <w:r>
        <w:rPr>
          <w:rFonts w:hint="eastAsia" w:ascii="仿宋_GB2312" w:hAnsi="仿宋_GB2312" w:eastAsia="仿宋_GB2312" w:cs="仿宋_GB2312"/>
          <w:b w:val="0"/>
          <w:bCs w:val="0"/>
          <w:color w:val="auto"/>
          <w:sz w:val="32"/>
          <w:szCs w:val="32"/>
        </w:rPr>
        <w:t>资源</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引入社会力量参与医保服务，持续探索推进医保服务下沉，</w:t>
      </w:r>
      <w:r>
        <w:rPr>
          <w:rFonts w:hint="default" w:ascii="Times New Roman" w:hAnsi="Times New Roman" w:eastAsia="仿宋_GB2312" w:cs="Times New Roman"/>
          <w:color w:val="auto"/>
          <w:sz w:val="32"/>
          <w:szCs w:val="32"/>
        </w:rPr>
        <w:t>建立共建共治共享的医保服务新格局，让参保群众切实享受到医保改革带来的红利。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工作目标。</w:t>
      </w:r>
      <w:r>
        <w:rPr>
          <w:rFonts w:hint="eastAsia" w:ascii="仿宋_GB2312" w:hAnsi="仿宋_GB2312" w:eastAsia="仿宋_GB2312" w:cs="仿宋_GB2312"/>
          <w:color w:val="auto"/>
          <w:sz w:val="32"/>
          <w:szCs w:val="32"/>
        </w:rPr>
        <w:t>以深化“放管服”改革为总牵引，</w:t>
      </w:r>
      <w:r>
        <w:rPr>
          <w:rFonts w:hint="eastAsia" w:ascii="仿宋_GB2312" w:hAnsi="仿宋_GB2312" w:eastAsia="仿宋_GB2312" w:cs="仿宋_GB2312"/>
          <w:b w:val="0"/>
          <w:bCs w:val="0"/>
          <w:color w:val="auto"/>
          <w:sz w:val="32"/>
          <w:szCs w:val="32"/>
          <w:shd w:val="clear" w:color="auto" w:fill="auto"/>
        </w:rPr>
        <w:t>紧紧围绕</w:t>
      </w:r>
      <w:r>
        <w:rPr>
          <w:rFonts w:hint="eastAsia" w:ascii="仿宋_GB2312" w:hAnsi="仿宋_GB2312" w:eastAsia="仿宋_GB2312" w:cs="仿宋_GB2312"/>
          <w:b w:val="0"/>
          <w:bCs w:val="0"/>
          <w:color w:val="auto"/>
          <w:sz w:val="32"/>
          <w:szCs w:val="32"/>
          <w:shd w:val="clear" w:color="auto" w:fill="auto"/>
          <w:lang w:val="en-US" w:eastAsia="zh-CN"/>
        </w:rPr>
        <w:t>旗委、政府</w:t>
      </w:r>
      <w:r>
        <w:rPr>
          <w:rFonts w:hint="eastAsia" w:ascii="仿宋_GB2312" w:hAnsi="仿宋_GB2312" w:eastAsia="仿宋_GB2312" w:cs="仿宋_GB2312"/>
          <w:b w:val="0"/>
          <w:bCs w:val="0"/>
          <w:color w:val="auto"/>
          <w:sz w:val="32"/>
          <w:szCs w:val="32"/>
          <w:shd w:val="clear" w:color="auto" w:fill="auto"/>
        </w:rPr>
        <w:t>“对标先进</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追赶超越”奋斗目标，</w:t>
      </w:r>
      <w:r>
        <w:rPr>
          <w:rStyle w:val="14"/>
          <w:rFonts w:hint="eastAsia" w:ascii="仿宋_GB2312" w:hAnsi="仿宋_GB2312" w:eastAsia="仿宋_GB2312" w:cs="仿宋_GB2312"/>
          <w:b w:val="0"/>
          <w:bCs w:val="0"/>
          <w:color w:val="auto"/>
          <w:sz w:val="32"/>
          <w:szCs w:val="32"/>
          <w:shd w:val="clear" w:color="auto" w:fill="auto"/>
          <w:lang w:val="en-US" w:eastAsia="zh-CN"/>
        </w:rPr>
        <w:t>做强“暖心医保”服务</w:t>
      </w:r>
      <w:r>
        <w:rPr>
          <w:rStyle w:val="14"/>
          <w:rFonts w:hint="eastAsia" w:ascii="仿宋_GB2312" w:hAnsi="仿宋_GB2312" w:eastAsia="仿宋_GB2312" w:cs="仿宋_GB2312"/>
          <w:b w:val="0"/>
          <w:bCs w:val="0"/>
          <w:color w:val="auto"/>
          <w:sz w:val="32"/>
          <w:szCs w:val="32"/>
          <w:shd w:val="clear" w:color="auto" w:fill="auto"/>
        </w:rPr>
        <w:t>品牌</w:t>
      </w:r>
      <w:r>
        <w:rPr>
          <w:rStyle w:val="14"/>
          <w:rFonts w:hint="eastAsia"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rPr>
        <w:t>坚持“跑一次”为上限、“不用跑”为常态，以“网上办”“掌上办”“就近办”为重点，借助现有资源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医保+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为引领，</w:t>
      </w:r>
      <w:r>
        <w:rPr>
          <w:rFonts w:hint="eastAsia" w:ascii="仿宋_GB2312" w:hAnsi="仿宋_GB2312" w:eastAsia="仿宋_GB2312" w:cs="仿宋_GB2312"/>
          <w:b w:val="0"/>
          <w:bCs w:val="0"/>
          <w:color w:val="auto"/>
          <w:sz w:val="32"/>
          <w:szCs w:val="32"/>
        </w:rPr>
        <w:t>打造“X”种便捷的医保</w:t>
      </w:r>
      <w:r>
        <w:rPr>
          <w:rFonts w:hint="eastAsia" w:ascii="仿宋_GB2312" w:hAnsi="仿宋_GB2312" w:eastAsia="仿宋_GB2312" w:cs="仿宋_GB2312"/>
          <w:b w:val="0"/>
          <w:bCs w:val="0"/>
          <w:color w:val="auto"/>
          <w:sz w:val="32"/>
          <w:szCs w:val="32"/>
          <w:lang w:val="en-US" w:eastAsia="zh-CN"/>
        </w:rPr>
        <w:t>线下</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val="en-US" w:eastAsia="zh-CN"/>
        </w:rPr>
        <w:t>站（点、窗口），融合高效利用“1”个线上服务平台</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逐步建立上线下一体化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医保</w:t>
      </w:r>
      <w:r>
        <w:rPr>
          <w:rFonts w:hint="eastAsia" w:ascii="仿宋_GB2312" w:hAnsi="仿宋_GB2312" w:eastAsia="仿宋_GB2312" w:cs="仿宋_GB2312"/>
          <w:b w:val="0"/>
          <w:bCs w:val="0"/>
          <w:color w:val="auto"/>
          <w:sz w:val="32"/>
          <w:szCs w:val="32"/>
        </w:rPr>
        <w:t>+X</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便民</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val="en-US" w:eastAsia="zh-CN"/>
        </w:rPr>
        <w:t>体系。</w:t>
      </w:r>
      <w:r>
        <w:rPr>
          <w:rFonts w:hint="eastAsia" w:ascii="仿宋_GB2312" w:hAnsi="仿宋_GB2312" w:eastAsia="仿宋_GB2312" w:cs="仿宋_GB2312"/>
          <w:b w:val="0"/>
          <w:bCs w:val="0"/>
          <w:color w:val="auto"/>
          <w:sz w:val="32"/>
          <w:szCs w:val="32"/>
        </w:rPr>
        <w:t>本着群众需</w:t>
      </w:r>
      <w:r>
        <w:rPr>
          <w:rFonts w:hint="eastAsia" w:ascii="仿宋_GB2312" w:hAnsi="仿宋_GB2312" w:eastAsia="仿宋_GB2312" w:cs="仿宋_GB2312"/>
          <w:b w:val="0"/>
          <w:bCs w:val="0"/>
          <w:color w:val="auto"/>
          <w:sz w:val="32"/>
          <w:szCs w:val="32"/>
          <w:lang w:val="en-US" w:eastAsia="zh-CN"/>
        </w:rPr>
        <w:t>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分批次下放经办业务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不断推进</w:t>
      </w:r>
      <w:r>
        <w:rPr>
          <w:rFonts w:hint="eastAsia" w:ascii="仿宋_GB2312" w:hAnsi="仿宋_GB2312" w:eastAsia="仿宋_GB2312" w:cs="仿宋_GB2312"/>
          <w:b w:val="0"/>
          <w:bCs w:val="0"/>
          <w:color w:val="auto"/>
          <w:sz w:val="32"/>
          <w:szCs w:val="32"/>
          <w:lang w:val="en-US" w:eastAsia="zh-CN"/>
        </w:rPr>
        <w:t>医保便民服务</w:t>
      </w:r>
      <w:r>
        <w:rPr>
          <w:rFonts w:hint="eastAsia" w:ascii="仿宋_GB2312" w:hAnsi="仿宋_GB2312" w:eastAsia="仿宋_GB2312" w:cs="仿宋_GB2312"/>
          <w:b w:val="0"/>
          <w:bCs w:val="0"/>
          <w:color w:val="auto"/>
          <w:sz w:val="32"/>
          <w:szCs w:val="32"/>
        </w:rPr>
        <w:t>向纵深发展，努力构建高效便捷的多渠道医保服务模式，</w:t>
      </w:r>
      <w:r>
        <w:rPr>
          <w:rFonts w:hint="eastAsia" w:ascii="仿宋_GB2312" w:hAnsi="仿宋_GB2312" w:eastAsia="仿宋_GB2312" w:cs="仿宋_GB2312"/>
          <w:b w:val="0"/>
          <w:bCs w:val="0"/>
          <w:caps w:val="0"/>
          <w:color w:val="auto"/>
          <w:spacing w:val="0"/>
          <w:sz w:val="32"/>
          <w:szCs w:val="32"/>
          <w:shd w:val="clear" w:color="auto" w:fill="FFFFFF"/>
        </w:rPr>
        <w:t>打造</w:t>
      </w:r>
      <w:r>
        <w:rPr>
          <w:rFonts w:hint="eastAsia" w:ascii="仿宋_GB2312" w:hAnsi="仿宋_GB2312" w:eastAsia="仿宋_GB2312" w:cs="仿宋_GB2312"/>
          <w:b w:val="0"/>
          <w:bCs w:val="0"/>
          <w:caps w:val="0"/>
          <w:color w:val="auto"/>
          <w:spacing w:val="0"/>
          <w:sz w:val="32"/>
          <w:szCs w:val="32"/>
          <w:shd w:val="clear" w:color="auto" w:fill="FFFFFF"/>
          <w:lang w:val="en-US" w:eastAsia="zh-CN"/>
        </w:rPr>
        <w:t>旗</w:t>
      </w:r>
      <w:r>
        <w:rPr>
          <w:rFonts w:hint="eastAsia" w:ascii="仿宋_GB2312" w:hAnsi="仿宋_GB2312" w:eastAsia="仿宋_GB2312" w:cs="仿宋_GB2312"/>
          <w:b w:val="0"/>
          <w:bCs w:val="0"/>
          <w:caps w:val="0"/>
          <w:color w:val="auto"/>
          <w:spacing w:val="0"/>
          <w:sz w:val="32"/>
          <w:szCs w:val="32"/>
          <w:shd w:val="clear" w:color="auto" w:fill="FFFFFF"/>
        </w:rPr>
        <w:t>域范围内“</w:t>
      </w:r>
      <w:r>
        <w:rPr>
          <w:rFonts w:hint="eastAsia" w:ascii="仿宋_GB2312" w:hAnsi="仿宋_GB2312" w:eastAsia="仿宋_GB2312" w:cs="仿宋_GB2312"/>
          <w:b w:val="0"/>
          <w:bCs w:val="0"/>
          <w:caps w:val="0"/>
          <w:color w:val="auto"/>
          <w:spacing w:val="0"/>
          <w:sz w:val="32"/>
          <w:szCs w:val="32"/>
          <w:shd w:val="clear" w:color="auto" w:fill="FFFFFF"/>
          <w:lang w:val="en-US" w:eastAsia="zh-CN"/>
        </w:rPr>
        <w:t>半小时</w:t>
      </w:r>
      <w:r>
        <w:rPr>
          <w:rFonts w:hint="eastAsia" w:ascii="仿宋_GB2312" w:hAnsi="仿宋_GB2312" w:eastAsia="仿宋_GB2312" w:cs="仿宋_GB2312"/>
          <w:b w:val="0"/>
          <w:bCs w:val="0"/>
          <w:caps w:val="0"/>
          <w:color w:val="auto"/>
          <w:spacing w:val="0"/>
          <w:sz w:val="32"/>
          <w:szCs w:val="32"/>
          <w:shd w:val="clear" w:color="auto" w:fill="FFFFFF"/>
        </w:rPr>
        <w:t>医保服务圈”，城镇区“15分钟医保服务圈”</w:t>
      </w:r>
      <w:r>
        <w:rPr>
          <w:rFonts w:hint="eastAsia" w:ascii="仿宋_GB2312" w:hAnsi="仿宋_GB2312" w:eastAsia="仿宋_GB2312" w:cs="仿宋_GB2312"/>
          <w:b w:val="0"/>
          <w:bCs w:val="0"/>
          <w:color w:val="auto"/>
          <w:kern w:val="2"/>
          <w:sz w:val="32"/>
          <w:szCs w:val="32"/>
          <w:lang w:val="en-US" w:eastAsia="zh-CN" w:bidi="ar"/>
        </w:rPr>
        <w:t>，</w:t>
      </w:r>
      <w:r>
        <w:rPr>
          <w:rFonts w:hint="eastAsia" w:ascii="仿宋_GB2312" w:hAnsi="仿宋_GB2312" w:eastAsia="仿宋_GB2312" w:cs="仿宋_GB2312"/>
          <w:b w:val="0"/>
          <w:bCs w:val="0"/>
          <w:color w:val="auto"/>
          <w:sz w:val="32"/>
          <w:szCs w:val="32"/>
        </w:rPr>
        <w:t>让</w:t>
      </w:r>
      <w:r>
        <w:rPr>
          <w:rFonts w:hint="eastAsia" w:ascii="仿宋_GB2312" w:hAnsi="仿宋_GB2312" w:eastAsia="仿宋_GB2312" w:cs="仿宋_GB2312"/>
          <w:b w:val="0"/>
          <w:bCs w:val="0"/>
          <w:color w:val="auto"/>
          <w:sz w:val="32"/>
          <w:szCs w:val="32"/>
          <w:lang w:val="en-US" w:eastAsia="zh-CN"/>
        </w:rPr>
        <w:t>更多参保</w:t>
      </w:r>
      <w:r>
        <w:rPr>
          <w:rFonts w:hint="eastAsia" w:ascii="仿宋_GB2312" w:hAnsi="仿宋_GB2312" w:eastAsia="仿宋_GB2312" w:cs="仿宋_GB2312"/>
          <w:b w:val="0"/>
          <w:bCs w:val="0"/>
          <w:color w:val="auto"/>
          <w:sz w:val="32"/>
          <w:szCs w:val="32"/>
        </w:rPr>
        <w:t>群众在“家门口”就能享受到高效便捷的医保服务。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仿宋_GB2312" w:eastAsia="仿宋_GB2312" w:cs="仿宋_GB2312"/>
          <w:color w:val="auto"/>
          <w:sz w:val="21"/>
          <w:szCs w:val="21"/>
        </w:rPr>
      </w:pPr>
      <w:r>
        <w:rPr>
          <w:rFonts w:hint="eastAsia" w:ascii="黑体" w:hAnsi="宋体" w:eastAsia="黑体" w:cs="黑体"/>
          <w:i w:val="0"/>
          <w:iCs w:val="0"/>
          <w:caps w:val="0"/>
          <w:color w:val="auto"/>
          <w:spacing w:val="0"/>
          <w:kern w:val="0"/>
          <w:sz w:val="32"/>
          <w:szCs w:val="32"/>
          <w:shd w:val="clear" w:color="auto" w:fill="FFFFFF"/>
          <w:lang w:val="en-US" w:eastAsia="zh-CN" w:bidi="ar"/>
        </w:rPr>
        <w:t>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(一)坚持属地管理原则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jc w:val="both"/>
        <w:textAlignment w:val="auto"/>
        <w:rPr>
          <w:rFonts w:hint="eastAsia" w:ascii="仿宋_GB2312" w:eastAsia="仿宋_GB2312" w:cs="仿宋_GB2312"/>
          <w:color w:val="auto"/>
          <w:sz w:val="32"/>
          <w:szCs w:val="32"/>
        </w:rPr>
      </w:pP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医保服务下沉工作以旗经办机构、苏木镇、嘎查村(社区)为主体，坚持</w:t>
      </w: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属地管理，分级负责，</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旗医疗保障局统筹做好协调和业务指导工作，确保工作有序推进并取得实效。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(二)坚持试点先行原则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jc w:val="both"/>
        <w:textAlignment w:val="auto"/>
        <w:rPr>
          <w:rFonts w:hint="eastAsia" w:ascii="仿宋_GB2312" w:eastAsia="仿宋_GB2312" w:cs="仿宋_GB2312"/>
          <w:color w:val="auto"/>
          <w:sz w:val="32"/>
          <w:szCs w:val="32"/>
        </w:rPr>
      </w:pP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根据实际情况，各苏木镇、公立医疗机构和具备条件的部分嘎查村(社区)、金融机构、商业保险公司、定点医药机构先行开展医保经办服务下沉，</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并逐步在全旗范围内推广实施。2023完</w:t>
      </w:r>
      <w:r>
        <w:rPr>
          <w:rFonts w:hint="eastAsia" w:ascii="仿宋_GB2312" w:hAnsi="微软雅黑" w:eastAsia="仿宋_GB2312" w:cs="仿宋_GB2312"/>
          <w:i w:val="0"/>
          <w:iCs w:val="0"/>
          <w:caps w:val="0"/>
          <w:color w:val="auto"/>
          <w:spacing w:val="6"/>
          <w:kern w:val="0"/>
          <w:sz w:val="32"/>
          <w:szCs w:val="32"/>
          <w:shd w:val="clear" w:color="auto" w:fill="FFFFFF"/>
          <w:lang w:val="en-US" w:eastAsia="zh-CN" w:bidi="ar"/>
        </w:rPr>
        <w:t>成医保服务下沉至所有苏木镇、部分嘎查村(社区)、公立医疗机构。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(三)坚持应放尽放原则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jc w:val="both"/>
        <w:textAlignment w:val="auto"/>
        <w:rPr>
          <w:rFonts w:hint="eastAsia" w:ascii="Times New Roman" w:hAnsi="Times New Roman" w:eastAsia="仿宋_GB2312" w:cs="Times New Roman"/>
          <w:color w:val="auto"/>
          <w:sz w:val="32"/>
          <w:szCs w:val="32"/>
        </w:rPr>
      </w:pP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按照国家、自治区、市医疗保障制度改革和“放管服”工作部署要求</w:t>
      </w: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，依法下放、宜放则放，</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尽可能将更多资源、服务、管理下放到苏木镇、嘎查村(社区)、定点医疗机构，提高医疗保障经办服务便捷度。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、主要任务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充分发挥好各方资源优势，</w:t>
      </w:r>
      <w:r>
        <w:rPr>
          <w:rFonts w:hint="eastAsia" w:ascii="仿宋_GB2312" w:hAnsi="仿宋_GB2312" w:eastAsia="仿宋_GB2312" w:cs="仿宋_GB2312"/>
          <w:b w:val="0"/>
          <w:bCs w:val="0"/>
          <w:caps w:val="0"/>
          <w:color w:val="auto"/>
          <w:spacing w:val="0"/>
          <w:sz w:val="32"/>
          <w:szCs w:val="32"/>
          <w:shd w:val="clear" w:color="auto" w:fill="FFFFFF"/>
        </w:rPr>
        <w:t>建立健全以</w:t>
      </w:r>
      <w:r>
        <w:rPr>
          <w:rFonts w:hint="eastAsia" w:ascii="仿宋_GB2312" w:hAnsi="仿宋_GB2312" w:eastAsia="仿宋_GB2312" w:cs="仿宋_GB2312"/>
          <w:b w:val="0"/>
          <w:bCs w:val="0"/>
          <w:caps w:val="0"/>
          <w:color w:val="auto"/>
          <w:spacing w:val="0"/>
          <w:sz w:val="32"/>
          <w:szCs w:val="32"/>
          <w:shd w:val="clear" w:color="auto" w:fill="FFFFFF"/>
          <w:lang w:val="en-US" w:eastAsia="zh-CN"/>
        </w:rPr>
        <w:t>旗</w:t>
      </w:r>
      <w:r>
        <w:rPr>
          <w:rFonts w:hint="eastAsia" w:ascii="仿宋_GB2312" w:hAnsi="仿宋_GB2312" w:eastAsia="仿宋_GB2312" w:cs="仿宋_GB2312"/>
          <w:b w:val="0"/>
          <w:bCs w:val="0"/>
          <w:caps w:val="0"/>
          <w:color w:val="auto"/>
          <w:spacing w:val="0"/>
          <w:sz w:val="32"/>
          <w:szCs w:val="32"/>
          <w:shd w:val="clear" w:color="auto" w:fill="FFFFFF"/>
        </w:rPr>
        <w:t>—</w:t>
      </w:r>
      <w:r>
        <w:rPr>
          <w:rFonts w:hint="eastAsia" w:ascii="仿宋_GB2312" w:hAnsi="仿宋_GB2312" w:eastAsia="仿宋_GB2312" w:cs="仿宋_GB2312"/>
          <w:b w:val="0"/>
          <w:bCs w:val="0"/>
          <w:caps w:val="0"/>
          <w:color w:val="auto"/>
          <w:spacing w:val="0"/>
          <w:sz w:val="32"/>
          <w:szCs w:val="32"/>
          <w:shd w:val="clear" w:color="auto" w:fill="FFFFFF"/>
          <w:lang w:val="en-US" w:eastAsia="zh-CN"/>
        </w:rPr>
        <w:t>苏木</w:t>
      </w:r>
      <w:r>
        <w:rPr>
          <w:rFonts w:hint="eastAsia" w:ascii="仿宋_GB2312" w:hAnsi="仿宋_GB2312" w:eastAsia="仿宋_GB2312" w:cs="仿宋_GB2312"/>
          <w:b w:val="0"/>
          <w:bCs w:val="0"/>
          <w:caps w:val="0"/>
          <w:color w:val="auto"/>
          <w:spacing w:val="0"/>
          <w:sz w:val="32"/>
          <w:szCs w:val="32"/>
          <w:shd w:val="clear" w:color="auto" w:fill="FFFFFF"/>
        </w:rPr>
        <w:t>镇—</w:t>
      </w:r>
      <w:r>
        <w:rPr>
          <w:rFonts w:hint="eastAsia" w:ascii="仿宋_GB2312" w:hAnsi="仿宋_GB2312" w:eastAsia="仿宋_GB2312" w:cs="仿宋_GB2312"/>
          <w:b w:val="0"/>
          <w:bCs w:val="0"/>
          <w:caps w:val="0"/>
          <w:color w:val="auto"/>
          <w:spacing w:val="0"/>
          <w:sz w:val="32"/>
          <w:szCs w:val="32"/>
          <w:shd w:val="clear" w:color="auto" w:fill="FFFFFF"/>
          <w:lang w:val="en-US" w:eastAsia="zh-CN"/>
        </w:rPr>
        <w:t>嘎查</w:t>
      </w:r>
      <w:r>
        <w:rPr>
          <w:rFonts w:hint="eastAsia" w:ascii="仿宋_GB2312" w:hAnsi="仿宋_GB2312" w:eastAsia="仿宋_GB2312" w:cs="仿宋_GB2312"/>
          <w:b w:val="0"/>
          <w:bCs w:val="0"/>
          <w:caps w:val="0"/>
          <w:color w:val="auto"/>
          <w:spacing w:val="0"/>
          <w:sz w:val="32"/>
          <w:szCs w:val="32"/>
          <w:shd w:val="clear" w:color="auto" w:fill="FFFFFF"/>
        </w:rPr>
        <w:t>村（社区）三级经办架构为主，</w:t>
      </w:r>
      <w:r>
        <w:rPr>
          <w:rFonts w:hint="eastAsia" w:ascii="仿宋_GB2312" w:hAnsi="仿宋_GB2312" w:eastAsia="仿宋_GB2312" w:cs="仿宋_GB2312"/>
          <w:b w:val="0"/>
          <w:bCs w:val="0"/>
          <w:caps w:val="0"/>
          <w:color w:val="auto"/>
          <w:spacing w:val="0"/>
          <w:sz w:val="32"/>
          <w:szCs w:val="32"/>
          <w:shd w:val="clear" w:color="auto" w:fill="FFFFFF"/>
          <w:lang w:val="en-US" w:eastAsia="zh-CN"/>
        </w:rPr>
        <w:t>以开发区企业、金融机构</w:t>
      </w:r>
      <w:r>
        <w:rPr>
          <w:rFonts w:hint="eastAsia" w:ascii="仿宋_GB2312" w:hAnsi="仿宋_GB2312" w:eastAsia="仿宋_GB2312" w:cs="仿宋_GB2312"/>
          <w:b w:val="0"/>
          <w:bCs w:val="0"/>
          <w:caps w:val="0"/>
          <w:color w:val="auto"/>
          <w:spacing w:val="0"/>
          <w:sz w:val="32"/>
          <w:szCs w:val="32"/>
          <w:shd w:val="clear" w:color="auto" w:fill="FFFFFF"/>
        </w:rPr>
        <w:t>、</w:t>
      </w:r>
      <w:r>
        <w:rPr>
          <w:rFonts w:hint="eastAsia" w:ascii="仿宋_GB2312" w:hAnsi="仿宋_GB2312" w:eastAsia="仿宋_GB2312" w:cs="仿宋_GB2312"/>
          <w:b w:val="0"/>
          <w:bCs w:val="0"/>
          <w:caps w:val="0"/>
          <w:color w:val="auto"/>
          <w:spacing w:val="0"/>
          <w:sz w:val="32"/>
          <w:szCs w:val="32"/>
          <w:shd w:val="clear" w:color="auto" w:fill="FFFFFF"/>
          <w:lang w:val="en-US" w:eastAsia="zh-CN"/>
        </w:rPr>
        <w:t>商业保险公司、</w:t>
      </w:r>
      <w:r>
        <w:rPr>
          <w:rFonts w:hint="eastAsia" w:ascii="仿宋_GB2312" w:hAnsi="仿宋_GB2312" w:eastAsia="仿宋_GB2312" w:cs="仿宋_GB2312"/>
          <w:b w:val="0"/>
          <w:bCs w:val="0"/>
          <w:caps w:val="0"/>
          <w:color w:val="auto"/>
          <w:spacing w:val="0"/>
          <w:sz w:val="32"/>
          <w:szCs w:val="32"/>
          <w:shd w:val="clear" w:color="auto" w:fill="FFFFFF"/>
        </w:rPr>
        <w:t>定点医疗机构等第三方力量为辅的经办服务网络，推动医保经办服务向基层延伸下沉</w:t>
      </w:r>
      <w:r>
        <w:rPr>
          <w:rFonts w:hint="eastAsia" w:ascii="仿宋_GB2312" w:hAnsi="仿宋_GB2312" w:eastAsia="仿宋_GB2312" w:cs="仿宋_GB2312"/>
          <w:b w:val="0"/>
          <w:b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lang w:val="en-US" w:eastAsia="zh-CN"/>
        </w:rPr>
        <w:t>（一）服务场所设置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医保+</w:t>
      </w:r>
      <w:r>
        <w:rPr>
          <w:rFonts w:hint="eastAsia" w:ascii="楷体_GB2312" w:hAnsi="楷体_GB2312" w:eastAsia="楷体_GB2312" w:cs="楷体_GB2312"/>
          <w:color w:val="auto"/>
          <w:sz w:val="32"/>
          <w:szCs w:val="32"/>
          <w:lang w:val="en-US" w:eastAsia="zh-CN"/>
        </w:rPr>
        <w:t>苏木镇党群服务</w:t>
      </w:r>
      <w:r>
        <w:rPr>
          <w:rFonts w:hint="eastAsia" w:ascii="楷体_GB2312" w:hAnsi="楷体_GB2312" w:eastAsia="楷体_GB2312" w:cs="楷体_GB2312"/>
          <w:color w:val="auto"/>
          <w:sz w:val="32"/>
          <w:szCs w:val="32"/>
        </w:rPr>
        <w:t>中心。</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val="en-US" w:eastAsia="zh-CN"/>
        </w:rPr>
        <w:t>六个苏木镇8个党群</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val="en-US" w:eastAsia="zh-CN"/>
        </w:rPr>
        <w:t>中心</w:t>
      </w:r>
      <w:r>
        <w:rPr>
          <w:rFonts w:hint="eastAsia" w:ascii="仿宋_GB2312" w:hAnsi="仿宋_GB2312" w:eastAsia="仿宋_GB2312" w:cs="仿宋_GB2312"/>
          <w:b w:val="0"/>
          <w:bCs w:val="0"/>
          <w:color w:val="auto"/>
          <w:sz w:val="32"/>
          <w:szCs w:val="32"/>
        </w:rPr>
        <w:t>大厅</w:t>
      </w:r>
      <w:r>
        <w:rPr>
          <w:rFonts w:hint="eastAsia" w:ascii="仿宋_GB2312" w:hAnsi="仿宋_GB2312" w:eastAsia="仿宋_GB2312" w:cs="仿宋_GB2312"/>
          <w:b w:val="0"/>
          <w:bCs w:val="0"/>
          <w:color w:val="auto"/>
          <w:sz w:val="32"/>
          <w:szCs w:val="32"/>
          <w:lang w:val="en-US" w:eastAsia="zh-CN"/>
        </w:rPr>
        <w:t>挂牌苏木镇基层医保服务站，设置</w:t>
      </w:r>
      <w:r>
        <w:rPr>
          <w:rFonts w:hint="eastAsia" w:ascii="仿宋_GB2312" w:hAnsi="仿宋_GB2312" w:eastAsia="仿宋_GB2312" w:cs="仿宋_GB2312"/>
          <w:b w:val="0"/>
          <w:bCs w:val="0"/>
          <w:color w:val="auto"/>
          <w:sz w:val="32"/>
          <w:szCs w:val="32"/>
        </w:rPr>
        <w:t>医保</w:t>
      </w:r>
      <w:r>
        <w:rPr>
          <w:rFonts w:hint="eastAsia" w:ascii="仿宋_GB2312" w:hAnsi="仿宋_GB2312" w:eastAsia="仿宋_GB2312" w:cs="仿宋_GB2312"/>
          <w:b w:val="0"/>
          <w:bCs w:val="0"/>
          <w:color w:val="auto"/>
          <w:sz w:val="32"/>
          <w:szCs w:val="32"/>
          <w:lang w:val="en-US" w:eastAsia="zh-CN"/>
        </w:rPr>
        <w:t>服务</w:t>
      </w:r>
      <w:r>
        <w:rPr>
          <w:rFonts w:hint="eastAsia" w:ascii="仿宋_GB2312" w:hAnsi="仿宋_GB2312" w:eastAsia="仿宋_GB2312" w:cs="仿宋_GB2312"/>
          <w:b w:val="0"/>
          <w:bCs w:val="0"/>
          <w:color w:val="auto"/>
          <w:sz w:val="32"/>
          <w:szCs w:val="32"/>
        </w:rPr>
        <w:t>窗口，</w:t>
      </w:r>
      <w:r>
        <w:rPr>
          <w:rFonts w:hint="eastAsia" w:eastAsia="仿宋_GB2312" w:cs="Times New Roman"/>
          <w:b w:val="0"/>
          <w:bCs w:val="0"/>
          <w:color w:val="auto"/>
          <w:sz w:val="32"/>
          <w:szCs w:val="32"/>
          <w:lang w:val="en-US" w:eastAsia="zh-CN"/>
        </w:rPr>
        <w:t>苏木镇人民政府</w:t>
      </w:r>
      <w:r>
        <w:rPr>
          <w:rFonts w:hint="eastAsia" w:ascii="仿宋_GB2312" w:hAnsi="仿宋_GB2312" w:eastAsia="仿宋_GB2312" w:cs="仿宋_GB2312"/>
          <w:b w:val="0"/>
          <w:bCs w:val="0"/>
          <w:color w:val="auto"/>
          <w:sz w:val="32"/>
          <w:szCs w:val="32"/>
        </w:rPr>
        <w:t>至少配备1名</w:t>
      </w:r>
      <w:r>
        <w:rPr>
          <w:rFonts w:hint="eastAsia" w:ascii="仿宋_GB2312" w:hAnsi="仿宋_GB2312" w:eastAsia="仿宋_GB2312" w:cs="仿宋_GB2312"/>
          <w:b w:val="0"/>
          <w:bCs w:val="0"/>
          <w:color w:val="auto"/>
          <w:sz w:val="32"/>
          <w:szCs w:val="32"/>
          <w:lang w:val="en-US" w:eastAsia="zh-CN"/>
        </w:rPr>
        <w:t>专职人员</w:t>
      </w:r>
      <w:r>
        <w:rPr>
          <w:rFonts w:hint="eastAsia" w:ascii="仿宋_GB2312" w:hAnsi="仿宋_GB2312" w:eastAsia="仿宋_GB2312" w:cs="仿宋_GB2312"/>
          <w:b w:val="0"/>
          <w:bCs w:val="0"/>
          <w:color w:val="auto"/>
          <w:sz w:val="32"/>
          <w:szCs w:val="32"/>
        </w:rPr>
        <w:t>日常医保经办服务工作，做好</w:t>
      </w:r>
      <w:r>
        <w:rPr>
          <w:rFonts w:hint="eastAsia" w:ascii="仿宋_GB2312" w:hAnsi="仿宋_GB2312" w:eastAsia="仿宋_GB2312" w:cs="仿宋_GB2312"/>
          <w:b w:val="0"/>
          <w:bCs w:val="0"/>
          <w:color w:val="auto"/>
          <w:sz w:val="32"/>
          <w:szCs w:val="32"/>
          <w:lang w:val="en-US" w:eastAsia="zh-CN"/>
        </w:rPr>
        <w:t>经办服务事项（27项）、</w:t>
      </w:r>
      <w:r>
        <w:rPr>
          <w:rFonts w:hint="eastAsia" w:ascii="Times New Roman" w:hAnsi="Times New Roman" w:eastAsia="仿宋_GB2312" w:cs="Times New Roman"/>
          <w:b w:val="0"/>
          <w:bCs w:val="0"/>
          <w:color w:val="auto"/>
          <w:sz w:val="32"/>
          <w:szCs w:val="32"/>
          <w:lang w:val="en-US" w:eastAsia="zh-CN"/>
        </w:rPr>
        <w:t>全民参保征缴费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医保政策宣传</w:t>
      </w:r>
      <w:r>
        <w:rPr>
          <w:rFonts w:hint="eastAsia" w:ascii="Times New Roman" w:hAnsi="Times New Roman" w:eastAsia="仿宋_GB2312" w:cs="Times New Roman"/>
          <w:b w:val="0"/>
          <w:bCs w:val="0"/>
          <w:color w:val="auto"/>
          <w:sz w:val="32"/>
          <w:szCs w:val="32"/>
          <w:lang w:val="en-US" w:eastAsia="zh-CN"/>
        </w:rPr>
        <w:t>、医疗救助、协助开展辖区内两定机构医保基金监管</w:t>
      </w:r>
      <w:r>
        <w:rPr>
          <w:rFonts w:hint="eastAsia" w:ascii="仿宋_GB2312" w:hAnsi="仿宋_GB2312" w:eastAsia="仿宋_GB2312" w:cs="仿宋_GB2312"/>
          <w:b w:val="0"/>
          <w:bCs w:val="0"/>
          <w:color w:val="auto"/>
          <w:sz w:val="32"/>
          <w:szCs w:val="32"/>
        </w:rPr>
        <w:t>等工作。</w:t>
      </w:r>
      <w:r>
        <w:rPr>
          <w:rFonts w:hint="eastAsia" w:ascii="仿宋_GB2312" w:hAnsi="仿宋_GB2312" w:eastAsia="仿宋_GB2312" w:cs="仿宋_GB2312"/>
          <w:b w:val="0"/>
          <w:bCs w:val="0"/>
          <w:color w:val="auto"/>
          <w:sz w:val="32"/>
          <w:szCs w:val="32"/>
          <w:lang w:val="en-US" w:eastAsia="zh-CN"/>
        </w:rPr>
        <w:t>旗</w:t>
      </w:r>
      <w:r>
        <w:rPr>
          <w:rFonts w:hint="eastAsia" w:ascii="仿宋_GB2312" w:hAnsi="仿宋_GB2312" w:eastAsia="仿宋_GB2312" w:cs="仿宋_GB2312"/>
          <w:b w:val="0"/>
          <w:bCs w:val="0"/>
          <w:color w:val="auto"/>
          <w:sz w:val="32"/>
          <w:szCs w:val="32"/>
        </w:rPr>
        <w:t>医保局通过业务培训、现场指导、远程协助等</w:t>
      </w:r>
      <w:r>
        <w:rPr>
          <w:rFonts w:hint="eastAsia" w:ascii="仿宋_GB2312" w:hAnsi="仿宋_GB2312" w:eastAsia="仿宋_GB2312" w:cs="仿宋_GB2312"/>
          <w:b w:val="0"/>
          <w:bCs w:val="0"/>
          <w:color w:val="auto"/>
          <w:sz w:val="32"/>
          <w:szCs w:val="32"/>
          <w:lang w:val="en-US" w:eastAsia="zh-CN"/>
        </w:rPr>
        <w:t>方</w:t>
      </w:r>
      <w:r>
        <w:rPr>
          <w:rFonts w:hint="eastAsia" w:ascii="仿宋_GB2312" w:hAnsi="仿宋_GB2312" w:eastAsia="仿宋_GB2312" w:cs="仿宋_GB2312"/>
          <w:b w:val="0"/>
          <w:bCs w:val="0"/>
          <w:color w:val="auto"/>
          <w:sz w:val="32"/>
          <w:szCs w:val="32"/>
        </w:rPr>
        <w:t>式，全面提升</w:t>
      </w:r>
      <w:r>
        <w:rPr>
          <w:rFonts w:hint="eastAsia" w:ascii="仿宋_GB2312" w:hAnsi="仿宋_GB2312" w:eastAsia="仿宋_GB2312" w:cs="仿宋_GB2312"/>
          <w:b w:val="0"/>
          <w:bCs w:val="0"/>
          <w:color w:val="auto"/>
          <w:sz w:val="32"/>
          <w:szCs w:val="32"/>
          <w:lang w:val="en-US" w:eastAsia="zh-CN"/>
        </w:rPr>
        <w:t>苏木镇</w:t>
      </w:r>
      <w:r>
        <w:rPr>
          <w:rFonts w:hint="eastAsia" w:ascii="仿宋_GB2312" w:hAnsi="仿宋_GB2312" w:eastAsia="仿宋_GB2312" w:cs="仿宋_GB2312"/>
          <w:b w:val="0"/>
          <w:bCs w:val="0"/>
          <w:color w:val="auto"/>
          <w:spacing w:val="-6"/>
          <w:sz w:val="32"/>
          <w:szCs w:val="32"/>
          <w:lang w:val="en-US" w:eastAsia="zh-CN"/>
        </w:rPr>
        <w:t>党群</w:t>
      </w:r>
      <w:r>
        <w:rPr>
          <w:rFonts w:hint="eastAsia" w:ascii="仿宋_GB2312" w:hAnsi="仿宋_GB2312" w:eastAsia="仿宋_GB2312" w:cs="仿宋_GB2312"/>
          <w:b w:val="0"/>
          <w:bCs w:val="0"/>
          <w:color w:val="auto"/>
          <w:spacing w:val="-6"/>
          <w:sz w:val="32"/>
          <w:szCs w:val="32"/>
        </w:rPr>
        <w:t>服务</w:t>
      </w:r>
      <w:r>
        <w:rPr>
          <w:rFonts w:hint="eastAsia" w:ascii="仿宋_GB2312" w:hAnsi="仿宋_GB2312" w:eastAsia="仿宋_GB2312" w:cs="仿宋_GB2312"/>
          <w:b w:val="0"/>
          <w:bCs w:val="0"/>
          <w:color w:val="auto"/>
          <w:spacing w:val="-6"/>
          <w:sz w:val="32"/>
          <w:szCs w:val="32"/>
          <w:lang w:val="en-US" w:eastAsia="zh-CN"/>
        </w:rPr>
        <w:t>中心</w:t>
      </w:r>
      <w:r>
        <w:rPr>
          <w:rFonts w:hint="eastAsia" w:ascii="仿宋_GB2312" w:hAnsi="仿宋_GB2312" w:eastAsia="仿宋_GB2312" w:cs="仿宋_GB2312"/>
          <w:b w:val="0"/>
          <w:bCs w:val="0"/>
          <w:color w:val="auto"/>
          <w:spacing w:val="-6"/>
          <w:sz w:val="32"/>
          <w:szCs w:val="32"/>
        </w:rPr>
        <w:t>大厅医保窗口工作人员服务能力，提</w:t>
      </w:r>
      <w:r>
        <w:rPr>
          <w:rFonts w:hint="eastAsia" w:ascii="仿宋_GB2312" w:hAnsi="仿宋_GB2312" w:eastAsia="仿宋_GB2312" w:cs="仿宋_GB2312"/>
          <w:b w:val="0"/>
          <w:bCs w:val="0"/>
          <w:color w:val="auto"/>
          <w:spacing w:val="-6"/>
          <w:sz w:val="32"/>
          <w:szCs w:val="32"/>
          <w:lang w:val="en-US" w:eastAsia="zh-CN"/>
        </w:rPr>
        <w:t>高</w:t>
      </w:r>
      <w:r>
        <w:rPr>
          <w:rFonts w:hint="eastAsia" w:ascii="仿宋_GB2312" w:hAnsi="仿宋_GB2312" w:eastAsia="仿宋_GB2312" w:cs="仿宋_GB2312"/>
          <w:b w:val="0"/>
          <w:bCs w:val="0"/>
          <w:color w:val="auto"/>
          <w:spacing w:val="-6"/>
          <w:sz w:val="32"/>
          <w:szCs w:val="32"/>
        </w:rPr>
        <w:t>经办服务水平。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医保+</w:t>
      </w:r>
      <w:r>
        <w:rPr>
          <w:rFonts w:hint="eastAsia" w:ascii="楷体_GB2312" w:hAnsi="楷体_GB2312" w:eastAsia="楷体_GB2312" w:cs="楷体_GB2312"/>
          <w:color w:val="auto"/>
          <w:sz w:val="32"/>
          <w:szCs w:val="32"/>
          <w:lang w:val="en-US" w:eastAsia="zh-CN"/>
        </w:rPr>
        <w:t>嘎查</w:t>
      </w:r>
      <w:r>
        <w:rPr>
          <w:rFonts w:hint="eastAsia" w:ascii="楷体_GB2312" w:hAnsi="楷体_GB2312" w:eastAsia="楷体_GB2312" w:cs="楷体_GB2312"/>
          <w:color w:val="auto"/>
          <w:sz w:val="32"/>
          <w:szCs w:val="32"/>
        </w:rPr>
        <w:t>村（社区）</w:t>
      </w:r>
      <w:r>
        <w:rPr>
          <w:rFonts w:hint="eastAsia" w:ascii="楷体_GB2312" w:hAnsi="楷体_GB2312" w:eastAsia="楷体_GB2312" w:cs="楷体_GB2312"/>
          <w:color w:val="auto"/>
          <w:sz w:val="32"/>
          <w:szCs w:val="32"/>
          <w:lang w:val="en-US" w:eastAsia="zh-CN"/>
        </w:rPr>
        <w:t>党群服务</w:t>
      </w:r>
      <w:r>
        <w:rPr>
          <w:rFonts w:hint="eastAsia" w:ascii="楷体_GB2312" w:hAnsi="楷体_GB2312" w:eastAsia="楷体_GB2312" w:cs="楷体_GB2312"/>
          <w:color w:val="auto"/>
          <w:sz w:val="32"/>
          <w:szCs w:val="32"/>
        </w:rPr>
        <w:t>中心。</w:t>
      </w:r>
      <w:r>
        <w:rPr>
          <w:rFonts w:hint="default" w:ascii="Times New Roman" w:hAnsi="Times New Roman" w:eastAsia="仿宋_GB2312" w:cs="Times New Roman"/>
          <w:b w:val="0"/>
          <w:bCs w:val="0"/>
          <w:color w:val="auto"/>
          <w:sz w:val="32"/>
          <w:szCs w:val="32"/>
        </w:rPr>
        <w:t>依托</w:t>
      </w:r>
      <w:r>
        <w:rPr>
          <w:rFonts w:hint="eastAsia" w:ascii="Times New Roman" w:hAnsi="Times New Roman" w:eastAsia="仿宋_GB2312" w:cs="Times New Roman"/>
          <w:b w:val="0"/>
          <w:bCs w:val="0"/>
          <w:color w:val="auto"/>
          <w:sz w:val="32"/>
          <w:szCs w:val="32"/>
          <w:lang w:val="en-US" w:eastAsia="zh-CN"/>
        </w:rPr>
        <w:t>嘎查</w:t>
      </w:r>
      <w:r>
        <w:rPr>
          <w:rFonts w:hint="default" w:ascii="Times New Roman" w:hAnsi="Times New Roman" w:eastAsia="仿宋_GB2312" w:cs="Times New Roman"/>
          <w:b w:val="0"/>
          <w:bCs w:val="0"/>
          <w:color w:val="auto"/>
          <w:sz w:val="32"/>
          <w:szCs w:val="32"/>
        </w:rPr>
        <w:t>村（社区）</w:t>
      </w:r>
      <w:r>
        <w:rPr>
          <w:rFonts w:hint="eastAsia" w:ascii="Times New Roman" w:hAnsi="Times New Roman" w:eastAsia="仿宋_GB2312" w:cs="Times New Roman"/>
          <w:b w:val="0"/>
          <w:bCs w:val="0"/>
          <w:color w:val="auto"/>
          <w:sz w:val="32"/>
          <w:szCs w:val="32"/>
          <w:lang w:val="en-US" w:eastAsia="zh-CN"/>
        </w:rPr>
        <w:t>党群服务中心</w:t>
      </w:r>
      <w:r>
        <w:rPr>
          <w:rFonts w:hint="eastAsia" w:eastAsia="仿宋_GB2312" w:cs="Times New Roman"/>
          <w:b w:val="0"/>
          <w:bCs w:val="0"/>
          <w:color w:val="auto"/>
          <w:sz w:val="32"/>
          <w:szCs w:val="32"/>
          <w:lang w:val="en-US" w:eastAsia="zh-CN"/>
        </w:rPr>
        <w:t>挂牌嘎查村（社区）</w:t>
      </w:r>
      <w:r>
        <w:rPr>
          <w:rFonts w:hint="eastAsia" w:ascii="仿宋_GB2312" w:hAnsi="仿宋_GB2312" w:eastAsia="仿宋_GB2312" w:cs="仿宋_GB2312"/>
          <w:b w:val="0"/>
          <w:bCs w:val="0"/>
          <w:color w:val="auto"/>
          <w:sz w:val="32"/>
          <w:szCs w:val="32"/>
          <w:lang w:val="en-US" w:eastAsia="zh-CN"/>
        </w:rPr>
        <w:t>基层医保服务点，设置</w:t>
      </w:r>
      <w:r>
        <w:rPr>
          <w:rFonts w:hint="eastAsia" w:ascii="仿宋_GB2312" w:hAnsi="仿宋_GB2312" w:eastAsia="仿宋_GB2312" w:cs="仿宋_GB2312"/>
          <w:b w:val="0"/>
          <w:bCs w:val="0"/>
          <w:color w:val="auto"/>
          <w:sz w:val="32"/>
          <w:szCs w:val="32"/>
        </w:rPr>
        <w:t>医保</w:t>
      </w:r>
      <w:r>
        <w:rPr>
          <w:rFonts w:hint="eastAsia" w:ascii="仿宋_GB2312" w:hAnsi="仿宋_GB2312" w:eastAsia="仿宋_GB2312" w:cs="仿宋_GB2312"/>
          <w:b w:val="0"/>
          <w:bCs w:val="0"/>
          <w:color w:val="auto"/>
          <w:sz w:val="32"/>
          <w:szCs w:val="32"/>
          <w:lang w:val="en-US" w:eastAsia="zh-CN"/>
        </w:rPr>
        <w:t>服务</w:t>
      </w:r>
      <w:r>
        <w:rPr>
          <w:rFonts w:hint="eastAsia" w:ascii="仿宋_GB2312" w:hAnsi="仿宋_GB2312" w:eastAsia="仿宋_GB2312" w:cs="仿宋_GB2312"/>
          <w:b w:val="0"/>
          <w:bCs w:val="0"/>
          <w:color w:val="auto"/>
          <w:sz w:val="32"/>
          <w:szCs w:val="32"/>
        </w:rPr>
        <w:t>窗口</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嘎查村委会</w:t>
      </w:r>
      <w:r>
        <w:rPr>
          <w:rFonts w:hint="eastAsia" w:ascii="仿宋_GB2312" w:hAnsi="仿宋_GB2312" w:eastAsia="仿宋_GB2312" w:cs="仿宋_GB2312"/>
          <w:b w:val="0"/>
          <w:bCs w:val="0"/>
          <w:color w:val="auto"/>
          <w:sz w:val="32"/>
          <w:szCs w:val="32"/>
        </w:rPr>
        <w:t>至少</w:t>
      </w:r>
      <w:r>
        <w:rPr>
          <w:rFonts w:hint="eastAsia" w:ascii="仿宋_GB2312" w:hAnsi="仿宋_GB2312" w:eastAsia="仿宋_GB2312" w:cs="仿宋_GB2312"/>
          <w:b w:val="0"/>
          <w:bCs w:val="0"/>
          <w:color w:val="auto"/>
          <w:sz w:val="32"/>
          <w:szCs w:val="32"/>
          <w:lang w:val="en-US" w:eastAsia="zh-CN"/>
        </w:rPr>
        <w:t>指定</w:t>
      </w:r>
      <w:r>
        <w:rPr>
          <w:rFonts w:hint="eastAsia" w:ascii="仿宋_GB2312" w:hAnsi="仿宋_GB2312" w:eastAsia="仿宋_GB2312" w:cs="仿宋_GB2312"/>
          <w:b w:val="0"/>
          <w:bCs w:val="0"/>
          <w:color w:val="auto"/>
          <w:sz w:val="32"/>
          <w:szCs w:val="32"/>
        </w:rPr>
        <w:t>1名</w:t>
      </w:r>
      <w:r>
        <w:rPr>
          <w:rFonts w:hint="eastAsia" w:ascii="仿宋_GB2312" w:hAnsi="仿宋_GB2312" w:eastAsia="仿宋_GB2312" w:cs="仿宋_GB2312"/>
          <w:b w:val="0"/>
          <w:bCs w:val="0"/>
          <w:color w:val="auto"/>
          <w:sz w:val="32"/>
          <w:szCs w:val="32"/>
          <w:lang w:val="en-US" w:eastAsia="zh-CN"/>
        </w:rPr>
        <w:t>兼职人员负责</w:t>
      </w:r>
      <w:r>
        <w:rPr>
          <w:rFonts w:hint="eastAsia" w:ascii="仿宋_GB2312" w:hAnsi="仿宋_GB2312" w:eastAsia="仿宋_GB2312" w:cs="仿宋_GB2312"/>
          <w:b w:val="0"/>
          <w:bCs w:val="0"/>
          <w:color w:val="auto"/>
          <w:sz w:val="32"/>
          <w:szCs w:val="32"/>
        </w:rPr>
        <w:t>日常医保经办服务工作，做好</w:t>
      </w:r>
      <w:r>
        <w:rPr>
          <w:rFonts w:hint="eastAsia" w:ascii="仿宋_GB2312" w:hAnsi="仿宋_GB2312" w:eastAsia="仿宋_GB2312" w:cs="仿宋_GB2312"/>
          <w:b w:val="0"/>
          <w:bCs w:val="0"/>
          <w:color w:val="auto"/>
          <w:sz w:val="32"/>
          <w:szCs w:val="32"/>
          <w:lang w:val="en-US" w:eastAsia="zh-CN"/>
        </w:rPr>
        <w:t>经办服务事项（12项）、</w:t>
      </w:r>
      <w:r>
        <w:rPr>
          <w:rFonts w:hint="default" w:ascii="Times New Roman" w:hAnsi="Times New Roman" w:eastAsia="仿宋_GB2312" w:cs="Times New Roman"/>
          <w:b w:val="0"/>
          <w:bCs w:val="0"/>
          <w:color w:val="auto"/>
          <w:sz w:val="32"/>
          <w:szCs w:val="32"/>
        </w:rPr>
        <w:t>帮办代办医保业务，</w:t>
      </w:r>
      <w:r>
        <w:rPr>
          <w:rFonts w:hint="eastAsia" w:ascii="Times New Roman" w:hAnsi="Times New Roman" w:eastAsia="仿宋_GB2312" w:cs="Times New Roman"/>
          <w:b w:val="0"/>
          <w:bCs w:val="0"/>
          <w:color w:val="auto"/>
          <w:sz w:val="32"/>
          <w:szCs w:val="32"/>
          <w:lang w:val="en-US" w:eastAsia="zh-CN"/>
        </w:rPr>
        <w:t>日常开展</w:t>
      </w:r>
      <w:r>
        <w:rPr>
          <w:rFonts w:hint="default" w:ascii="Times New Roman" w:hAnsi="Times New Roman" w:eastAsia="仿宋_GB2312" w:cs="Times New Roman"/>
          <w:b w:val="0"/>
          <w:bCs w:val="0"/>
          <w:color w:val="auto"/>
          <w:sz w:val="32"/>
          <w:szCs w:val="32"/>
        </w:rPr>
        <w:t>掌办网办</w:t>
      </w:r>
      <w:r>
        <w:rPr>
          <w:rFonts w:hint="eastAsia" w:ascii="Times New Roman" w:hAnsi="Times New Roman" w:eastAsia="仿宋_GB2312" w:cs="Times New Roman"/>
          <w:b w:val="0"/>
          <w:bCs w:val="0"/>
          <w:color w:val="auto"/>
          <w:sz w:val="32"/>
          <w:szCs w:val="32"/>
          <w:lang w:val="en-US" w:eastAsia="zh-CN"/>
        </w:rPr>
        <w:t>业务指导</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医保电子凭证</w:t>
      </w:r>
      <w:r>
        <w:rPr>
          <w:rFonts w:hint="eastAsia" w:ascii="Times New Roman" w:hAnsi="Times New Roman" w:eastAsia="仿宋_GB2312" w:cs="Times New Roman"/>
          <w:b w:val="0"/>
          <w:bCs w:val="0"/>
          <w:color w:val="auto"/>
          <w:sz w:val="32"/>
          <w:szCs w:val="32"/>
          <w:lang w:val="en-US" w:eastAsia="zh-CN"/>
        </w:rPr>
        <w:t>激活</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医保信息查询、</w:t>
      </w:r>
      <w:r>
        <w:rPr>
          <w:rFonts w:hint="default" w:ascii="Times New Roman" w:hAnsi="Times New Roman" w:eastAsia="仿宋_GB2312" w:cs="Times New Roman"/>
          <w:b w:val="0"/>
          <w:bCs w:val="0"/>
          <w:color w:val="auto"/>
          <w:sz w:val="32"/>
          <w:szCs w:val="32"/>
        </w:rPr>
        <w:t>政策宣传</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全民参保征缴费、特殊人群信息报送等，同时通过电话、微信等方式远程协助办理居民高频次业务。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rPr>
      </w:pP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医保+</w:t>
      </w:r>
      <w:r>
        <w:rPr>
          <w:rFonts w:hint="eastAsia" w:ascii="楷体_GB2312" w:hAnsi="楷体_GB2312" w:eastAsia="楷体_GB2312" w:cs="楷体_GB2312"/>
          <w:color w:val="auto"/>
          <w:sz w:val="32"/>
          <w:szCs w:val="32"/>
          <w:lang w:val="en-US" w:eastAsia="zh-CN"/>
        </w:rPr>
        <w:t>公立</w:t>
      </w:r>
      <w:r>
        <w:rPr>
          <w:rFonts w:hint="eastAsia" w:ascii="楷体_GB2312" w:hAnsi="楷体_GB2312" w:eastAsia="楷体_GB2312" w:cs="楷体_GB2312"/>
          <w:color w:val="auto"/>
          <w:sz w:val="32"/>
          <w:szCs w:val="32"/>
        </w:rPr>
        <w:t>医院</w:t>
      </w:r>
      <w:r>
        <w:rPr>
          <w:rFonts w:hint="eastAsia" w:ascii="仿宋_GB2312" w:hAnsi="仿宋_GB2312" w:eastAsia="仿宋_GB2312" w:cs="仿宋_GB2312"/>
          <w:b w:val="0"/>
          <w:bCs w:val="0"/>
          <w:color w:val="auto"/>
          <w:sz w:val="32"/>
          <w:szCs w:val="32"/>
        </w:rPr>
        <w:t>。公立医院医</w:t>
      </w:r>
      <w:r>
        <w:rPr>
          <w:rFonts w:hint="eastAsia" w:ascii="仿宋_GB2312" w:hAnsi="仿宋_GB2312" w:eastAsia="仿宋_GB2312" w:cs="仿宋_GB2312"/>
          <w:b w:val="0"/>
          <w:bCs w:val="0"/>
          <w:color w:val="auto"/>
          <w:sz w:val="32"/>
          <w:szCs w:val="32"/>
          <w:lang w:val="en-US" w:eastAsia="zh-CN"/>
        </w:rPr>
        <w:t>设置</w:t>
      </w:r>
      <w:r>
        <w:rPr>
          <w:rFonts w:hint="eastAsia" w:ascii="仿宋_GB2312" w:hAnsi="仿宋_GB2312" w:eastAsia="仿宋_GB2312" w:cs="仿宋_GB2312"/>
          <w:b w:val="0"/>
          <w:bCs w:val="0"/>
          <w:color w:val="auto"/>
          <w:sz w:val="32"/>
          <w:szCs w:val="32"/>
        </w:rPr>
        <w:t>医保服务</w:t>
      </w:r>
      <w:r>
        <w:rPr>
          <w:rFonts w:hint="eastAsia" w:ascii="仿宋_GB2312" w:hAnsi="仿宋_GB2312" w:eastAsia="仿宋_GB2312" w:cs="仿宋_GB2312"/>
          <w:b w:val="0"/>
          <w:bCs w:val="0"/>
          <w:color w:val="auto"/>
          <w:sz w:val="32"/>
          <w:szCs w:val="32"/>
          <w:lang w:val="en-US" w:eastAsia="zh-CN"/>
        </w:rPr>
        <w:t>窗口</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医保局派一名窗口业务骨干，医疗机构指定数</w:t>
      </w:r>
      <w:r>
        <w:rPr>
          <w:rFonts w:hint="eastAsia" w:ascii="仿宋_GB2312" w:hAnsi="仿宋_GB2312" w:eastAsia="仿宋_GB2312" w:cs="仿宋_GB2312"/>
          <w:b w:val="0"/>
          <w:bCs w:val="0"/>
          <w:color w:val="auto"/>
          <w:sz w:val="32"/>
          <w:szCs w:val="32"/>
        </w:rPr>
        <w:t>名专兼职工作人员，</w:t>
      </w:r>
      <w:r>
        <w:rPr>
          <w:rFonts w:hint="eastAsia" w:ascii="仿宋_GB2312" w:hAnsi="仿宋_GB2312" w:eastAsia="仿宋_GB2312" w:cs="仿宋_GB2312"/>
          <w:b w:val="0"/>
          <w:bCs w:val="0"/>
          <w:color w:val="auto"/>
          <w:sz w:val="32"/>
          <w:szCs w:val="32"/>
          <w:lang w:val="en-US" w:eastAsia="zh-CN"/>
        </w:rPr>
        <w:t>提供医保全业务（32项）经办、</w:t>
      </w:r>
      <w:r>
        <w:rPr>
          <w:rFonts w:hint="eastAsia" w:ascii="仿宋_GB2312" w:hAnsi="仿宋_GB2312" w:eastAsia="仿宋_GB2312" w:cs="仿宋_GB2312"/>
          <w:b w:val="0"/>
          <w:bCs w:val="0"/>
          <w:color w:val="auto"/>
          <w:sz w:val="32"/>
          <w:szCs w:val="32"/>
        </w:rPr>
        <w:t>一站式结算、掌办网办、政策宣传、医保咨询解答等便民服务。同时，协助</w:t>
      </w:r>
      <w:r>
        <w:rPr>
          <w:rFonts w:hint="eastAsia" w:ascii="仿宋_GB2312" w:hAnsi="仿宋_GB2312" w:eastAsia="仿宋_GB2312" w:cs="仿宋_GB2312"/>
          <w:b w:val="0"/>
          <w:bCs w:val="0"/>
          <w:color w:val="auto"/>
          <w:sz w:val="32"/>
          <w:szCs w:val="32"/>
          <w:lang w:val="en-US" w:eastAsia="zh-CN"/>
        </w:rPr>
        <w:t>旗</w:t>
      </w:r>
      <w:r>
        <w:rPr>
          <w:rFonts w:hint="eastAsia" w:ascii="仿宋_GB2312" w:hAnsi="仿宋_GB2312" w:eastAsia="仿宋_GB2312" w:cs="仿宋_GB2312"/>
          <w:b w:val="0"/>
          <w:bCs w:val="0"/>
          <w:color w:val="auto"/>
          <w:sz w:val="32"/>
          <w:szCs w:val="32"/>
        </w:rPr>
        <w:t>医保局做好医保基金监督使用规范化管理，指导医务人员加强医保政策学习，规范医保服务行为，为参保群众提供优质服务。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医保+卫生院。</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val="en-US" w:eastAsia="zh-CN"/>
        </w:rPr>
        <w:t>苏木镇</w:t>
      </w:r>
      <w:r>
        <w:rPr>
          <w:rFonts w:hint="default" w:ascii="Times New Roman" w:hAnsi="Times New Roman" w:eastAsia="仿宋_GB2312" w:cs="Times New Roman"/>
          <w:color w:val="auto"/>
          <w:sz w:val="32"/>
          <w:szCs w:val="32"/>
        </w:rPr>
        <w:t>卫生院</w:t>
      </w:r>
      <w:r>
        <w:rPr>
          <w:rFonts w:hint="eastAsia" w:ascii="仿宋_GB2312" w:hAnsi="仿宋_GB2312" w:eastAsia="仿宋_GB2312" w:cs="仿宋_GB2312"/>
          <w:color w:val="auto"/>
          <w:sz w:val="32"/>
          <w:szCs w:val="32"/>
          <w:lang w:val="en-US" w:eastAsia="zh-CN"/>
        </w:rPr>
        <w:t>设置医保服务窗口</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指定</w:t>
      </w:r>
      <w:r>
        <w:rPr>
          <w:rFonts w:hint="default" w:ascii="Times New Roman" w:hAnsi="Times New Roman" w:eastAsia="仿宋_GB2312" w:cs="Times New Roman"/>
          <w:color w:val="auto"/>
          <w:sz w:val="32"/>
          <w:szCs w:val="32"/>
        </w:rPr>
        <w:t>1名兼职工作人员，承担</w:t>
      </w:r>
      <w:r>
        <w:rPr>
          <w:rFonts w:hint="eastAsia" w:ascii="仿宋_GB2312" w:hAnsi="仿宋_GB2312" w:eastAsia="仿宋_GB2312" w:cs="仿宋_GB2312"/>
          <w:color w:val="auto"/>
          <w:sz w:val="32"/>
          <w:szCs w:val="32"/>
          <w:lang w:val="en-US" w:eastAsia="zh-CN"/>
        </w:rPr>
        <w:t>经办服务事项（12项）、</w:t>
      </w:r>
      <w:r>
        <w:rPr>
          <w:rFonts w:hint="default" w:ascii="Times New Roman" w:hAnsi="Times New Roman" w:eastAsia="仿宋_GB2312" w:cs="Times New Roman"/>
          <w:color w:val="auto"/>
          <w:sz w:val="32"/>
          <w:szCs w:val="32"/>
        </w:rPr>
        <w:t>医保政策</w:t>
      </w:r>
      <w:r>
        <w:rPr>
          <w:rFonts w:hint="eastAsia" w:ascii="Times New Roman" w:hAnsi="Times New Roman" w:eastAsia="仿宋_GB2312" w:cs="Times New Roman"/>
          <w:color w:val="auto"/>
          <w:sz w:val="32"/>
          <w:szCs w:val="32"/>
          <w:lang w:val="en-US" w:eastAsia="zh-CN"/>
        </w:rPr>
        <w:t>宣传</w:t>
      </w:r>
      <w:r>
        <w:rPr>
          <w:rFonts w:hint="default" w:ascii="Times New Roman" w:hAnsi="Times New Roman" w:eastAsia="仿宋_GB2312" w:cs="Times New Roman"/>
          <w:color w:val="auto"/>
          <w:sz w:val="32"/>
          <w:szCs w:val="32"/>
        </w:rPr>
        <w:t>、业务帮办代办、</w:t>
      </w:r>
      <w:r>
        <w:rPr>
          <w:rFonts w:hint="eastAsia" w:ascii="Times New Roman" w:hAnsi="Times New Roman" w:eastAsia="仿宋_GB2312" w:cs="Times New Roman"/>
          <w:color w:val="auto"/>
          <w:sz w:val="32"/>
          <w:szCs w:val="32"/>
          <w:lang w:val="en-US" w:eastAsia="zh-CN"/>
        </w:rPr>
        <w:t>远程协助经办、电子医保凭证激活推广使用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掌办网办</w:t>
      </w:r>
      <w:r>
        <w:rPr>
          <w:rFonts w:hint="eastAsia" w:ascii="Times New Roman" w:hAnsi="Times New Roman" w:eastAsia="仿宋_GB2312" w:cs="Times New Roman"/>
          <w:color w:val="auto"/>
          <w:sz w:val="32"/>
          <w:szCs w:val="32"/>
          <w:lang w:val="en-US" w:eastAsia="zh-CN"/>
        </w:rPr>
        <w:t>业务指导</w:t>
      </w:r>
      <w:r>
        <w:rPr>
          <w:rFonts w:hint="default" w:ascii="Times New Roman" w:hAnsi="Times New Roman" w:eastAsia="仿宋_GB2312" w:cs="Times New Roman"/>
          <w:color w:val="auto"/>
          <w:sz w:val="32"/>
          <w:szCs w:val="32"/>
        </w:rPr>
        <w:t>等职能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color w:val="auto"/>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医保+</w:t>
      </w:r>
      <w:r>
        <w:rPr>
          <w:rFonts w:hint="eastAsia" w:ascii="楷体_GB2312" w:hAnsi="楷体_GB2312" w:eastAsia="楷体_GB2312" w:cs="楷体_GB2312"/>
          <w:color w:val="auto"/>
          <w:sz w:val="32"/>
          <w:szCs w:val="32"/>
          <w:lang w:val="en-US" w:eastAsia="zh-CN"/>
        </w:rPr>
        <w:t>嘎查</w:t>
      </w:r>
      <w:r>
        <w:rPr>
          <w:rFonts w:hint="eastAsia" w:ascii="楷体_GB2312" w:hAnsi="楷体_GB2312" w:eastAsia="楷体_GB2312" w:cs="楷体_GB2312"/>
          <w:color w:val="auto"/>
          <w:sz w:val="32"/>
          <w:szCs w:val="32"/>
        </w:rPr>
        <w:t>村（社区）卫生室。</w:t>
      </w:r>
      <w:r>
        <w:rPr>
          <w:rFonts w:hint="eastAsia"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部分符合条件的业务量大、交通便利、村医艺术精湛的嘎查</w:t>
      </w:r>
      <w:r>
        <w:rPr>
          <w:rFonts w:hint="default" w:ascii="Times New Roman" w:hAnsi="Times New Roman" w:eastAsia="仿宋_GB2312" w:cs="Times New Roman"/>
          <w:color w:val="auto"/>
          <w:sz w:val="32"/>
          <w:szCs w:val="32"/>
        </w:rPr>
        <w:t>村（社区）卫生室</w:t>
      </w:r>
      <w:r>
        <w:rPr>
          <w:rFonts w:hint="eastAsia" w:eastAsia="仿宋_GB2312" w:cs="Times New Roman"/>
          <w:b w:val="0"/>
          <w:bCs w:val="0"/>
          <w:color w:val="auto"/>
          <w:sz w:val="32"/>
          <w:szCs w:val="32"/>
          <w:lang w:val="en-US" w:eastAsia="zh-CN"/>
        </w:rPr>
        <w:t>设置</w:t>
      </w:r>
      <w:r>
        <w:rPr>
          <w:rFonts w:hint="default" w:ascii="Times New Roman" w:hAnsi="Times New Roman" w:eastAsia="仿宋_GB2312" w:cs="Times New Roman"/>
          <w:b w:val="0"/>
          <w:bCs w:val="0"/>
          <w:color w:val="auto"/>
          <w:sz w:val="32"/>
          <w:szCs w:val="32"/>
        </w:rPr>
        <w:t>医保</w:t>
      </w:r>
      <w:r>
        <w:rPr>
          <w:rFonts w:hint="eastAsia" w:eastAsia="仿宋_GB2312" w:cs="Times New Roman"/>
          <w:b w:val="0"/>
          <w:bCs w:val="0"/>
          <w:color w:val="auto"/>
          <w:sz w:val="32"/>
          <w:szCs w:val="32"/>
          <w:lang w:val="en-US" w:eastAsia="zh-CN"/>
        </w:rPr>
        <w:t>服务</w:t>
      </w:r>
      <w:r>
        <w:rPr>
          <w:rFonts w:hint="default" w:ascii="Times New Roman" w:hAnsi="Times New Roman" w:eastAsia="仿宋_GB2312" w:cs="Times New Roman"/>
          <w:b w:val="0"/>
          <w:bCs w:val="0"/>
          <w:color w:val="auto"/>
          <w:sz w:val="32"/>
          <w:szCs w:val="32"/>
        </w:rPr>
        <w:t>点，</w:t>
      </w:r>
      <w:r>
        <w:rPr>
          <w:rFonts w:hint="eastAsia" w:ascii="Times New Roman" w:hAnsi="Times New Roman" w:eastAsia="仿宋_GB2312" w:cs="Times New Roman"/>
          <w:color w:val="auto"/>
          <w:sz w:val="32"/>
          <w:szCs w:val="32"/>
          <w:lang w:val="en-US" w:eastAsia="zh-CN"/>
        </w:rPr>
        <w:t>主要开展</w:t>
      </w:r>
      <w:r>
        <w:rPr>
          <w:rFonts w:hint="eastAsia" w:ascii="仿宋_GB2312" w:hAnsi="仿宋_GB2312" w:eastAsia="仿宋_GB2312" w:cs="仿宋_GB2312"/>
          <w:color w:val="auto"/>
          <w:sz w:val="32"/>
          <w:szCs w:val="32"/>
          <w:lang w:val="en-US" w:eastAsia="zh-CN"/>
        </w:rPr>
        <w:t>经办服务事项（12项）、</w:t>
      </w:r>
      <w:r>
        <w:rPr>
          <w:rFonts w:hint="eastAsia" w:ascii="Times New Roman" w:hAnsi="Times New Roman" w:eastAsia="仿宋_GB2312" w:cs="Times New Roman"/>
          <w:color w:val="auto"/>
          <w:sz w:val="32"/>
          <w:szCs w:val="32"/>
          <w:lang w:val="en-US" w:eastAsia="zh-CN"/>
        </w:rPr>
        <w:t>基本医保政策宣传、电子医保凭证激活推广使用、</w:t>
      </w:r>
      <w:r>
        <w:rPr>
          <w:rFonts w:hint="default" w:ascii="Times New Roman" w:hAnsi="Times New Roman" w:eastAsia="仿宋_GB2312" w:cs="Times New Roman"/>
          <w:color w:val="auto"/>
          <w:sz w:val="32"/>
          <w:szCs w:val="32"/>
        </w:rPr>
        <w:t>帮办代办医保业务</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医保+零售药店。</w:t>
      </w:r>
      <w:r>
        <w:rPr>
          <w:rFonts w:hint="eastAsia" w:ascii="仿宋_GB2312" w:hAnsi="仿宋_GB2312" w:eastAsia="仿宋_GB2312" w:cs="仿宋_GB2312"/>
          <w:color w:val="auto"/>
          <w:sz w:val="32"/>
          <w:szCs w:val="32"/>
          <w:lang w:val="en-US" w:eastAsia="zh-CN"/>
        </w:rPr>
        <w:t>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双通道</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定点</w:t>
      </w:r>
      <w:r>
        <w:rPr>
          <w:rFonts w:hint="eastAsia" w:ascii="Times New Roman" w:hAnsi="Times New Roman" w:eastAsia="仿宋_GB2312" w:cs="Times New Roman"/>
          <w:color w:val="auto"/>
          <w:sz w:val="32"/>
          <w:szCs w:val="32"/>
          <w:lang w:val="en-US" w:eastAsia="zh-CN"/>
        </w:rPr>
        <w:t>药店</w:t>
      </w:r>
      <w:r>
        <w:rPr>
          <w:rFonts w:hint="eastAsia" w:eastAsia="仿宋_GB2312" w:cs="Times New Roman"/>
          <w:color w:val="auto"/>
          <w:sz w:val="32"/>
          <w:szCs w:val="32"/>
          <w:lang w:val="en-US" w:eastAsia="zh-CN"/>
        </w:rPr>
        <w:t>和</w:t>
      </w:r>
      <w:r>
        <w:rPr>
          <w:rFonts w:hint="eastAsia" w:ascii="仿宋_GB2312" w:hAnsi="仿宋_GB2312" w:eastAsia="仿宋_GB2312" w:cs="仿宋_GB2312"/>
          <w:color w:val="auto"/>
          <w:sz w:val="32"/>
          <w:szCs w:val="32"/>
          <w:lang w:val="en-US" w:eastAsia="zh-CN"/>
        </w:rPr>
        <w:t>门诊统筹定点药店</w:t>
      </w:r>
      <w:r>
        <w:rPr>
          <w:rFonts w:hint="eastAsia" w:eastAsia="仿宋_GB2312" w:cs="Times New Roman"/>
          <w:b w:val="0"/>
          <w:bCs w:val="0"/>
          <w:color w:val="auto"/>
          <w:sz w:val="32"/>
          <w:szCs w:val="32"/>
          <w:lang w:val="en-US" w:eastAsia="zh-CN"/>
        </w:rPr>
        <w:t>设置</w:t>
      </w:r>
      <w:r>
        <w:rPr>
          <w:rFonts w:hint="default" w:ascii="Times New Roman" w:hAnsi="Times New Roman" w:eastAsia="仿宋_GB2312" w:cs="Times New Roman"/>
          <w:b w:val="0"/>
          <w:bCs w:val="0"/>
          <w:color w:val="auto"/>
          <w:sz w:val="32"/>
          <w:szCs w:val="32"/>
        </w:rPr>
        <w:t>医保</w:t>
      </w:r>
      <w:r>
        <w:rPr>
          <w:rFonts w:hint="eastAsia" w:ascii="Times New Roman" w:hAnsi="Times New Roman" w:eastAsia="仿宋_GB2312" w:cs="Times New Roman"/>
          <w:b w:val="0"/>
          <w:bCs w:val="0"/>
          <w:color w:val="auto"/>
          <w:sz w:val="32"/>
          <w:szCs w:val="32"/>
          <w:lang w:val="en-US" w:eastAsia="zh-CN"/>
        </w:rPr>
        <w:t>代办点</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color w:val="auto"/>
          <w:sz w:val="32"/>
          <w:szCs w:val="32"/>
          <w:lang w:val="en-US" w:eastAsia="zh-CN"/>
        </w:rPr>
        <w:t>严格执行“两定机构”协议，</w:t>
      </w:r>
      <w:r>
        <w:rPr>
          <w:rFonts w:hint="default" w:ascii="Times New Roman" w:hAnsi="Times New Roman" w:eastAsia="仿宋_GB2312" w:cs="Times New Roman"/>
          <w:color w:val="auto"/>
          <w:sz w:val="32"/>
          <w:szCs w:val="32"/>
        </w:rPr>
        <w:t>引导购药群众积极参保，</w:t>
      </w:r>
      <w:r>
        <w:rPr>
          <w:rFonts w:hint="eastAsia" w:eastAsia="仿宋_GB2312" w:cs="Times New Roman"/>
          <w:color w:val="auto"/>
          <w:sz w:val="32"/>
          <w:szCs w:val="32"/>
          <w:lang w:val="en-US" w:eastAsia="zh-CN"/>
        </w:rPr>
        <w:t>开展</w:t>
      </w:r>
      <w:r>
        <w:rPr>
          <w:rFonts w:hint="eastAsia" w:ascii="仿宋_GB2312" w:hAnsi="仿宋_GB2312" w:eastAsia="仿宋_GB2312" w:cs="仿宋_GB2312"/>
          <w:color w:val="auto"/>
          <w:sz w:val="32"/>
          <w:szCs w:val="32"/>
          <w:lang w:val="en-US" w:eastAsia="zh-CN"/>
        </w:rPr>
        <w:t>经办服务事项（12项）</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val="en-US" w:eastAsia="zh-CN"/>
        </w:rPr>
        <w:t>旗</w:t>
      </w:r>
      <w:r>
        <w:rPr>
          <w:rFonts w:hint="default" w:ascii="Times New Roman" w:hAnsi="Times New Roman" w:eastAsia="仿宋_GB2312" w:cs="Times New Roman"/>
          <w:color w:val="auto"/>
          <w:sz w:val="32"/>
          <w:szCs w:val="32"/>
          <w:highlight w:val="none"/>
        </w:rPr>
        <w:t>医保局</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rPr>
        <w:t>强化培训指导，负责</w:t>
      </w:r>
      <w:r>
        <w:rPr>
          <w:rFonts w:hint="eastAsia" w:ascii="Times New Roman" w:hAnsi="Times New Roman" w:eastAsia="仿宋_GB2312" w:cs="Times New Roman"/>
          <w:color w:val="auto"/>
          <w:sz w:val="32"/>
          <w:szCs w:val="32"/>
          <w:highlight w:val="none"/>
          <w:lang w:val="en-US" w:eastAsia="zh-CN"/>
        </w:rPr>
        <w:t>慢性病特殊病用药</w:t>
      </w:r>
      <w:r>
        <w:rPr>
          <w:rFonts w:hint="eastAsia" w:eastAsia="仿宋_GB2312" w:cs="Times New Roman"/>
          <w:color w:val="auto"/>
          <w:sz w:val="32"/>
          <w:szCs w:val="32"/>
          <w:highlight w:val="none"/>
          <w:lang w:val="en-US" w:eastAsia="zh-CN"/>
        </w:rPr>
        <w:t>保障和</w:t>
      </w:r>
      <w:r>
        <w:rPr>
          <w:rFonts w:hint="eastAsia" w:ascii="仿宋_GB2312" w:hAnsi="仿宋_GB2312" w:eastAsia="仿宋_GB2312" w:cs="仿宋_GB2312"/>
          <w:color w:val="auto"/>
          <w:sz w:val="32"/>
          <w:szCs w:val="32"/>
          <w:lang w:val="en-US" w:eastAsia="zh-CN"/>
        </w:rPr>
        <w:t>门诊统筹报销</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指导医保电子凭证激活</w:t>
      </w:r>
      <w:r>
        <w:rPr>
          <w:rFonts w:hint="eastAsia" w:ascii="Times New Roman" w:hAnsi="Times New Roman" w:eastAsia="仿宋_GB2312" w:cs="Times New Roman"/>
          <w:color w:val="auto"/>
          <w:sz w:val="32"/>
          <w:szCs w:val="32"/>
          <w:highlight w:val="none"/>
          <w:lang w:val="en-US" w:eastAsia="zh-CN"/>
        </w:rPr>
        <w:t>使用</w:t>
      </w:r>
      <w:r>
        <w:rPr>
          <w:rFonts w:hint="default" w:ascii="Times New Roman" w:hAnsi="Times New Roman" w:eastAsia="仿宋_GB2312" w:cs="Times New Roman"/>
          <w:color w:val="auto"/>
          <w:sz w:val="32"/>
          <w:szCs w:val="32"/>
          <w:highlight w:val="none"/>
        </w:rPr>
        <w:t>，带头宣传解读医保政策</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医保+</w:t>
      </w:r>
      <w:r>
        <w:rPr>
          <w:rFonts w:hint="eastAsia" w:ascii="楷体_GB2312" w:hAnsi="楷体_GB2312" w:eastAsia="楷体_GB2312" w:cs="楷体_GB2312"/>
          <w:color w:val="auto"/>
          <w:sz w:val="32"/>
          <w:szCs w:val="32"/>
          <w:lang w:val="en-US" w:eastAsia="zh-CN"/>
        </w:rPr>
        <w:t>产业园区</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在苏里格</w:t>
      </w:r>
      <w:r>
        <w:rPr>
          <w:rFonts w:hint="eastAsia" w:ascii="Times New Roman" w:hAnsi="Times New Roman" w:eastAsia="仿宋_GB2312" w:cs="Times New Roman"/>
          <w:color w:val="auto"/>
          <w:sz w:val="32"/>
          <w:szCs w:val="32"/>
          <w:lang w:val="en-US" w:eastAsia="zh-CN"/>
        </w:rPr>
        <w:t>开发区产业园区和工业片区</w:t>
      </w:r>
      <w:r>
        <w:rPr>
          <w:rFonts w:hint="eastAsia" w:eastAsia="仿宋_GB2312" w:cs="Times New Roman"/>
          <w:b w:val="0"/>
          <w:bCs w:val="0"/>
          <w:color w:val="auto"/>
          <w:sz w:val="32"/>
          <w:szCs w:val="32"/>
          <w:lang w:val="en-US" w:eastAsia="zh-CN"/>
        </w:rPr>
        <w:t>设置</w:t>
      </w:r>
      <w:r>
        <w:rPr>
          <w:rFonts w:hint="eastAsia" w:ascii="Times New Roman" w:hAnsi="Times New Roman" w:eastAsia="仿宋_GB2312" w:cs="Times New Roman"/>
          <w:b w:val="0"/>
          <w:bCs w:val="0"/>
          <w:color w:val="auto"/>
          <w:sz w:val="32"/>
          <w:szCs w:val="32"/>
          <w:lang w:val="en-US" w:eastAsia="zh-CN"/>
        </w:rPr>
        <w:t>医保自助服务点，充分利用人员聚集场所，设立自助服务办理查询业务一体机和网上营业厅，提供自主查询</w:t>
      </w:r>
      <w:r>
        <w:rPr>
          <w:rFonts w:hint="eastAsia" w:eastAsia="仿宋_GB2312" w:cs="Times New Roman"/>
          <w:b w:val="0"/>
          <w:bCs w:val="0"/>
          <w:color w:val="auto"/>
          <w:sz w:val="32"/>
          <w:szCs w:val="32"/>
          <w:lang w:val="en-US" w:eastAsia="zh-CN"/>
        </w:rPr>
        <w:t>和</w:t>
      </w:r>
      <w:r>
        <w:rPr>
          <w:rFonts w:hint="eastAsia" w:ascii="Times New Roman" w:hAnsi="Times New Roman" w:eastAsia="仿宋_GB2312" w:cs="Times New Roman"/>
          <w:b w:val="0"/>
          <w:bCs w:val="0"/>
          <w:color w:val="auto"/>
          <w:sz w:val="32"/>
          <w:szCs w:val="32"/>
          <w:lang w:val="en-US" w:eastAsia="zh-CN"/>
        </w:rPr>
        <w:t>业务办理、政策宣传、电话微信远程协助服务。同时</w:t>
      </w:r>
      <w:r>
        <w:rPr>
          <w:rFonts w:hint="eastAsia" w:eastAsia="仿宋_GB2312" w:cs="Times New Roman"/>
          <w:b w:val="0"/>
          <w:bCs w:val="0"/>
          <w:color w:val="auto"/>
          <w:sz w:val="32"/>
          <w:szCs w:val="32"/>
          <w:lang w:val="en-US" w:eastAsia="zh-CN"/>
        </w:rPr>
        <w:t>，将</w:t>
      </w:r>
      <w:r>
        <w:rPr>
          <w:rFonts w:hint="eastAsia" w:ascii="Times New Roman" w:hAnsi="Times New Roman" w:eastAsia="仿宋_GB2312" w:cs="Times New Roman"/>
          <w:b w:val="0"/>
          <w:bCs w:val="0"/>
          <w:color w:val="auto"/>
          <w:sz w:val="32"/>
          <w:szCs w:val="32"/>
          <w:lang w:val="en-US" w:eastAsia="zh-CN"/>
        </w:rPr>
        <w:t>项目区符合条件的</w:t>
      </w:r>
      <w:r>
        <w:rPr>
          <w:rFonts w:hint="eastAsia" w:ascii="Times New Roman" w:hAnsi="Times New Roman" w:eastAsia="仿宋_GB2312" w:cs="Times New Roman"/>
          <w:color w:val="auto"/>
          <w:sz w:val="32"/>
          <w:szCs w:val="32"/>
          <w:lang w:val="en-US" w:eastAsia="zh-CN"/>
        </w:rPr>
        <w:t>医疗机构和门诊药店</w:t>
      </w:r>
      <w:r>
        <w:rPr>
          <w:rFonts w:hint="default" w:ascii="Times New Roman" w:hAnsi="Times New Roman" w:eastAsia="仿宋_GB2312" w:cs="Times New Roman"/>
          <w:color w:val="auto"/>
          <w:sz w:val="32"/>
          <w:szCs w:val="32"/>
        </w:rPr>
        <w:t>及时纳入医保定点协议管理，具体承担职工普通门诊统筹业务、帮办代办医保业务、参保缴费宣传、医保政策咨询解答等职能</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sz w:val="32"/>
          <w:szCs w:val="32"/>
          <w:lang w:val="en-US" w:eastAsia="zh-CN"/>
        </w:rPr>
        <w:t>8.</w:t>
      </w:r>
      <w:r>
        <w:rPr>
          <w:rFonts w:hint="default" w:ascii="Times New Roman" w:hAnsi="Times New Roman" w:eastAsia="楷体_GB2312" w:cs="Times New Roman"/>
          <w:color w:val="auto"/>
          <w:sz w:val="32"/>
          <w:szCs w:val="32"/>
        </w:rPr>
        <w:t>医保+商业保险公司。</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旗</w:t>
      </w:r>
      <w:r>
        <w:rPr>
          <w:rFonts w:hint="eastAsia" w:ascii="仿宋_GB2312" w:hAnsi="仿宋_GB2312" w:eastAsia="仿宋_GB2312" w:cs="仿宋_GB2312"/>
          <w:color w:val="auto"/>
          <w:sz w:val="32"/>
          <w:szCs w:val="32"/>
        </w:rPr>
        <w:t>政务服务</w:t>
      </w:r>
      <w:r>
        <w:rPr>
          <w:rFonts w:hint="eastAsia" w:ascii="仿宋_GB2312" w:hAnsi="仿宋_GB2312" w:eastAsia="仿宋_GB2312" w:cs="仿宋_GB2312"/>
          <w:color w:val="auto"/>
          <w:sz w:val="32"/>
          <w:szCs w:val="32"/>
          <w:lang w:val="en-US" w:eastAsia="zh-CN"/>
        </w:rPr>
        <w:t>中心一楼</w:t>
      </w:r>
      <w:r>
        <w:rPr>
          <w:rFonts w:hint="eastAsia" w:ascii="仿宋_GB2312" w:hAnsi="仿宋_GB2312" w:eastAsia="仿宋_GB2312" w:cs="仿宋_GB2312"/>
          <w:color w:val="auto"/>
          <w:sz w:val="32"/>
          <w:szCs w:val="32"/>
        </w:rPr>
        <w:t>大厅</w:t>
      </w:r>
      <w:r>
        <w:rPr>
          <w:rFonts w:hint="eastAsia" w:ascii="仿宋_GB2312" w:hAnsi="仿宋_GB2312" w:eastAsia="仿宋_GB2312" w:cs="仿宋_GB2312"/>
          <w:b w:val="0"/>
          <w:bCs w:val="0"/>
          <w:color w:val="auto"/>
          <w:sz w:val="32"/>
          <w:szCs w:val="32"/>
          <w:lang w:val="en-US" w:eastAsia="zh-CN"/>
        </w:rPr>
        <w:t>设置</w:t>
      </w:r>
      <w:r>
        <w:rPr>
          <w:rFonts w:hint="eastAsia" w:ascii="仿宋_GB2312" w:hAnsi="仿宋_GB2312" w:eastAsia="仿宋_GB2312" w:cs="仿宋_GB2312"/>
          <w:b w:val="0"/>
          <w:bCs w:val="0"/>
          <w:color w:val="auto"/>
          <w:sz w:val="32"/>
          <w:szCs w:val="32"/>
        </w:rPr>
        <w:t>医保+商保合署办公窗口，</w:t>
      </w:r>
      <w:r>
        <w:rPr>
          <w:rFonts w:hint="eastAsia" w:ascii="仿宋_GB2312" w:hAnsi="仿宋_GB2312" w:eastAsia="仿宋_GB2312" w:cs="仿宋_GB2312"/>
          <w:color w:val="auto"/>
          <w:sz w:val="32"/>
          <w:szCs w:val="32"/>
          <w:lang w:val="en-US" w:eastAsia="zh-CN"/>
        </w:rPr>
        <w:t>医保和商业保险合作的城乡居民大病医疗保险、城乡居民无责意外伤害保险、职工基本医疗保险商业补充保险等</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由每家保险公司</w:t>
      </w:r>
      <w:r>
        <w:rPr>
          <w:rFonts w:hint="eastAsia" w:ascii="仿宋_GB2312" w:hAnsi="仿宋_GB2312" w:eastAsia="仿宋_GB2312" w:cs="仿宋_GB2312"/>
          <w:color w:val="auto"/>
          <w:sz w:val="32"/>
          <w:szCs w:val="32"/>
        </w:rPr>
        <w:t>安排2名专职工作人员，</w:t>
      </w:r>
      <w:r>
        <w:rPr>
          <w:rFonts w:hint="eastAsia" w:ascii="仿宋_GB2312" w:hAnsi="仿宋_GB2312" w:eastAsia="仿宋_GB2312" w:cs="仿宋_GB2312"/>
          <w:color w:val="auto"/>
          <w:sz w:val="32"/>
          <w:szCs w:val="32"/>
          <w:lang w:val="en-US" w:eastAsia="zh-CN"/>
        </w:rPr>
        <w:t>不仅经办保险公司承担的任务，还要交叉经办基本医疗保险业务，与医疗机构共同进行大病医疗保险和商业补充保险的结算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同时，积极开展</w:t>
      </w:r>
      <w:r>
        <w:rPr>
          <w:rFonts w:hint="default" w:ascii="Times New Roman" w:hAnsi="Times New Roman" w:eastAsia="仿宋_GB2312" w:cs="Times New Roman"/>
          <w:color w:val="auto"/>
          <w:sz w:val="32"/>
          <w:szCs w:val="32"/>
        </w:rPr>
        <w:t>医保电子凭证激活</w:t>
      </w:r>
      <w:r>
        <w:rPr>
          <w:rFonts w:hint="eastAsia" w:ascii="Times New Roman" w:hAnsi="Times New Roman" w:eastAsia="仿宋_GB2312" w:cs="Times New Roman"/>
          <w:color w:val="auto"/>
          <w:sz w:val="32"/>
          <w:szCs w:val="32"/>
          <w:lang w:val="en-US" w:eastAsia="zh-CN"/>
        </w:rPr>
        <w:t>使用、</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val="en-US" w:eastAsia="zh-CN"/>
        </w:rPr>
        <w:t>医疗保险</w:t>
      </w:r>
      <w:r>
        <w:rPr>
          <w:rFonts w:hint="eastAsia" w:ascii="仿宋_GB2312" w:hAnsi="仿宋_GB2312" w:eastAsia="仿宋_GB2312" w:cs="仿宋_GB2312"/>
          <w:color w:val="auto"/>
          <w:sz w:val="32"/>
          <w:szCs w:val="32"/>
        </w:rPr>
        <w:t>缴费、政策宣传等工作。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9.</w:t>
      </w:r>
      <w:r>
        <w:rPr>
          <w:rFonts w:hint="default" w:ascii="Times New Roman" w:hAnsi="Times New Roman" w:eastAsia="楷体_GB2312" w:cs="Times New Roman"/>
          <w:color w:val="auto"/>
          <w:sz w:val="32"/>
          <w:szCs w:val="32"/>
        </w:rPr>
        <w:t>医保+</w:t>
      </w:r>
      <w:r>
        <w:rPr>
          <w:rFonts w:hint="eastAsia" w:ascii="Times New Roman" w:hAnsi="Times New Roman" w:eastAsia="楷体_GB2312" w:cs="Times New Roman"/>
          <w:color w:val="auto"/>
          <w:sz w:val="32"/>
          <w:szCs w:val="32"/>
          <w:lang w:val="en-US" w:eastAsia="zh-CN"/>
        </w:rPr>
        <w:t>金融机构</w:t>
      </w:r>
      <w:r>
        <w:rPr>
          <w:rFonts w:hint="default" w:ascii="Times New Roman" w:hAnsi="Times New Roman" w:eastAsia="楷体_GB2312" w:cs="Times New Roman"/>
          <w:color w:val="auto"/>
          <w:sz w:val="32"/>
          <w:szCs w:val="32"/>
        </w:rPr>
        <w:t>。</w:t>
      </w:r>
      <w:r>
        <w:rPr>
          <w:rFonts w:hint="eastAsia" w:ascii="仿宋_GB2312" w:hAnsi="仿宋_GB2312" w:eastAsia="仿宋_GB2312" w:cs="仿宋_GB2312"/>
          <w:color w:val="auto"/>
          <w:sz w:val="32"/>
          <w:szCs w:val="32"/>
          <w:lang w:val="en-US" w:eastAsia="zh-CN"/>
        </w:rPr>
        <w:t>依托各大商业银行营业点</w:t>
      </w:r>
      <w:r>
        <w:rPr>
          <w:rFonts w:hint="eastAsia" w:ascii="仿宋_GB2312" w:hAnsi="仿宋_GB2312" w:eastAsia="仿宋_GB2312" w:cs="仿宋_GB2312"/>
          <w:b w:val="0"/>
          <w:bCs w:val="0"/>
          <w:color w:val="auto"/>
          <w:sz w:val="32"/>
          <w:szCs w:val="32"/>
          <w:lang w:val="en-US" w:eastAsia="zh-CN"/>
        </w:rPr>
        <w:t>设置医保代办点，</w:t>
      </w:r>
      <w:r>
        <w:rPr>
          <w:rFonts w:hint="eastAsia" w:ascii="仿宋_GB2312" w:hAnsi="仿宋_GB2312" w:eastAsia="仿宋_GB2312" w:cs="仿宋_GB2312"/>
          <w:color w:val="auto"/>
          <w:sz w:val="32"/>
          <w:szCs w:val="32"/>
          <w:lang w:val="en-US" w:eastAsia="zh-CN"/>
        </w:rPr>
        <w:t>提供</w:t>
      </w:r>
      <w:r>
        <w:rPr>
          <w:rFonts w:hint="default" w:ascii="Times New Roman" w:hAnsi="Times New Roman" w:eastAsia="仿宋_GB2312" w:cs="Times New Roman"/>
          <w:color w:val="auto"/>
          <w:sz w:val="32"/>
          <w:szCs w:val="32"/>
        </w:rPr>
        <w:t>掌办</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网办</w:t>
      </w:r>
      <w:r>
        <w:rPr>
          <w:rFonts w:hint="eastAsia" w:ascii="Times New Roman" w:hAnsi="Times New Roman" w:eastAsia="仿宋_GB2312" w:cs="Times New Roman"/>
          <w:color w:val="auto"/>
          <w:sz w:val="32"/>
          <w:szCs w:val="32"/>
          <w:lang w:val="en-US" w:eastAsia="zh-CN"/>
        </w:rPr>
        <w:t>业务指导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医保电子凭证</w:t>
      </w:r>
      <w:r>
        <w:rPr>
          <w:rFonts w:hint="eastAsia" w:ascii="Times New Roman" w:hAnsi="Times New Roman" w:eastAsia="仿宋_GB2312" w:cs="Times New Roman"/>
          <w:color w:val="auto"/>
          <w:sz w:val="32"/>
          <w:szCs w:val="32"/>
          <w:lang w:val="en-US" w:eastAsia="zh-CN"/>
        </w:rPr>
        <w:t>激活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医保信息查询、</w:t>
      </w:r>
      <w:r>
        <w:rPr>
          <w:rFonts w:hint="default" w:ascii="Times New Roman" w:hAnsi="Times New Roman" w:eastAsia="仿宋_GB2312" w:cs="Times New Roman"/>
          <w:color w:val="auto"/>
          <w:sz w:val="32"/>
          <w:szCs w:val="32"/>
        </w:rPr>
        <w:t>政策宣传</w:t>
      </w:r>
      <w:r>
        <w:rPr>
          <w:rFonts w:hint="eastAsia" w:ascii="Times New Roman" w:hAnsi="Times New Roman" w:eastAsia="仿宋_GB2312" w:cs="Times New Roman"/>
          <w:color w:val="auto"/>
          <w:sz w:val="32"/>
          <w:szCs w:val="32"/>
          <w:lang w:val="en-US" w:eastAsia="zh-CN"/>
        </w:rPr>
        <w:t>等业务</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同时</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借助各大商业银行的信息化投入，完善“两定机构”医保信息化服务，进一步方便参保群众。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10.</w:t>
      </w:r>
      <w:r>
        <w:rPr>
          <w:rFonts w:hint="eastAsia" w:ascii="楷体_GB2312" w:hAnsi="楷体_GB2312" w:eastAsia="楷体_GB2312" w:cs="楷体_GB2312"/>
          <w:color w:val="auto"/>
          <w:sz w:val="32"/>
          <w:szCs w:val="32"/>
        </w:rPr>
        <w:t>医保+线上办理平台。</w:t>
      </w:r>
      <w:r>
        <w:rPr>
          <w:rFonts w:hint="eastAsia" w:ascii="仿宋_GB2312" w:hAnsi="仿宋_GB2312" w:eastAsia="仿宋_GB2312" w:cs="仿宋_GB2312"/>
          <w:color w:val="auto"/>
          <w:sz w:val="32"/>
          <w:szCs w:val="32"/>
          <w:lang w:val="en-US" w:eastAsia="zh-CN"/>
        </w:rPr>
        <w:t>将医保专线网与政务内网联通，延伸至全旗所有苏木镇、嘎查村、医疗机构，接入国家医保服务核心平台，指定管理员，合理分配权限，结合国家医保服务平台、内蒙古医保、蒙速办、微信城市服务、支付宝医保等手机APP及内蒙古医保公共服务网上服务大厅、乌审医保服务热线等</w:t>
      </w:r>
      <w:r>
        <w:rPr>
          <w:rFonts w:hint="eastAsia" w:ascii="仿宋_GB2312" w:hAnsi="仿宋_GB2312" w:eastAsia="仿宋_GB2312" w:cs="仿宋_GB2312"/>
          <w:b w:val="0"/>
          <w:bCs w:val="0"/>
          <w:color w:val="auto"/>
          <w:sz w:val="32"/>
          <w:szCs w:val="32"/>
        </w:rPr>
        <w:t>医保</w:t>
      </w:r>
      <w:r>
        <w:rPr>
          <w:rFonts w:hint="eastAsia" w:ascii="仿宋_GB2312" w:hAnsi="仿宋_GB2312" w:eastAsia="仿宋_GB2312" w:cs="仿宋_GB2312"/>
          <w:b w:val="0"/>
          <w:bCs w:val="0"/>
          <w:color w:val="auto"/>
          <w:sz w:val="32"/>
          <w:szCs w:val="32"/>
          <w:lang w:val="en-US" w:eastAsia="zh-CN"/>
        </w:rPr>
        <w:t>线上办理平台，</w:t>
      </w:r>
      <w:r>
        <w:rPr>
          <w:rFonts w:hint="eastAsia" w:ascii="仿宋_GB2312" w:hAnsi="仿宋_GB2312" w:eastAsia="仿宋_GB2312" w:cs="仿宋_GB2312"/>
          <w:color w:val="auto"/>
          <w:sz w:val="32"/>
          <w:szCs w:val="32"/>
          <w:lang w:val="en-US" w:eastAsia="zh-CN"/>
        </w:rPr>
        <w:t>实现“窗口办理”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掌上办理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网上办理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电话办理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。借助政务服务平台，</w:t>
      </w:r>
      <w:r>
        <w:rPr>
          <w:rFonts w:hint="eastAsia" w:ascii="仿宋_GB2312" w:hAnsi="仿宋_GB2312" w:eastAsia="仿宋_GB2312" w:cs="仿宋_GB2312"/>
          <w:color w:val="auto"/>
          <w:sz w:val="32"/>
          <w:szCs w:val="32"/>
          <w:lang w:val="en-US" w:eastAsia="zh-CN"/>
        </w:rPr>
        <w:t>全面落实“一网通办”“全市通办”“一件事一次办”“综合柜员制”，</w:t>
      </w:r>
      <w:r>
        <w:rPr>
          <w:rFonts w:hint="eastAsia" w:ascii="仿宋_GB2312" w:hAnsi="仿宋_GB2312" w:eastAsia="仿宋_GB2312" w:cs="仿宋_GB2312"/>
          <w:color w:val="auto"/>
          <w:sz w:val="32"/>
          <w:szCs w:val="32"/>
        </w:rPr>
        <w:t>整合</w:t>
      </w:r>
      <w:r>
        <w:rPr>
          <w:rFonts w:hint="eastAsia" w:ascii="仿宋_GB2312" w:hAnsi="仿宋_GB2312" w:eastAsia="仿宋_GB2312" w:cs="仿宋_GB2312"/>
          <w:color w:val="auto"/>
          <w:sz w:val="32"/>
          <w:szCs w:val="32"/>
          <w:lang w:val="en-US" w:eastAsia="zh-CN"/>
        </w:rPr>
        <w:t>延时服务、预约办理、容缺办理、帮办代办，逐步建立线</w:t>
      </w:r>
      <w:r>
        <w:rPr>
          <w:rFonts w:hint="eastAsia" w:ascii="仿宋_GB2312" w:hAnsi="仿宋_GB2312" w:eastAsia="仿宋_GB2312" w:cs="仿宋_GB2312"/>
          <w:bCs/>
          <w:color w:val="auto"/>
          <w:sz w:val="32"/>
          <w:szCs w:val="32"/>
          <w:lang w:val="en-US" w:eastAsia="zh-CN"/>
        </w:rPr>
        <w:t>上线下一体化医保便民服务体系，</w:t>
      </w:r>
      <w:r>
        <w:rPr>
          <w:rFonts w:hint="eastAsia" w:ascii="仿宋_GB2312" w:hAnsi="仿宋_GB2312" w:eastAsia="仿宋_GB2312" w:cs="仿宋_GB2312"/>
          <w:bCs/>
          <w:color w:val="auto"/>
          <w:sz w:val="32"/>
          <w:szCs w:val="32"/>
        </w:rPr>
        <w:t>提升医疗保障经办</w:t>
      </w:r>
      <w:r>
        <w:rPr>
          <w:rFonts w:hint="eastAsia" w:ascii="仿宋_GB2312" w:hAnsi="仿宋_GB2312" w:eastAsia="仿宋_GB2312" w:cs="仿宋_GB2312"/>
          <w:bCs/>
          <w:color w:val="auto"/>
          <w:sz w:val="32"/>
          <w:szCs w:val="32"/>
          <w:lang w:eastAsia="zh-CN"/>
        </w:rPr>
        <w:t>便民</w:t>
      </w:r>
      <w:r>
        <w:rPr>
          <w:rFonts w:hint="eastAsia" w:ascii="仿宋_GB2312" w:hAnsi="仿宋_GB2312" w:eastAsia="仿宋_GB2312" w:cs="仿宋_GB2312"/>
          <w:bCs/>
          <w:color w:val="auto"/>
          <w:sz w:val="32"/>
          <w:szCs w:val="32"/>
        </w:rPr>
        <w:t>服务能力</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val="en-US" w:eastAsia="zh-CN"/>
        </w:rPr>
        <w:t>着力打造群众满意、服务一流的经办环境。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（二）规范服务事项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b w:val="0"/>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医保服务站</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点、窗</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有明显</w:t>
      </w:r>
      <w:r>
        <w:rPr>
          <w:rFonts w:hint="eastAsia" w:ascii="仿宋_GB2312" w:hAnsi="仿宋_GB2312" w:eastAsia="仿宋_GB2312" w:cs="仿宋_GB2312"/>
          <w:b w:val="0"/>
          <w:bCs/>
          <w:color w:val="auto"/>
          <w:sz w:val="32"/>
          <w:szCs w:val="32"/>
          <w:lang w:val="en-US" w:eastAsia="zh-CN"/>
        </w:rPr>
        <w:t>医保服务标识牌、政策宣传台、服务事项清单和办事指南。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医保服务站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点、窗</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以“五有一能”（有场所、有人员、有制度、有网络、有设备、能办事）为基本要求，</w:t>
      </w:r>
      <w:r>
        <w:rPr>
          <w:rFonts w:hint="eastAsia" w:ascii="仿宋_GB2312" w:hAnsi="仿宋_GB2312" w:eastAsia="仿宋_GB2312" w:cs="仿宋_GB2312"/>
          <w:b w:val="0"/>
          <w:bCs/>
          <w:color w:val="auto"/>
          <w:sz w:val="32"/>
          <w:szCs w:val="32"/>
          <w:lang w:eastAsia="zh-CN"/>
        </w:rPr>
        <w:t>整合利用现有服务设施，规范设置窗口</w:t>
      </w:r>
      <w:r>
        <w:rPr>
          <w:rFonts w:hint="eastAsia" w:ascii="仿宋_GB2312" w:hAnsi="仿宋_GB2312" w:eastAsia="仿宋_GB2312" w:cs="仿宋_GB2312"/>
          <w:b w:val="0"/>
          <w:bCs/>
          <w:color w:val="auto"/>
          <w:sz w:val="32"/>
          <w:szCs w:val="32"/>
          <w:lang w:val="en-US" w:eastAsia="zh-CN"/>
        </w:rPr>
        <w:t>，提升场所使用、窗口服务及管理运行标准化水平。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（三）规范管理运行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Cs/>
          <w:color w:val="auto"/>
          <w:sz w:val="32"/>
          <w:szCs w:val="32"/>
          <w:lang w:val="en-US" w:eastAsia="zh-CN"/>
        </w:rPr>
        <w:t>1.完善落实</w:t>
      </w:r>
      <w:r>
        <w:rPr>
          <w:rFonts w:hint="eastAsia" w:ascii="仿宋_GB2312" w:hAnsi="仿宋_GB2312" w:eastAsia="仿宋_GB2312" w:cs="仿宋_GB2312"/>
          <w:b w:val="0"/>
          <w:bCs/>
          <w:color w:val="auto"/>
          <w:sz w:val="32"/>
          <w:szCs w:val="32"/>
          <w:lang w:val="en-US" w:eastAsia="zh-CN"/>
        </w:rPr>
        <w:t>首问负责制、限时办结制、帮办代办制等制度，“</w:t>
      </w:r>
      <w:r>
        <w:rPr>
          <w:rFonts w:hint="eastAsia" w:ascii="仿宋_GB2312" w:hAnsi="仿宋_GB2312" w:eastAsia="仿宋_GB2312" w:cs="仿宋_GB2312"/>
          <w:b w:val="0"/>
          <w:bCs/>
          <w:color w:val="auto"/>
          <w:sz w:val="32"/>
          <w:szCs w:val="32"/>
        </w:rPr>
        <w:t>掌上办理</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网上办理</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电话办理</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等线上办理和线下办理相结合，大力推行“一窗受理、一次办好”。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2.开展对苏木镇、嘎查村（社区）、第三方合作机构人员</w:t>
      </w:r>
      <w:r>
        <w:rPr>
          <w:rFonts w:hint="eastAsia" w:ascii="仿宋_GB2312" w:hAnsi="仿宋_GB2312" w:eastAsia="仿宋_GB2312" w:cs="仿宋_GB2312"/>
          <w:b w:val="0"/>
          <w:bCs/>
          <w:color w:val="auto"/>
          <w:sz w:val="32"/>
          <w:szCs w:val="32"/>
        </w:rPr>
        <w:t>赋予特定业务权限</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进行特定业务培训和业务指导，提升独立经办能力，建立联络群，发现问题及时解决。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3.不断提高服务质量，公开投诉电话，设立意见建议信箱，畅通投诉渠道，</w:t>
      </w:r>
      <w:r>
        <w:rPr>
          <w:rFonts w:hint="eastAsia" w:ascii="仿宋_GB2312" w:hAnsi="仿宋_GB2312" w:eastAsia="仿宋_GB2312" w:cs="仿宋_GB2312"/>
          <w:b w:val="0"/>
          <w:bCs/>
          <w:i w:val="0"/>
          <w:iCs w:val="0"/>
          <w:caps w:val="0"/>
          <w:color w:val="auto"/>
          <w:spacing w:val="0"/>
          <w:sz w:val="32"/>
          <w:szCs w:val="32"/>
        </w:rPr>
        <w:t>及时解决</w:t>
      </w:r>
      <w:r>
        <w:rPr>
          <w:rFonts w:hint="eastAsia" w:ascii="仿宋_GB2312" w:hAnsi="仿宋_GB2312" w:eastAsia="仿宋_GB2312" w:cs="仿宋_GB2312"/>
          <w:b w:val="0"/>
          <w:bCs/>
          <w:i w:val="0"/>
          <w:iCs w:val="0"/>
          <w:caps w:val="0"/>
          <w:color w:val="auto"/>
          <w:spacing w:val="0"/>
          <w:sz w:val="32"/>
          <w:szCs w:val="32"/>
          <w:lang w:val="en-US" w:eastAsia="zh-CN"/>
        </w:rPr>
        <w:t>并改进服务广大参保</w:t>
      </w:r>
      <w:r>
        <w:rPr>
          <w:rFonts w:hint="eastAsia" w:ascii="仿宋_GB2312" w:hAnsi="仿宋_GB2312" w:eastAsia="仿宋_GB2312" w:cs="仿宋_GB2312"/>
          <w:b w:val="0"/>
          <w:bCs/>
          <w:i w:val="0"/>
          <w:iCs w:val="0"/>
          <w:caps w:val="0"/>
          <w:color w:val="auto"/>
          <w:spacing w:val="0"/>
          <w:sz w:val="32"/>
          <w:szCs w:val="32"/>
        </w:rPr>
        <w:t>群众“急难愁盼”问题</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四、组织实施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1.第一阶段（筹划阶段）：</w:t>
      </w:r>
      <w:r>
        <w:rPr>
          <w:rFonts w:hint="eastAsia" w:ascii="仿宋_GB2312" w:hAnsi="仿宋_GB2312" w:eastAsia="仿宋_GB2312" w:cs="仿宋_GB2312"/>
          <w:bCs/>
          <w:color w:val="auto"/>
          <w:sz w:val="32"/>
          <w:szCs w:val="32"/>
          <w:lang w:val="en-US" w:eastAsia="zh-CN"/>
        </w:rPr>
        <w:t>2023年4确定医保服务站（点、窗）建设及人员培训方案。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eastAsia" w:ascii="楷体_GB2312" w:hAnsi="楷体_GB2312" w:eastAsia="楷体_GB2312" w:cs="楷体_GB2312"/>
          <w:bCs/>
          <w:color w:val="auto"/>
          <w:sz w:val="32"/>
          <w:szCs w:val="32"/>
          <w:lang w:val="en-US" w:eastAsia="zh-CN"/>
        </w:rPr>
        <w:t>第二阶段（强化阶段）：2023年</w:t>
      </w:r>
      <w:r>
        <w:rPr>
          <w:rFonts w:hint="eastAsia" w:ascii="仿宋_GB2312" w:hAnsi="仿宋_GB2312" w:eastAsia="仿宋_GB2312" w:cs="仿宋_GB2312"/>
          <w:bCs/>
          <w:color w:val="auto"/>
          <w:sz w:val="32"/>
          <w:szCs w:val="32"/>
          <w:lang w:val="en-US" w:eastAsia="zh-CN"/>
        </w:rPr>
        <w:t>5-7分别对已建成运行的各苏木镇医保经办窗口进行优化升级，丰富服务内容；对镇卫生院（社区卫生服务中心）、符合条件的嘎查村（社区）、卫生室、“双通道”、普通门诊统筹定点药店、金融机构营业厅、</w:t>
      </w:r>
      <w:r>
        <w:rPr>
          <w:rFonts w:hint="eastAsia" w:ascii="仿宋_GB2312" w:hAnsi="仿宋_GB2312" w:eastAsia="仿宋_GB2312" w:cs="仿宋_GB2312"/>
          <w:color w:val="auto"/>
          <w:kern w:val="0"/>
          <w:sz w:val="32"/>
          <w:szCs w:val="32"/>
          <w:lang w:val="en-US" w:eastAsia="zh-CN"/>
        </w:rPr>
        <w:t>项目区企业</w:t>
      </w:r>
      <w:r>
        <w:rPr>
          <w:rFonts w:hint="eastAsia" w:ascii="仿宋_GB2312" w:hAnsi="仿宋_GB2312" w:eastAsia="仿宋_GB2312" w:cs="仿宋_GB2312"/>
          <w:bCs/>
          <w:color w:val="auto"/>
          <w:sz w:val="32"/>
          <w:szCs w:val="32"/>
          <w:lang w:val="en-US" w:eastAsia="zh-CN"/>
        </w:rPr>
        <w:t>的服务点建设并试运行。同时，对运行过程中发现的问题及时整改提升。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color w:val="auto"/>
          <w:lang w:val="en-US" w:eastAsia="zh-CN"/>
        </w:rPr>
      </w:pPr>
      <w:r>
        <w:rPr>
          <w:rFonts w:hint="eastAsia" w:ascii="楷体_GB2312" w:hAnsi="楷体_GB2312" w:eastAsia="楷体_GB2312" w:cs="楷体_GB2312"/>
          <w:bCs/>
          <w:color w:val="auto"/>
          <w:sz w:val="32"/>
          <w:szCs w:val="32"/>
          <w:lang w:val="en-US" w:eastAsia="zh-CN"/>
        </w:rPr>
        <w:t>3.第三阶段（验收阶段）：2023</w:t>
      </w:r>
      <w:r>
        <w:rPr>
          <w:rFonts w:hint="eastAsia" w:ascii="仿宋_GB2312" w:hAnsi="仿宋_GB2312" w:eastAsia="仿宋_GB2312" w:cs="仿宋_GB2312"/>
          <w:bCs/>
          <w:color w:val="auto"/>
          <w:sz w:val="32"/>
          <w:szCs w:val="32"/>
          <w:lang w:val="en-US"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Cs/>
          <w:color w:val="auto"/>
          <w:sz w:val="32"/>
          <w:szCs w:val="32"/>
          <w:lang w:val="en-US" w:eastAsia="zh-CN"/>
        </w:rPr>
        <w:t>月对改造升级、新建成的医保服务站（点）进行评估验收。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保障措施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强化组织领导。</w:t>
      </w:r>
      <w:r>
        <w:rPr>
          <w:rFonts w:hint="default" w:ascii="Times New Roman" w:hAnsi="Times New Roman" w:eastAsia="仿宋_GB2312" w:cs="Times New Roman"/>
          <w:color w:val="auto"/>
          <w:sz w:val="32"/>
          <w:szCs w:val="32"/>
        </w:rPr>
        <w:t>成立由</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政府分管副</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长任组长，</w:t>
      </w:r>
      <w:r>
        <w:rPr>
          <w:rFonts w:hint="eastAsia" w:ascii="Times New Roman" w:hAnsi="Times New Roman" w:eastAsia="仿宋_GB2312" w:cs="Times New Roman"/>
          <w:color w:val="auto"/>
          <w:sz w:val="32"/>
          <w:szCs w:val="32"/>
          <w:lang w:val="en-US" w:eastAsia="zh-CN"/>
        </w:rPr>
        <w:t>各苏木镇、旗</w:t>
      </w:r>
      <w:r>
        <w:rPr>
          <w:rFonts w:hint="default" w:ascii="Times New Roman" w:hAnsi="Times New Roman" w:eastAsia="仿宋_GB2312" w:cs="Times New Roman"/>
          <w:color w:val="auto"/>
          <w:sz w:val="32"/>
          <w:szCs w:val="32"/>
        </w:rPr>
        <w:t>医保局、</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卫健</w:t>
      </w:r>
      <w:r>
        <w:rPr>
          <w:rFonts w:hint="eastAsia" w:eastAsia="仿宋_GB2312" w:cs="Times New Roman"/>
          <w:color w:val="auto"/>
          <w:sz w:val="32"/>
          <w:szCs w:val="32"/>
          <w:lang w:val="en-US" w:eastAsia="zh-CN"/>
        </w:rPr>
        <w:t>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财政局</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政务局</w:t>
      </w:r>
      <w:r>
        <w:rPr>
          <w:rFonts w:hint="default" w:ascii="Times New Roman" w:hAnsi="Times New Roman" w:eastAsia="仿宋_GB2312" w:cs="Times New Roman"/>
          <w:color w:val="auto"/>
          <w:sz w:val="32"/>
          <w:szCs w:val="32"/>
          <w:lang w:val="en-US" w:eastAsia="zh-CN"/>
        </w:rPr>
        <w:t>等部门</w:t>
      </w:r>
      <w:r>
        <w:rPr>
          <w:rFonts w:hint="default" w:ascii="Times New Roman" w:hAnsi="Times New Roman" w:eastAsia="仿宋_GB2312" w:cs="Times New Roman"/>
          <w:color w:val="auto"/>
          <w:sz w:val="32"/>
          <w:szCs w:val="32"/>
        </w:rPr>
        <w:t>负责</w:t>
      </w:r>
      <w:r>
        <w:rPr>
          <w:rFonts w:hint="eastAsia" w:ascii="Times New Roman" w:hAnsi="Times New Roman" w:eastAsia="仿宋_GB2312" w:cs="Times New Roman"/>
          <w:color w:val="auto"/>
          <w:sz w:val="32"/>
          <w:szCs w:val="32"/>
          <w:lang w:val="en-US" w:eastAsia="zh-CN"/>
        </w:rPr>
        <w:t>人</w:t>
      </w:r>
      <w:r>
        <w:rPr>
          <w:rFonts w:hint="eastAsia"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rPr>
        <w:t>成员的工作专班，</w:t>
      </w:r>
      <w:r>
        <w:rPr>
          <w:rFonts w:hint="eastAsia" w:eastAsia="仿宋_GB2312" w:cs="Times New Roman"/>
          <w:color w:val="auto"/>
          <w:sz w:val="32"/>
          <w:szCs w:val="32"/>
          <w:lang w:val="en-US" w:eastAsia="zh-CN"/>
        </w:rPr>
        <w:t>专班下设办公室，</w:t>
      </w:r>
      <w:r>
        <w:rPr>
          <w:rFonts w:hint="default" w:ascii="Times New Roman" w:hAnsi="Times New Roman" w:eastAsia="仿宋_GB2312" w:cs="Times New Roman"/>
          <w:color w:val="auto"/>
          <w:sz w:val="32"/>
          <w:szCs w:val="32"/>
        </w:rPr>
        <w:t>办公室设立在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医保局，</w:t>
      </w:r>
      <w:r>
        <w:rPr>
          <w:rFonts w:hint="eastAsia" w:eastAsia="仿宋_GB2312" w:cs="Times New Roman"/>
          <w:color w:val="auto"/>
          <w:sz w:val="32"/>
          <w:szCs w:val="32"/>
          <w:lang w:val="en-US" w:eastAsia="zh-CN"/>
        </w:rPr>
        <w:t>负责</w:t>
      </w:r>
      <w:r>
        <w:rPr>
          <w:rFonts w:hint="eastAsia" w:ascii="仿宋_GB2312" w:hAnsi="仿宋_GB2312" w:eastAsia="仿宋_GB2312" w:cs="仿宋_GB2312"/>
          <w:bCs/>
          <w:color w:val="auto"/>
          <w:sz w:val="32"/>
          <w:szCs w:val="32"/>
          <w:lang w:val="en-US" w:eastAsia="zh-CN"/>
        </w:rPr>
        <w:t>统筹协调各成员单位具体推进医保经办服务下沉事项</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明确责任分工。</w:t>
      </w:r>
      <w:r>
        <w:rPr>
          <w:rFonts w:hint="eastAsia" w:ascii="仿宋_GB2312" w:hAnsi="仿宋_GB2312" w:eastAsia="仿宋_GB2312" w:cs="仿宋_GB2312"/>
          <w:bCs/>
          <w:color w:val="auto"/>
          <w:sz w:val="32"/>
          <w:szCs w:val="32"/>
          <w:lang w:val="en-US" w:eastAsia="zh-CN"/>
        </w:rPr>
        <w:t>旗医保局</w:t>
      </w:r>
      <w:r>
        <w:rPr>
          <w:rFonts w:hint="eastAsia" w:ascii="仿宋_GB2312" w:hAnsi="仿宋_GB2312" w:eastAsia="仿宋_GB2312" w:cs="仿宋_GB2312"/>
          <w:bCs/>
          <w:color w:val="auto"/>
          <w:sz w:val="32"/>
          <w:szCs w:val="32"/>
        </w:rPr>
        <w:t>负责指导</w:t>
      </w:r>
      <w:r>
        <w:rPr>
          <w:rFonts w:hint="eastAsia" w:ascii="仿宋_GB2312" w:hAnsi="仿宋_GB2312" w:eastAsia="仿宋_GB2312" w:cs="仿宋_GB2312"/>
          <w:bCs/>
          <w:color w:val="auto"/>
          <w:sz w:val="32"/>
          <w:szCs w:val="32"/>
          <w:lang w:val="en-US" w:eastAsia="zh-CN"/>
        </w:rPr>
        <w:t>苏木镇、嘎查村（社区）、定点医疗机构、金融机构、商业保险、</w:t>
      </w:r>
      <w:r>
        <w:rPr>
          <w:rFonts w:hint="eastAsia" w:ascii="仿宋_GB2312" w:hAnsi="仿宋_GB2312" w:eastAsia="仿宋_GB2312" w:cs="仿宋_GB2312"/>
          <w:caps w:val="0"/>
          <w:color w:val="auto"/>
          <w:spacing w:val="0"/>
          <w:sz w:val="32"/>
          <w:szCs w:val="32"/>
          <w:shd w:val="clear" w:color="auto" w:fill="FFFFFF"/>
        </w:rPr>
        <w:t>定点医疗机构</w:t>
      </w:r>
      <w:r>
        <w:rPr>
          <w:rFonts w:hint="eastAsia" w:ascii="仿宋_GB2312" w:hAnsi="仿宋_GB2312" w:eastAsia="仿宋_GB2312" w:cs="仿宋_GB2312"/>
          <w:caps w:val="0"/>
          <w:color w:val="auto"/>
          <w:spacing w:val="0"/>
          <w:sz w:val="32"/>
          <w:szCs w:val="32"/>
          <w:shd w:val="clear" w:color="auto" w:fill="FFFFFF"/>
          <w:lang w:eastAsia="zh-CN"/>
        </w:rPr>
        <w:t>、</w:t>
      </w:r>
      <w:r>
        <w:rPr>
          <w:rFonts w:hint="eastAsia" w:ascii="仿宋_GB2312" w:hAnsi="仿宋_GB2312" w:eastAsia="仿宋_GB2312" w:cs="仿宋_GB2312"/>
          <w:bCs/>
          <w:color w:val="auto"/>
          <w:sz w:val="32"/>
          <w:szCs w:val="32"/>
          <w:lang w:val="en-US" w:eastAsia="zh-CN"/>
        </w:rPr>
        <w:t>园区企业医保服务站（点、窗）建设</w:t>
      </w:r>
      <w:r>
        <w:rPr>
          <w:rFonts w:hint="eastAsia" w:ascii="仿宋_GB2312" w:hAnsi="仿宋_GB2312" w:eastAsia="仿宋_GB2312" w:cs="仿宋_GB2312"/>
          <w:bCs/>
          <w:color w:val="auto"/>
          <w:sz w:val="32"/>
          <w:szCs w:val="32"/>
        </w:rPr>
        <w:t>工作</w:t>
      </w:r>
      <w:r>
        <w:rPr>
          <w:rFonts w:hint="eastAsia" w:ascii="仿宋_GB2312" w:hAnsi="仿宋_GB2312" w:eastAsia="仿宋_GB2312" w:cs="仿宋_GB2312"/>
          <w:bCs/>
          <w:color w:val="auto"/>
          <w:sz w:val="32"/>
          <w:szCs w:val="32"/>
          <w:lang w:eastAsia="zh-CN"/>
        </w:rPr>
        <w:t>，协助解决建设中遇到的问题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旗财政局为旗医保局划拨专项经费，用于保障服务下沉各项工作顺利推进。旗卫健委协助旗医保局统筹辖区内医院、卫生院、卫生室，做好医保服务站（点</w:t>
      </w:r>
      <w:r>
        <w:rPr>
          <w:rFonts w:hint="eastAsia" w:ascii="仿宋_GB2312" w:hAnsi="仿宋_GB2312" w:eastAsia="仿宋_GB2312" w:cs="仿宋_GB2312"/>
          <w:bCs/>
          <w:color w:val="auto"/>
          <w:sz w:val="32"/>
          <w:szCs w:val="32"/>
          <w:lang w:val="en-US" w:eastAsia="zh-CN"/>
        </w:rPr>
        <w:t>、窗</w:t>
      </w:r>
      <w:r>
        <w:rPr>
          <w:rFonts w:hint="eastAsia" w:ascii="仿宋_GB2312" w:hAnsi="仿宋_GB2312" w:eastAsia="仿宋_GB2312" w:cs="仿宋_GB2312"/>
          <w:color w:val="auto"/>
          <w:sz w:val="32"/>
          <w:szCs w:val="32"/>
          <w:lang w:val="en-US" w:eastAsia="zh-CN"/>
        </w:rPr>
        <w:t>）建设工作。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Times New Roman" w:hAnsi="Times New Roman" w:eastAsia="楷体_GB2312" w:cs="Times New Roman"/>
          <w:color w:val="auto"/>
          <w:sz w:val="32"/>
          <w:szCs w:val="32"/>
          <w:lang w:val="en-US" w:eastAsia="zh-CN"/>
        </w:rPr>
        <w:t>（三）强化服务保障。</w:t>
      </w:r>
      <w:r>
        <w:rPr>
          <w:rFonts w:hint="eastAsia" w:ascii="仿宋_GB2312" w:hAnsi="仿宋_GB2312" w:eastAsia="仿宋_GB2312" w:cs="仿宋_GB2312"/>
          <w:color w:val="auto"/>
          <w:sz w:val="32"/>
          <w:szCs w:val="32"/>
          <w:lang w:val="en-US" w:eastAsia="zh-CN"/>
        </w:rPr>
        <w:t>各苏木</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按照属地管理原则，提供医保服务站（点）建设所需经费保障，协助旗医保局</w:t>
      </w:r>
      <w:r>
        <w:rPr>
          <w:rFonts w:hint="eastAsia" w:ascii="仿宋_GB2312" w:hAnsi="仿宋_GB2312" w:eastAsia="仿宋_GB2312" w:cs="仿宋_GB2312"/>
          <w:color w:val="auto"/>
          <w:sz w:val="32"/>
          <w:szCs w:val="32"/>
          <w:lang w:eastAsia="zh-CN"/>
        </w:rPr>
        <w:t>统筹辖区内</w:t>
      </w:r>
      <w:r>
        <w:rPr>
          <w:rFonts w:hint="eastAsia" w:ascii="仿宋_GB2312" w:hAnsi="仿宋_GB2312" w:eastAsia="仿宋_GB2312" w:cs="仿宋_GB2312"/>
          <w:color w:val="auto"/>
          <w:sz w:val="32"/>
          <w:szCs w:val="32"/>
          <w:lang w:val="en-US" w:eastAsia="zh-CN"/>
        </w:rPr>
        <w:t>嘎查</w:t>
      </w:r>
      <w:r>
        <w:rPr>
          <w:rFonts w:hint="eastAsia" w:ascii="仿宋_GB2312" w:hAnsi="仿宋_GB2312" w:eastAsia="仿宋_GB2312" w:cs="仿宋_GB2312"/>
          <w:color w:val="auto"/>
          <w:sz w:val="32"/>
          <w:szCs w:val="32"/>
          <w:lang w:eastAsia="zh-CN"/>
        </w:rPr>
        <w:t>村（社区）医保便民服务</w:t>
      </w:r>
      <w:r>
        <w:rPr>
          <w:rFonts w:hint="eastAsia" w:ascii="仿宋_GB2312" w:hAnsi="仿宋_GB2312" w:eastAsia="仿宋_GB2312" w:cs="仿宋_GB2312"/>
          <w:color w:val="auto"/>
          <w:sz w:val="32"/>
          <w:szCs w:val="32"/>
          <w:lang w:val="en-US" w:eastAsia="zh-CN"/>
        </w:rPr>
        <w:t>站（点</w:t>
      </w:r>
      <w:r>
        <w:rPr>
          <w:rFonts w:hint="eastAsia" w:ascii="仿宋_GB2312" w:hAnsi="仿宋_GB2312" w:eastAsia="仿宋_GB2312" w:cs="仿宋_GB2312"/>
          <w:bCs/>
          <w:color w:val="auto"/>
          <w:sz w:val="32"/>
          <w:szCs w:val="32"/>
          <w:lang w:val="en-US" w:eastAsia="zh-CN"/>
        </w:rPr>
        <w:t>、窗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kern w:val="0"/>
          <w:sz w:val="32"/>
          <w:szCs w:val="32"/>
          <w:lang w:val="en-US" w:eastAsia="zh-CN"/>
        </w:rPr>
        <w:t>苏里格开发区办公室协调项目区企业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积极配合医保服务点的设立和建设，提供必要的办公条件和设施，推动各项业务开展。</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.乌审旗</w:t>
      </w:r>
      <w:r>
        <w:rPr>
          <w:rFonts w:hint="eastAsia" w:ascii="仿宋_GB2312" w:hAnsi="仿宋_GB2312" w:eastAsia="仿宋_GB2312" w:cs="仿宋_GB2312"/>
          <w:color w:val="auto"/>
          <w:sz w:val="32"/>
          <w:szCs w:val="32"/>
        </w:rPr>
        <w:t>“医保+X</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”服务下沉工作专班成员名单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rightChars="0" w:firstLine="1600" w:firstLineChars="500"/>
        <w:jc w:val="left"/>
        <w:textAlignment w:val="auto"/>
        <w:rPr>
          <w:rFonts w:hint="eastAsia"/>
          <w:color w:val="auto"/>
        </w:rPr>
      </w:pPr>
      <w:r>
        <w:rPr>
          <w:rFonts w:hint="eastAsia" w:ascii="仿宋_GB2312" w:hAnsi="仿宋_GB2312" w:eastAsia="仿宋_GB2312" w:cs="仿宋_GB2312"/>
          <w:color w:val="auto"/>
          <w:sz w:val="32"/>
          <w:szCs w:val="32"/>
          <w:lang w:val="en-US" w:eastAsia="zh-CN"/>
        </w:rPr>
        <w:t>2.乌审旗</w:t>
      </w:r>
      <w:r>
        <w:rPr>
          <w:rFonts w:hint="eastAsia" w:ascii="仿宋_GB2312" w:hAnsi="仿宋_GB2312" w:eastAsia="仿宋_GB2312" w:cs="仿宋_GB2312"/>
          <w:color w:val="auto"/>
          <w:sz w:val="32"/>
          <w:szCs w:val="32"/>
        </w:rPr>
        <w:t>“医保+X</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清单目录(动态调整）</w:t>
      </w:r>
    </w:p>
    <w:p>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3.乌审旗</w:t>
      </w:r>
      <w:r>
        <w:rPr>
          <w:rFonts w:hint="eastAsia" w:ascii="仿宋_GB2312" w:hAnsi="仿宋_GB2312" w:eastAsia="仿宋_GB2312" w:cs="仿宋_GB2312"/>
          <w:color w:val="auto"/>
          <w:sz w:val="32"/>
          <w:szCs w:val="32"/>
        </w:rPr>
        <w:t>“医保+X</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”服务下沉工作</w:t>
      </w:r>
      <w:r>
        <w:rPr>
          <w:rFonts w:hint="eastAsia" w:ascii="仿宋_GB2312" w:hAnsi="仿宋_GB2312" w:eastAsia="仿宋_GB2312" w:cs="仿宋_GB2312"/>
          <w:color w:val="auto"/>
          <w:sz w:val="32"/>
          <w:szCs w:val="32"/>
          <w:lang w:val="en-US" w:eastAsia="zh-CN"/>
        </w:rPr>
        <w:t>量化</w:t>
      </w:r>
      <w:r>
        <w:rPr>
          <w:rFonts w:hint="eastAsia" w:ascii="仿宋_GB2312" w:hAnsi="仿宋_GB2312" w:eastAsia="仿宋_GB2312" w:cs="仿宋_GB2312"/>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乌审旗</w:t>
      </w: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val="en-US" w:eastAsia="zh-CN"/>
        </w:rPr>
        <w:t>医保</w:t>
      </w:r>
      <w:r>
        <w:rPr>
          <w:rFonts w:hint="default" w:ascii="Times New Roman" w:hAnsi="Times New Roman" w:eastAsia="方正小标宋简体" w:cs="Times New Roman"/>
          <w:color w:val="auto"/>
          <w:sz w:val="44"/>
          <w:szCs w:val="44"/>
        </w:rPr>
        <w:t>+X</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”服务下沉</w:t>
      </w: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工作专班成员名单</w:t>
      </w: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firstLine="640"/>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组  长：</w:t>
      </w:r>
      <w:r>
        <w:rPr>
          <w:rFonts w:hint="eastAsia" w:ascii="Times New Roman" w:hAnsi="Times New Roman" w:eastAsia="仿宋_GB2312" w:cs="Times New Roman"/>
          <w:color w:val="auto"/>
          <w:sz w:val="32"/>
          <w:szCs w:val="32"/>
          <w:lang w:val="en-US" w:eastAsia="zh-CN"/>
        </w:rPr>
        <w:t>赵</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慧</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旗人民政府副旗长</w:t>
      </w: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firstLine="64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黑体" w:cs="Times New Roman"/>
          <w:color w:val="auto"/>
          <w:sz w:val="32"/>
          <w:szCs w:val="32"/>
        </w:rPr>
        <w:t>副组长：</w:t>
      </w:r>
      <w:r>
        <w:rPr>
          <w:rFonts w:hint="eastAsia" w:ascii="仿宋_GB2312" w:hAnsi="仿宋_GB2312" w:eastAsia="仿宋_GB2312" w:cs="仿宋_GB2312"/>
          <w:color w:val="auto"/>
          <w:sz w:val="32"/>
          <w:szCs w:val="32"/>
          <w:lang w:val="en-US" w:eastAsia="zh-CN"/>
        </w:rPr>
        <w:t>哈斯达来</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旗医疗保障局局长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9" w:firstLineChars="603"/>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韩建成       旗政务服务局</w:t>
      </w:r>
      <w:r>
        <w:rPr>
          <w:rFonts w:hint="eastAsia" w:ascii="仿宋_GB2312" w:hAnsi="仿宋_GB2312" w:eastAsia="仿宋_GB2312" w:cs="仿宋_GB2312"/>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黑体" w:cs="Times New Roman"/>
          <w:color w:val="auto"/>
          <w:sz w:val="32"/>
          <w:szCs w:val="32"/>
        </w:rPr>
        <w:t>成  员：</w:t>
      </w:r>
      <w:r>
        <w:rPr>
          <w:rFonts w:hint="eastAsia" w:ascii="仿宋_GB2312" w:hAnsi="仿宋_GB2312" w:eastAsia="仿宋_GB2312" w:cs="仿宋_GB2312"/>
          <w:color w:val="auto"/>
          <w:sz w:val="32"/>
          <w:szCs w:val="32"/>
          <w:lang w:val="en-US" w:eastAsia="zh-CN"/>
        </w:rPr>
        <w:t>青  梅       嘎鲁图镇镇长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特日格勒</w:t>
      </w:r>
      <w:r>
        <w:rPr>
          <w:rFonts w:hint="eastAsia" w:ascii="仿宋_GB2312" w:hAnsi="仿宋_GB2312" w:eastAsia="仿宋_GB2312" w:cs="仿宋_GB2312"/>
          <w:color w:val="auto"/>
          <w:sz w:val="32"/>
          <w:szCs w:val="32"/>
          <w:lang w:val="en-US" w:eastAsia="zh-CN"/>
        </w:rPr>
        <w:t xml:space="preserve">     无定河镇镇长   </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陈海军       苏力德苏木苏木长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王浩宇</w:t>
      </w:r>
      <w:r>
        <w:rPr>
          <w:rFonts w:hint="eastAsia" w:ascii="仿宋_GB2312" w:hAnsi="仿宋_GB2312" w:eastAsia="仿宋_GB2312" w:cs="仿宋_GB2312"/>
          <w:color w:val="auto"/>
          <w:sz w:val="32"/>
          <w:szCs w:val="32"/>
          <w:lang w:val="en-US" w:eastAsia="zh-CN"/>
        </w:rPr>
        <w:t xml:space="preserve">       乌兰陶勒盖镇长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斯楞格</w:t>
      </w:r>
      <w:r>
        <w:rPr>
          <w:rFonts w:hint="eastAsia" w:ascii="仿宋_GB2312" w:hAnsi="仿宋_GB2312" w:eastAsia="仿宋_GB2312" w:cs="仿宋_GB2312"/>
          <w:color w:val="auto"/>
          <w:sz w:val="32"/>
          <w:szCs w:val="32"/>
          <w:lang w:val="en-US" w:eastAsia="zh-CN"/>
        </w:rPr>
        <w:t xml:space="preserve">       图克镇镇长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杨小明       乌审召镇镇长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 xml:space="preserve">李燕飞       </w:t>
      </w:r>
      <w:r>
        <w:rPr>
          <w:rFonts w:hint="eastAsia" w:ascii="仿宋_GB2312" w:hAnsi="仿宋_GB2312" w:eastAsia="仿宋_GB2312" w:cs="仿宋_GB2312"/>
          <w:color w:val="auto"/>
          <w:spacing w:val="-6"/>
          <w:sz w:val="32"/>
          <w:szCs w:val="32"/>
          <w:lang w:val="en-US" w:eastAsia="zh-CN"/>
        </w:rPr>
        <w:t>苏里格开发区党政综合办公室主任</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张志强       工商银行副行长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刘吉祥       农业银行副行长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刘  伟       中国银行副行长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乌其日拉     建设银行副行长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李晓平       农村信用社副主任</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罗腾山       中国人民财产保险乌审旗支公司</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薛世云       中华联合财产保险乌审旗支公司    </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曹增福       乌审旗人民医院院长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孟克那顺     乌审旗蒙医综合医院院长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武生光       乌审旗妇幼保健院院长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李</w:t>
      </w:r>
      <w:r>
        <w:rPr>
          <w:rFonts w:hint="eastAsia" w:ascii="仿宋_GB2312" w:hAnsi="仿宋_GB2312" w:eastAsia="仿宋_GB2312" w:cs="仿宋_GB2312"/>
          <w:color w:val="auto"/>
          <w:sz w:val="32"/>
          <w:szCs w:val="32"/>
          <w:lang w:val="en-US" w:eastAsia="zh-CN"/>
        </w:rPr>
        <w:t xml:space="preserve">  鹏       博仁医院院长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武成伟       新康医院院长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郭永跃       广济医院院长</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孙培林       惠康大药店</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白巧娥       伊克昭大药店</w:t>
      </w:r>
    </w:p>
    <w:p>
      <w:pPr>
        <w:pStyle w:val="7"/>
        <w:keepNext w:val="0"/>
        <w:keepLines w:val="0"/>
        <w:pageBreakBefore w:val="0"/>
        <w:widowControl w:val="0"/>
        <w:kinsoku/>
        <w:wordWrap/>
        <w:overflowPunct/>
        <w:topLinePunct w:val="0"/>
        <w:autoSpaceDE/>
        <w:autoSpaceDN/>
        <w:bidi w:val="0"/>
        <w:adjustRightInd/>
        <w:snapToGrid/>
        <w:spacing w:line="576" w:lineRule="exact"/>
        <w:ind w:left="1680" w:leftChars="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张学梅       汇康大药店</w:t>
      </w:r>
    </w:p>
    <w:p>
      <w:pPr>
        <w:pStyle w:val="5"/>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sectPr>
          <w:headerReference r:id="rId3" w:type="default"/>
          <w:footerReference r:id="rId4" w:type="default"/>
          <w:footerReference r:id="rId5" w:type="even"/>
          <w:pgSz w:w="11906" w:h="16838"/>
          <w:pgMar w:top="2098" w:right="1474" w:bottom="1361"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7" w:lineRule="exact"/>
        <w:ind w:right="-210" w:rightChars="-1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tbl>
      <w:tblPr>
        <w:tblStyle w:val="16"/>
        <w:tblpPr w:leftFromText="180" w:rightFromText="180" w:vertAnchor="text" w:horzAnchor="page" w:tblpX="1244" w:tblpY="647"/>
        <w:tblOverlap w:val="never"/>
        <w:tblW w:w="14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3"/>
        <w:gridCol w:w="1438"/>
        <w:gridCol w:w="987"/>
        <w:gridCol w:w="800"/>
        <w:gridCol w:w="802"/>
        <w:gridCol w:w="900"/>
        <w:gridCol w:w="573"/>
        <w:gridCol w:w="813"/>
        <w:gridCol w:w="787"/>
        <w:gridCol w:w="850"/>
        <w:gridCol w:w="841"/>
        <w:gridCol w:w="909"/>
        <w:gridCol w:w="1966"/>
        <w:gridCol w:w="992"/>
        <w:gridCol w:w="762"/>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14423" w:type="dxa"/>
            <w:gridSpan w:val="16"/>
            <w:tcBorders>
              <w:top w:val="nil"/>
              <w:left w:val="nil"/>
              <w:bottom w:val="single" w:color="auto" w:sz="4" w:space="0"/>
              <w:right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仿宋_GB2312" w:eastAsia="仿宋_GB2312" w:cs="仿宋_GB2312"/>
                <w:color w:val="auto"/>
                <w:sz w:val="21"/>
                <w:szCs w:val="21"/>
              </w:rPr>
            </w:pPr>
            <w:r>
              <w:rPr>
                <w:rFonts w:hint="eastAsia" w:ascii="方正小标宋_GBK" w:hAnsi="方正小标宋_GBK" w:eastAsia="方正小标宋_GBK" w:cs="方正小标宋_GBK"/>
                <w:color w:val="auto"/>
                <w:kern w:val="0"/>
                <w:sz w:val="44"/>
                <w:szCs w:val="44"/>
                <w:lang w:val="en-US" w:eastAsia="zh-CN" w:bidi="ar"/>
              </w:rPr>
              <w:t>乌审旗医疗保障业务服务清单目录(动态调整)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服务事项名称</w:t>
            </w:r>
          </w:p>
        </w:tc>
        <w:tc>
          <w:tcPr>
            <w:tcW w:w="826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服务层级及办理深度</w:t>
            </w:r>
          </w:p>
        </w:tc>
        <w:tc>
          <w:tcPr>
            <w:tcW w:w="19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服务对象</w:t>
            </w:r>
          </w:p>
        </w:tc>
        <w:tc>
          <w:tcPr>
            <w:tcW w:w="99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ourier New" w:hAnsi="Courier New" w:cs="Courier New"/>
                <w:b/>
                <w:bCs/>
                <w:i w:val="0"/>
                <w:iCs w:val="0"/>
                <w:color w:val="auto"/>
                <w:kern w:val="2"/>
                <w:sz w:val="22"/>
                <w:szCs w:val="22"/>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事项类型</w:t>
            </w:r>
          </w:p>
        </w:tc>
        <w:tc>
          <w:tcPr>
            <w:tcW w:w="7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办件类型</w:t>
            </w:r>
          </w:p>
        </w:tc>
        <w:tc>
          <w:tcPr>
            <w:tcW w:w="5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办理频次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4"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旗政务服务中心综合窗口</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苏木镇党群服务中心</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嘎查村党群服务中心</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公立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医院</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公立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卫生院</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嘎查村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卫生室</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金融机构</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商业保险公司</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项目区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企业</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线上办理（电话、网络、平台）</w:t>
            </w:r>
          </w:p>
        </w:tc>
        <w:tc>
          <w:tcPr>
            <w:tcW w:w="19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c>
          <w:tcPr>
            <w:tcW w:w="99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c>
          <w:tcPr>
            <w:tcW w:w="7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c>
          <w:tcPr>
            <w:tcW w:w="5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单位参保登记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i w:val="0"/>
                <w:iCs w:val="0"/>
                <w:color w:val="auto"/>
                <w:kern w:val="0"/>
                <w:sz w:val="21"/>
                <w:szCs w:val="21"/>
                <w:u w:val="none"/>
                <w:lang w:val="en-US" w:eastAsia="zh-CN" w:bidi="ar"/>
              </w:rPr>
              <w:t>事业法人、企业法人、非法人企业、行政机关、社会组织法人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Courier New" w:hAnsi="Courier New" w:eastAsia="宋体" w:cs="Courier New"/>
                <w:i w:val="0"/>
                <w:iCs w:val="0"/>
                <w:color w:val="auto"/>
                <w:kern w:val="0"/>
                <w:sz w:val="20"/>
                <w:szCs w:val="20"/>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职工参保登记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rPr>
              <w:t>自然人、事业法人、其他组织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Courier New" w:hAnsi="Courier New" w:cs="Courier New"/>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3</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城乡居民参保登记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4</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职工参保信息变更登记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 -</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自然人、事业法人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5</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城乡居民参保信息变更登记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 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6</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参保人员参保信息查询</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 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9"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7</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单位参保信息变更登记</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事业法人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8</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参保单位参保信息查询</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事业法人、企业法人、行政机关、社会组织法人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9</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color w:val="auto"/>
                <w:sz w:val="21"/>
                <w:szCs w:val="21"/>
                <w:lang w:val="en-US" w:eastAsia="zh-CN"/>
              </w:rPr>
              <w:t>基本医疗保险参保人员享受门诊慢特病病种待遇认定</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10</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出具《参保凭证》</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11</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转移接续手续办理</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r>
              <w:rPr>
                <w:rFonts w:hint="eastAsia" w:ascii="仿宋_GB2312" w:hAnsi="仿宋_GB2312" w:eastAsia="仿宋_GB2312" w:cs="仿宋_GB2312"/>
                <w:color w:val="auto"/>
                <w:sz w:val="21"/>
                <w:szCs w:val="21"/>
                <w:lang w:val="en-US" w:eastAsia="zh-CN"/>
              </w:rPr>
              <w:t>15天内办结</w:t>
            </w:r>
            <w:r>
              <w:rPr>
                <w:rFonts w:hint="eastAsia" w:ascii="仿宋_GB2312" w:hAnsi="仿宋_GB2312" w:eastAsia="仿宋_GB2312" w:cs="仿宋_GB2312"/>
                <w:color w:val="auto"/>
                <w:kern w:val="0"/>
                <w:sz w:val="21"/>
                <w:szCs w:val="21"/>
                <w:lang w:val="en-US" w:eastAsia="zh-CN" w:bidi="ar"/>
              </w:rPr>
              <w:t>）</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w:t>
            </w:r>
            <w:r>
              <w:rPr>
                <w:rFonts w:hint="eastAsia" w:ascii="仿宋_GB2312" w:hAnsi="仿宋_GB2312" w:eastAsia="仿宋_GB2312" w:cs="仿宋_GB2312"/>
                <w:color w:val="auto"/>
                <w:sz w:val="21"/>
                <w:szCs w:val="21"/>
                <w:lang w:val="en-US" w:eastAsia="zh-CN"/>
              </w:rPr>
              <w:t>15天内办结</w:t>
            </w:r>
            <w:r>
              <w:rPr>
                <w:rFonts w:hint="eastAsia" w:ascii="仿宋_GB2312" w:hAnsi="仿宋_GB2312" w:eastAsia="仿宋_GB2312" w:cs="仿宋_GB2312"/>
                <w:color w:val="auto"/>
                <w:kern w:val="0"/>
                <w:sz w:val="21"/>
                <w:szCs w:val="21"/>
                <w:lang w:val="en-US" w:eastAsia="zh-CN" w:bidi="ar"/>
              </w:rPr>
              <w:t>）</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12</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参保人员个人账户一次性支取</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受理（7天内办结）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13</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异地转诊人员备案</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14</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常驻异地工作人员备案</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15</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异地安置退休人员备案</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Courier New" w:hAnsi="Courier New" w:eastAsia="宋体" w:cs="Courier New"/>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16</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异地长期居住人员备案</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结办</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17</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门诊费用报销</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受理（25天内办结）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受理（25天内办结）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8"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18</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住院费用报销</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受理（25天内办结）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受理（25天内办结）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受理（25天内办结）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3"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19</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医疗救助对象手工（零星）报销</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代办</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自然人、事业法人、企业法人、非法人企业、行政机关、社会组织法人、其他组织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20</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符合资助条件的救助对象参加城乡居民基本医疗保险个人缴费补贴</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21</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生育津贴支付</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22</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计划生育医疗费支付</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2"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23</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生育医疗费支付</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24</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产前检查费支付</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受理（15天内办结）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自然人、事业法人、企业法人、非法人企业、行政机关、社会组织法人、其他组织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9"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25</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基本医疗保险定点零售药店费用结算</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2"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26</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基本医疗保险定点医疗机构费用结算</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27</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零售药店申请定点协议管理</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事业法人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28</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医疗机构申请定点协议管理</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事业法人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公共服务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0"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lang w:val="en-US" w:eastAsia="zh-CN" w:bidi="ar"/>
              </w:rPr>
              <w:t>29</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欺诈骗取医疗保障基金行为举报奖励</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受理（15天内办结）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受理（15天内办结）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自然人、事业法人、企业法人、非法人企业、行政机关、社会组织法人、其他组织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扩展服务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承诺件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6"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30</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电子医保凭证激活、更正</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办结（帮办）</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办结（帮办）</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办结（帮办）</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lang w:val="en-US" w:eastAsia="zh-CN"/>
              </w:rPr>
              <w:t>办结（帮办）</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扩展服务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Courier New" w:hAnsi="Courier New" w:eastAsia="宋体"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8"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31</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基本医疗保险缴费</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办结（帮办）</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bidi="ar"/>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扩展服务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Courier New" w:hAnsi="Courier New" w:cs="Courier New"/>
                <w:i w:val="0"/>
                <w:iCs w:val="0"/>
                <w:color w:val="auto"/>
                <w:kern w:val="0"/>
                <w:sz w:val="20"/>
                <w:szCs w:val="20"/>
                <w:u w:val="none"/>
                <w:lang w:val="en-US" w:eastAsia="zh-CN" w:bidi="ar"/>
              </w:rPr>
            </w:pPr>
            <w:r>
              <w:rPr>
                <w:rFonts w:hint="eastAsia" w:ascii="Courier New" w:hAnsi="Courier New" w:cs="Courier New"/>
                <w:i w:val="0"/>
                <w:iCs w:val="0"/>
                <w:color w:val="auto"/>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1" w:hRule="atLeast"/>
        </w:trPr>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32</w:t>
            </w:r>
          </w:p>
        </w:tc>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个人账户家庭共济</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办结</w:t>
            </w:r>
          </w:p>
        </w:tc>
        <w:tc>
          <w:tcPr>
            <w:tcW w:w="1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扩展服务</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Courier New" w:hAnsi="Courier New" w:eastAsia="宋体" w:cs="Courier New"/>
                <w:i w:val="0"/>
                <w:iCs w:val="0"/>
                <w:color w:val="auto"/>
                <w:kern w:val="0"/>
                <w:sz w:val="20"/>
                <w:szCs w:val="20"/>
                <w:u w:val="none"/>
                <w:lang w:val="en-US" w:eastAsia="zh-CN" w:bidi="ar"/>
              </w:rPr>
            </w:pPr>
            <w:r>
              <w:rPr>
                <w:rFonts w:hint="default" w:ascii="Courier New" w:hAnsi="Courier New" w:eastAsia="宋体" w:cs="Courier New"/>
                <w:i w:val="0"/>
                <w:iCs w:val="0"/>
                <w:color w:val="auto"/>
                <w:kern w:val="0"/>
                <w:sz w:val="20"/>
                <w:szCs w:val="20"/>
                <w:u w:val="none"/>
                <w:lang w:val="en-US" w:eastAsia="zh-CN" w:bidi="ar"/>
              </w:rPr>
              <w:t>即办件</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Courier New" w:hAnsi="Courier New" w:cs="Courier New"/>
                <w:i w:val="0"/>
                <w:iCs w:val="0"/>
                <w:color w:val="auto"/>
                <w:kern w:val="0"/>
                <w:sz w:val="20"/>
                <w:szCs w:val="20"/>
                <w:u w:val="none"/>
                <w:lang w:val="en-US" w:eastAsia="zh-CN" w:bidi="ar"/>
              </w:rPr>
            </w:pPr>
            <w:r>
              <w:rPr>
                <w:rFonts w:hint="eastAsia" w:ascii="Courier New" w:hAnsi="Courier New" w:cs="Courier New"/>
                <w:i w:val="0"/>
                <w:iCs w:val="0"/>
                <w:color w:val="auto"/>
                <w:kern w:val="0"/>
                <w:sz w:val="20"/>
                <w:szCs w:val="20"/>
                <w:u w:val="none"/>
                <w:lang w:val="en-US" w:eastAsia="zh-CN" w:bidi="ar"/>
              </w:rPr>
              <w:t>高</w:t>
            </w:r>
          </w:p>
        </w:tc>
      </w:tr>
    </w:tbl>
    <w:tbl>
      <w:tblPr>
        <w:tblStyle w:val="16"/>
        <w:tblW w:w="15362" w:type="dxa"/>
        <w:jc w:val="center"/>
        <w:tblInd w:w="0" w:type="dxa"/>
        <w:tblLayout w:type="fixed"/>
        <w:tblCellMar>
          <w:top w:w="0" w:type="dxa"/>
          <w:left w:w="108" w:type="dxa"/>
          <w:bottom w:w="0" w:type="dxa"/>
          <w:right w:w="108" w:type="dxa"/>
        </w:tblCellMar>
      </w:tblPr>
      <w:tblGrid>
        <w:gridCol w:w="501"/>
        <w:gridCol w:w="1135"/>
        <w:gridCol w:w="236"/>
        <w:gridCol w:w="1196"/>
        <w:gridCol w:w="4295"/>
        <w:gridCol w:w="1109"/>
        <w:gridCol w:w="2810"/>
        <w:gridCol w:w="1235"/>
        <w:gridCol w:w="875"/>
        <w:gridCol w:w="385"/>
        <w:gridCol w:w="615"/>
        <w:gridCol w:w="970"/>
      </w:tblGrid>
      <w:tr>
        <w:tblPrEx>
          <w:tblLayout w:type="fixed"/>
          <w:tblCellMar>
            <w:top w:w="0" w:type="dxa"/>
            <w:left w:w="108" w:type="dxa"/>
            <w:bottom w:w="0" w:type="dxa"/>
            <w:right w:w="108" w:type="dxa"/>
          </w:tblCellMar>
        </w:tblPrEx>
        <w:trPr>
          <w:trHeight w:val="381" w:hRule="atLeast"/>
          <w:jc w:val="center"/>
        </w:trPr>
        <w:tc>
          <w:tcPr>
            <w:tcW w:w="1872"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77" w:lineRule="exact"/>
              <w:jc w:val="left"/>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77" w:lineRule="exact"/>
              <w:jc w:val="left"/>
              <w:textAlignment w:val="auto"/>
              <w:rPr>
                <w:rFonts w:hint="eastAsia" w:ascii="Times New Roman" w:hAnsi="Times New Roman" w:eastAsia="宋体" w:cs="Times New Roman"/>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3</w:t>
            </w:r>
          </w:p>
        </w:tc>
        <w:tc>
          <w:tcPr>
            <w:tcW w:w="1196" w:type="dxa"/>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cs="Times New Roman"/>
                <w:color w:val="auto"/>
                <w:kern w:val="0"/>
                <w:sz w:val="24"/>
                <w:szCs w:val="24"/>
              </w:rPr>
            </w:pPr>
          </w:p>
        </w:tc>
        <w:tc>
          <w:tcPr>
            <w:tcW w:w="5404" w:type="dxa"/>
            <w:gridSpan w:val="2"/>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cs="Times New Roman"/>
                <w:color w:val="auto"/>
                <w:kern w:val="0"/>
                <w:sz w:val="24"/>
                <w:szCs w:val="24"/>
              </w:rPr>
            </w:pPr>
          </w:p>
        </w:tc>
        <w:tc>
          <w:tcPr>
            <w:tcW w:w="4045" w:type="dxa"/>
            <w:gridSpan w:val="2"/>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left"/>
              <w:textAlignment w:val="auto"/>
              <w:rPr>
                <w:rFonts w:hint="default" w:ascii="Times New Roman" w:hAnsi="Times New Roman" w:cs="Times New Roman"/>
                <w:color w:val="auto"/>
                <w:kern w:val="0"/>
                <w:sz w:val="24"/>
                <w:szCs w:val="24"/>
              </w:rPr>
            </w:pPr>
          </w:p>
        </w:tc>
        <w:tc>
          <w:tcPr>
            <w:tcW w:w="875" w:type="dxa"/>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cs="Times New Roman"/>
                <w:color w:val="auto"/>
                <w:kern w:val="0"/>
                <w:sz w:val="24"/>
                <w:szCs w:val="24"/>
              </w:rPr>
            </w:pPr>
          </w:p>
        </w:tc>
        <w:tc>
          <w:tcPr>
            <w:tcW w:w="1000" w:type="dxa"/>
            <w:gridSpan w:val="2"/>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cs="Times New Roman"/>
                <w:color w:val="auto"/>
                <w:kern w:val="0"/>
                <w:sz w:val="24"/>
                <w:szCs w:val="24"/>
              </w:rPr>
            </w:pPr>
          </w:p>
        </w:tc>
        <w:tc>
          <w:tcPr>
            <w:tcW w:w="970" w:type="dxa"/>
            <w:tcBorders>
              <w:top w:val="nil"/>
              <w:left w:val="nil"/>
              <w:bottom w:val="nil"/>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701" w:hRule="exact"/>
          <w:jc w:val="center"/>
        </w:trPr>
        <w:tc>
          <w:tcPr>
            <w:tcW w:w="15362" w:type="dxa"/>
            <w:gridSpan w:val="12"/>
            <w:tcBorders>
              <w:top w:val="nil"/>
              <w:left w:val="nil"/>
              <w:bottom w:val="single" w:color="auto" w:sz="4" w:space="0"/>
              <w:right w:val="nil"/>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Times New Roman" w:hAnsi="Times New Roman" w:eastAsia="方正小标宋简体" w:cs="Times New Roman"/>
                <w:color w:val="auto"/>
                <w:kern w:val="0"/>
                <w:sz w:val="44"/>
                <w:szCs w:val="44"/>
              </w:rPr>
            </w:pPr>
            <w:r>
              <w:rPr>
                <w:rFonts w:hint="eastAsia" w:ascii="Times New Roman" w:hAnsi="Times New Roman" w:eastAsia="方正小标宋简体" w:cs="Times New Roman"/>
                <w:color w:val="auto"/>
                <w:kern w:val="0"/>
                <w:sz w:val="44"/>
                <w:szCs w:val="44"/>
                <w:lang w:eastAsia="zh-CN"/>
              </w:rPr>
              <w:t>乌审旗</w:t>
            </w:r>
            <w:r>
              <w:rPr>
                <w:rFonts w:hint="default" w:ascii="Times New Roman" w:hAnsi="Times New Roman" w:eastAsia="方正小标宋简体" w:cs="Times New Roman"/>
                <w:color w:val="auto"/>
                <w:kern w:val="0"/>
                <w:sz w:val="44"/>
                <w:szCs w:val="44"/>
              </w:rPr>
              <w:t>“医保</w:t>
            </w:r>
            <w:r>
              <w:rPr>
                <w:rFonts w:hint="eastAsia" w:ascii="Times New Roman" w:hAnsi="Times New Roman" w:eastAsia="方正小标宋简体" w:cs="Times New Roman"/>
                <w:color w:val="auto"/>
                <w:kern w:val="0"/>
                <w:sz w:val="44"/>
                <w:szCs w:val="44"/>
                <w:lang w:val="en-US" w:eastAsia="zh-CN"/>
              </w:rPr>
              <w:t>+</w:t>
            </w:r>
            <w:r>
              <w:rPr>
                <w:rFonts w:hint="default" w:ascii="Times New Roman" w:hAnsi="Times New Roman" w:eastAsia="方正小标宋简体" w:cs="Times New Roman"/>
                <w:color w:val="auto"/>
                <w:kern w:val="0"/>
                <w:sz w:val="44"/>
                <w:szCs w:val="44"/>
              </w:rPr>
              <w:t>1+X”服务下沉工作</w:t>
            </w:r>
            <w:r>
              <w:rPr>
                <w:rFonts w:hint="eastAsia" w:ascii="Times New Roman" w:hAnsi="Times New Roman" w:eastAsia="方正小标宋简体" w:cs="Times New Roman"/>
                <w:color w:val="auto"/>
                <w:kern w:val="0"/>
                <w:sz w:val="44"/>
                <w:szCs w:val="44"/>
                <w:lang w:val="en-US" w:eastAsia="zh-CN"/>
              </w:rPr>
              <w:t>量化</w:t>
            </w:r>
            <w:r>
              <w:rPr>
                <w:rFonts w:hint="default" w:ascii="Times New Roman" w:hAnsi="Times New Roman" w:eastAsia="方正小标宋简体" w:cs="Times New Roman"/>
                <w:color w:val="auto"/>
                <w:kern w:val="0"/>
                <w:sz w:val="44"/>
                <w:szCs w:val="44"/>
              </w:rPr>
              <w:t>表</w:t>
            </w:r>
          </w:p>
        </w:tc>
      </w:tr>
      <w:tr>
        <w:tblPrEx>
          <w:tblLayout w:type="fixed"/>
          <w:tblCellMar>
            <w:top w:w="0" w:type="dxa"/>
            <w:left w:w="108" w:type="dxa"/>
            <w:bottom w:w="0" w:type="dxa"/>
            <w:right w:w="108" w:type="dxa"/>
          </w:tblCellMar>
        </w:tblPrEx>
        <w:trPr>
          <w:trHeight w:val="760" w:hRule="exact"/>
          <w:jc w:val="center"/>
        </w:trPr>
        <w:tc>
          <w:tcPr>
            <w:tcW w:w="5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序号</w:t>
            </w:r>
          </w:p>
        </w:tc>
        <w:tc>
          <w:tcPr>
            <w:tcW w:w="11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下沉 模式</w:t>
            </w:r>
          </w:p>
        </w:tc>
        <w:tc>
          <w:tcPr>
            <w:tcW w:w="14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站点设置</w:t>
            </w:r>
          </w:p>
        </w:tc>
        <w:tc>
          <w:tcPr>
            <w:tcW w:w="42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标准要求</w:t>
            </w: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推进措施</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完成</w:t>
            </w:r>
          </w:p>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时限</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责任</w:t>
            </w:r>
          </w:p>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部门</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楷体_GB2312" w:cs="Times New Roman"/>
                <w:b/>
                <w:bCs/>
                <w:color w:val="auto"/>
                <w:kern w:val="0"/>
                <w:sz w:val="28"/>
                <w:szCs w:val="28"/>
              </w:rPr>
            </w:pPr>
            <w:r>
              <w:rPr>
                <w:rFonts w:hint="default" w:ascii="Times New Roman" w:hAnsi="Times New Roman" w:eastAsia="楷体_GB2312" w:cs="Times New Roman"/>
                <w:b/>
                <w:bCs/>
                <w:color w:val="auto"/>
                <w:kern w:val="0"/>
                <w:sz w:val="28"/>
                <w:szCs w:val="28"/>
              </w:rPr>
              <w:t>配合部门</w:t>
            </w:r>
          </w:p>
        </w:tc>
      </w:tr>
      <w:tr>
        <w:tblPrEx>
          <w:tblLayout w:type="fixed"/>
          <w:tblCellMar>
            <w:top w:w="0" w:type="dxa"/>
            <w:left w:w="108" w:type="dxa"/>
            <w:bottom w:w="0" w:type="dxa"/>
            <w:right w:w="108" w:type="dxa"/>
          </w:tblCellMar>
        </w:tblPrEx>
        <w:trPr>
          <w:trHeight w:val="1239" w:hRule="atLeast"/>
          <w:jc w:val="center"/>
        </w:trPr>
        <w:tc>
          <w:tcPr>
            <w:tcW w:w="501"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13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医保+政务服务中心窗口</w:t>
            </w:r>
          </w:p>
        </w:tc>
        <w:tc>
          <w:tcPr>
            <w:tcW w:w="1432"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lang w:val="en-US" w:eastAsia="zh-CN"/>
              </w:rPr>
              <w:t>旗政务服务中心医保服务中心</w:t>
            </w:r>
          </w:p>
        </w:tc>
        <w:tc>
          <w:tcPr>
            <w:tcW w:w="429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严格落实《全区医疗保障经办政务服务事项清单》和《全区医疗保障经办政务服务事项操作规范》，实行综合柜员制，</w:t>
            </w:r>
            <w:r>
              <w:rPr>
                <w:rFonts w:hint="eastAsia" w:ascii="仿宋_GB2312" w:hAnsi="仿宋_GB2312" w:eastAsia="仿宋_GB2312" w:cs="仿宋_GB2312"/>
                <w:i w:val="0"/>
                <w:iCs w:val="0"/>
                <w:caps w:val="0"/>
                <w:color w:val="auto"/>
                <w:spacing w:val="0"/>
                <w:sz w:val="24"/>
                <w:szCs w:val="24"/>
                <w:shd w:val="clear" w:color="auto" w:fill="FFFFFF"/>
              </w:rPr>
              <w:t>按照“六统一”和“四最”要求统一规范服务事项，确保全区经办服务统一标准，切实提升医保服务水平。</w:t>
            </w: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1、制定统一的办事指南和受理表格，动态维护政务服务一体化平台医保经办政务服务事项。</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已完成</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旗政务服务</w:t>
            </w:r>
            <w:r>
              <w:rPr>
                <w:rFonts w:hint="eastAsia" w:ascii="仿宋_GB2312" w:hAnsi="仿宋_GB2312" w:eastAsia="仿宋_GB2312" w:cs="仿宋_GB2312"/>
                <w:color w:val="auto"/>
                <w:kern w:val="0"/>
                <w:sz w:val="24"/>
                <w:szCs w:val="24"/>
              </w:rPr>
              <w:t>局</w:t>
            </w:r>
          </w:p>
        </w:tc>
      </w:tr>
      <w:tr>
        <w:tblPrEx>
          <w:tblLayout w:type="fixed"/>
          <w:tblCellMar>
            <w:top w:w="0" w:type="dxa"/>
            <w:left w:w="108" w:type="dxa"/>
            <w:bottom w:w="0" w:type="dxa"/>
            <w:right w:w="108" w:type="dxa"/>
          </w:tblCellMar>
        </w:tblPrEx>
        <w:trPr>
          <w:trHeight w:val="864"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经办政务服务事项清单</w:t>
            </w:r>
            <w:r>
              <w:rPr>
                <w:rFonts w:hint="eastAsia" w:ascii="仿宋_GB2312" w:hAnsi="仿宋_GB2312" w:eastAsia="仿宋_GB2312" w:cs="仿宋_GB2312"/>
                <w:color w:val="auto"/>
                <w:kern w:val="0"/>
                <w:sz w:val="24"/>
                <w:szCs w:val="24"/>
              </w:rPr>
              <w:t>“一窗受理”“一站式办结”。</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已完成</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旗政务服务</w:t>
            </w:r>
            <w:r>
              <w:rPr>
                <w:rFonts w:hint="eastAsia" w:ascii="仿宋_GB2312" w:hAnsi="仿宋_GB2312" w:eastAsia="仿宋_GB2312" w:cs="仿宋_GB2312"/>
                <w:color w:val="auto"/>
                <w:kern w:val="0"/>
                <w:sz w:val="24"/>
                <w:szCs w:val="24"/>
              </w:rPr>
              <w:t>局</w:t>
            </w:r>
          </w:p>
        </w:tc>
      </w:tr>
      <w:tr>
        <w:tblPrEx>
          <w:tblLayout w:type="fixed"/>
          <w:tblCellMar>
            <w:top w:w="0" w:type="dxa"/>
            <w:left w:w="108" w:type="dxa"/>
            <w:bottom w:w="0" w:type="dxa"/>
            <w:right w:w="108" w:type="dxa"/>
          </w:tblCellMar>
        </w:tblPrEx>
        <w:trPr>
          <w:trHeight w:val="851"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、对工作人员进行全面培训，进一步提高服务质量和水平。</w:t>
            </w: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已完成</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旗政务服务</w:t>
            </w:r>
            <w:r>
              <w:rPr>
                <w:rFonts w:hint="eastAsia" w:ascii="仿宋_GB2312" w:hAnsi="仿宋_GB2312" w:eastAsia="仿宋_GB2312" w:cs="仿宋_GB2312"/>
                <w:color w:val="auto"/>
                <w:kern w:val="0"/>
                <w:sz w:val="24"/>
                <w:szCs w:val="24"/>
              </w:rPr>
              <w:t>局</w:t>
            </w:r>
          </w:p>
        </w:tc>
      </w:tr>
      <w:tr>
        <w:tblPrEx>
          <w:tblLayout w:type="fixed"/>
          <w:tblCellMar>
            <w:top w:w="0" w:type="dxa"/>
            <w:left w:w="108" w:type="dxa"/>
            <w:bottom w:w="0" w:type="dxa"/>
            <w:right w:w="108" w:type="dxa"/>
          </w:tblCellMar>
        </w:tblPrEx>
        <w:trPr>
          <w:trHeight w:val="90"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13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医保+</w:t>
            </w:r>
            <w:r>
              <w:rPr>
                <w:rFonts w:hint="eastAsia" w:ascii="仿宋_GB2312" w:hAnsi="仿宋_GB2312" w:eastAsia="仿宋_GB2312" w:cs="仿宋_GB2312"/>
                <w:color w:val="auto"/>
                <w:sz w:val="24"/>
                <w:szCs w:val="24"/>
                <w:lang w:val="en-US" w:eastAsia="zh-CN"/>
              </w:rPr>
              <w:t>苏木镇党群服务</w:t>
            </w:r>
            <w:r>
              <w:rPr>
                <w:rFonts w:hint="eastAsia" w:ascii="仿宋_GB2312" w:hAnsi="仿宋_GB2312" w:eastAsia="仿宋_GB2312" w:cs="仿宋_GB2312"/>
                <w:color w:val="auto"/>
                <w:sz w:val="24"/>
                <w:szCs w:val="24"/>
              </w:rPr>
              <w:t>中心</w:t>
            </w:r>
          </w:p>
        </w:tc>
        <w:tc>
          <w:tcPr>
            <w:tcW w:w="143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6个苏木镇</w:t>
            </w:r>
          </w:p>
        </w:tc>
        <w:tc>
          <w:tcPr>
            <w:tcW w:w="429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苏木镇基层医保服务站</w:t>
            </w:r>
            <w:r>
              <w:rPr>
                <w:rFonts w:hint="eastAsia" w:ascii="仿宋_GB2312" w:hAnsi="仿宋_GB2312" w:eastAsia="仿宋_GB2312" w:cs="仿宋_GB2312"/>
                <w:color w:val="auto"/>
                <w:sz w:val="24"/>
                <w:szCs w:val="24"/>
              </w:rPr>
              <w:t>医保</w:t>
            </w:r>
            <w:r>
              <w:rPr>
                <w:rFonts w:hint="eastAsia" w:ascii="仿宋_GB2312" w:hAnsi="仿宋_GB2312" w:eastAsia="仿宋_GB2312" w:cs="仿宋_GB2312"/>
                <w:color w:val="auto"/>
                <w:sz w:val="24"/>
                <w:szCs w:val="24"/>
                <w:lang w:val="en-US" w:eastAsia="zh-CN"/>
              </w:rPr>
              <w:t>服务</w:t>
            </w:r>
            <w:r>
              <w:rPr>
                <w:rFonts w:hint="eastAsia" w:ascii="仿宋_GB2312" w:hAnsi="仿宋_GB2312" w:eastAsia="仿宋_GB2312" w:cs="仿宋_GB2312"/>
                <w:color w:val="auto"/>
                <w:sz w:val="24"/>
                <w:szCs w:val="24"/>
              </w:rPr>
              <w:t>窗口至少配备1名</w:t>
            </w:r>
            <w:r>
              <w:rPr>
                <w:rFonts w:hint="eastAsia" w:ascii="仿宋_GB2312" w:hAnsi="仿宋_GB2312" w:eastAsia="仿宋_GB2312" w:cs="仿宋_GB2312"/>
                <w:color w:val="auto"/>
                <w:sz w:val="24"/>
                <w:szCs w:val="24"/>
                <w:lang w:val="en-US" w:eastAsia="zh-CN"/>
              </w:rPr>
              <w:t>专职人员</w:t>
            </w:r>
            <w:r>
              <w:rPr>
                <w:rFonts w:hint="eastAsia" w:ascii="仿宋_GB2312" w:hAnsi="仿宋_GB2312" w:eastAsia="仿宋_GB2312" w:cs="仿宋_GB2312"/>
                <w:color w:val="auto"/>
                <w:sz w:val="24"/>
                <w:szCs w:val="24"/>
              </w:rPr>
              <w:t>负责日常医保经办服务工作，</w:t>
            </w:r>
            <w:r>
              <w:rPr>
                <w:rFonts w:hint="eastAsia" w:ascii="仿宋_GB2312" w:hAnsi="仿宋_GB2312" w:eastAsia="仿宋_GB2312" w:cs="仿宋_GB2312"/>
                <w:color w:val="auto"/>
                <w:sz w:val="24"/>
                <w:szCs w:val="24"/>
                <w:lang w:val="en-US" w:eastAsia="zh-CN"/>
              </w:rPr>
              <w:t>按照经办服务清单开展业务，抓好</w:t>
            </w:r>
            <w:r>
              <w:rPr>
                <w:rFonts w:hint="eastAsia" w:ascii="仿宋_GB2312" w:hAnsi="仿宋_GB2312" w:eastAsia="仿宋_GB2312" w:cs="仿宋_GB2312"/>
                <w:color w:val="auto"/>
                <w:sz w:val="24"/>
                <w:szCs w:val="24"/>
              </w:rPr>
              <w:t>医保政策宣传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全民参保征缴费、医疗救助、协助开展辖区内两定机构医保基金监管</w:t>
            </w:r>
            <w:r>
              <w:rPr>
                <w:rFonts w:hint="eastAsia" w:ascii="仿宋_GB2312" w:hAnsi="仿宋_GB2312" w:eastAsia="仿宋_GB2312" w:cs="仿宋_GB2312"/>
                <w:color w:val="auto"/>
                <w:sz w:val="24"/>
                <w:szCs w:val="24"/>
              </w:rPr>
              <w:t>等工作。</w:t>
            </w:r>
            <w:r>
              <w:rPr>
                <w:rFonts w:hint="eastAsia" w:ascii="仿宋_GB2312" w:hAnsi="仿宋_GB2312" w:eastAsia="仿宋_GB2312" w:cs="仿宋_GB2312"/>
                <w:color w:val="auto"/>
                <w:sz w:val="24"/>
                <w:szCs w:val="24"/>
                <w:lang w:val="en-US" w:eastAsia="zh-CN"/>
              </w:rPr>
              <w:t>旗</w:t>
            </w:r>
            <w:r>
              <w:rPr>
                <w:rFonts w:hint="eastAsia" w:ascii="仿宋_GB2312" w:hAnsi="仿宋_GB2312" w:eastAsia="仿宋_GB2312" w:cs="仿宋_GB2312"/>
                <w:color w:val="auto"/>
                <w:sz w:val="24"/>
                <w:szCs w:val="24"/>
              </w:rPr>
              <w:t>医保局通过业务培训、现场指导、远程协助等</w:t>
            </w:r>
            <w:r>
              <w:rPr>
                <w:rFonts w:hint="eastAsia" w:ascii="仿宋_GB2312" w:hAnsi="仿宋_GB2312" w:eastAsia="仿宋_GB2312" w:cs="仿宋_GB2312"/>
                <w:color w:val="auto"/>
                <w:sz w:val="24"/>
                <w:szCs w:val="24"/>
                <w:lang w:val="en-US" w:eastAsia="zh-CN"/>
              </w:rPr>
              <w:t>方</w:t>
            </w:r>
            <w:r>
              <w:rPr>
                <w:rFonts w:hint="eastAsia" w:ascii="仿宋_GB2312" w:hAnsi="仿宋_GB2312" w:eastAsia="仿宋_GB2312" w:cs="仿宋_GB2312"/>
                <w:color w:val="auto"/>
                <w:sz w:val="24"/>
                <w:szCs w:val="24"/>
              </w:rPr>
              <w:t>式，全面提升</w:t>
            </w:r>
            <w:r>
              <w:rPr>
                <w:rFonts w:hint="eastAsia" w:ascii="仿宋_GB2312" w:hAnsi="仿宋_GB2312" w:eastAsia="仿宋_GB2312" w:cs="仿宋_GB2312"/>
                <w:color w:val="auto"/>
                <w:sz w:val="24"/>
                <w:szCs w:val="24"/>
                <w:lang w:val="en-US" w:eastAsia="zh-CN"/>
              </w:rPr>
              <w:t>苏木镇基层医保服务站</w:t>
            </w:r>
            <w:r>
              <w:rPr>
                <w:rFonts w:hint="eastAsia" w:ascii="仿宋_GB2312" w:hAnsi="仿宋_GB2312" w:eastAsia="仿宋_GB2312" w:cs="仿宋_GB2312"/>
                <w:color w:val="auto"/>
                <w:sz w:val="24"/>
                <w:szCs w:val="24"/>
              </w:rPr>
              <w:t>医保窗口工作人员服务能力，提</w:t>
            </w:r>
            <w:r>
              <w:rPr>
                <w:rFonts w:hint="eastAsia" w:ascii="仿宋_GB2312" w:hAnsi="仿宋_GB2312" w:eastAsia="仿宋_GB2312" w:cs="仿宋_GB2312"/>
                <w:color w:val="auto"/>
                <w:sz w:val="24"/>
                <w:szCs w:val="24"/>
                <w:lang w:val="en-US" w:eastAsia="zh-CN"/>
              </w:rPr>
              <w:t>高</w:t>
            </w:r>
            <w:r>
              <w:rPr>
                <w:rFonts w:hint="eastAsia" w:ascii="仿宋_GB2312" w:hAnsi="仿宋_GB2312" w:eastAsia="仿宋_GB2312" w:cs="仿宋_GB2312"/>
                <w:color w:val="auto"/>
                <w:sz w:val="24"/>
                <w:szCs w:val="24"/>
              </w:rPr>
              <w:t>经办服务水平。</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sz w:val="24"/>
                <w:szCs w:val="24"/>
                <w:lang w:val="en-US" w:eastAsia="zh-CN"/>
              </w:rPr>
              <w:t>苏木镇党群服务</w:t>
            </w:r>
            <w:r>
              <w:rPr>
                <w:rFonts w:hint="eastAsia" w:ascii="仿宋_GB2312" w:hAnsi="仿宋_GB2312" w:eastAsia="仿宋_GB2312" w:cs="仿宋_GB2312"/>
                <w:color w:val="auto"/>
                <w:sz w:val="24"/>
                <w:szCs w:val="24"/>
              </w:rPr>
              <w:t>中心</w:t>
            </w:r>
            <w:r>
              <w:rPr>
                <w:rFonts w:hint="eastAsia" w:ascii="仿宋_GB2312" w:hAnsi="仿宋_GB2312" w:eastAsia="仿宋_GB2312" w:cs="仿宋_GB2312"/>
                <w:color w:val="auto"/>
                <w:kern w:val="0"/>
                <w:sz w:val="24"/>
                <w:szCs w:val="24"/>
              </w:rPr>
              <w:t>设立医保窗口，配齐办公设备和医保专用网络，明确具体工作人员。</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已完成</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各苏木镇</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168" w:hRule="exac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、明确</w:t>
            </w:r>
            <w:r>
              <w:rPr>
                <w:rFonts w:hint="eastAsia" w:ascii="仿宋_GB2312" w:hAnsi="仿宋_GB2312" w:eastAsia="仿宋_GB2312" w:cs="仿宋_GB2312"/>
                <w:color w:val="auto"/>
                <w:kern w:val="0"/>
                <w:sz w:val="24"/>
                <w:szCs w:val="24"/>
                <w:lang w:val="en-US" w:eastAsia="zh-CN"/>
              </w:rPr>
              <w:t>医保</w:t>
            </w:r>
            <w:r>
              <w:rPr>
                <w:rFonts w:hint="eastAsia" w:ascii="仿宋_GB2312" w:hAnsi="仿宋_GB2312" w:eastAsia="仿宋_GB2312" w:cs="仿宋_GB2312"/>
                <w:color w:val="auto"/>
                <w:kern w:val="0"/>
                <w:sz w:val="24"/>
                <w:szCs w:val="24"/>
              </w:rPr>
              <w:t>服务窗口具体经办事项</w:t>
            </w:r>
            <w:r>
              <w:rPr>
                <w:rFonts w:hint="eastAsia" w:ascii="仿宋_GB2312" w:hAnsi="仿宋_GB2312" w:eastAsia="仿宋_GB2312" w:cs="仿宋_GB2312"/>
                <w:color w:val="auto"/>
                <w:kern w:val="0"/>
                <w:sz w:val="24"/>
                <w:szCs w:val="24"/>
                <w:lang w:eastAsia="zh-CN"/>
              </w:rPr>
              <w:t>、操作规范、</w:t>
            </w:r>
            <w:r>
              <w:rPr>
                <w:rFonts w:hint="eastAsia" w:ascii="仿宋_GB2312" w:hAnsi="仿宋_GB2312" w:eastAsia="仿宋_GB2312" w:cs="仿宋_GB2312"/>
                <w:color w:val="auto"/>
                <w:kern w:val="0"/>
                <w:sz w:val="24"/>
                <w:szCs w:val="24"/>
                <w:lang w:val="en-US" w:eastAsia="zh-CN"/>
              </w:rPr>
              <w:t>规章制度以及医疗救助、乡村振兴有关任务</w:t>
            </w:r>
            <w:r>
              <w:rPr>
                <w:rFonts w:hint="eastAsia" w:ascii="仿宋_GB2312" w:hAnsi="仿宋_GB2312" w:eastAsia="仿宋_GB2312" w:cs="仿宋_GB2312"/>
                <w:color w:val="auto"/>
                <w:kern w:val="0"/>
                <w:sz w:val="24"/>
                <w:szCs w:val="24"/>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各苏木镇</w:t>
            </w:r>
          </w:p>
        </w:tc>
      </w:tr>
      <w:tr>
        <w:tblPrEx>
          <w:tblLayout w:type="fixed"/>
          <w:tblCellMar>
            <w:top w:w="0" w:type="dxa"/>
            <w:left w:w="108" w:type="dxa"/>
            <w:bottom w:w="0" w:type="dxa"/>
            <w:right w:w="108" w:type="dxa"/>
          </w:tblCellMar>
        </w:tblPrEx>
        <w:trPr>
          <w:trHeight w:val="1279" w:hRule="exac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、开展业务培训，提升窗口人员工作能力</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提</w:t>
            </w:r>
            <w:r>
              <w:rPr>
                <w:rFonts w:hint="eastAsia" w:ascii="仿宋_GB2312" w:hAnsi="仿宋_GB2312" w:eastAsia="仿宋_GB2312" w:cs="仿宋_GB2312"/>
                <w:color w:val="auto"/>
                <w:sz w:val="24"/>
                <w:szCs w:val="24"/>
                <w:lang w:val="en-US" w:eastAsia="zh-CN"/>
              </w:rPr>
              <w:t>高</w:t>
            </w:r>
            <w:r>
              <w:rPr>
                <w:rFonts w:hint="eastAsia" w:ascii="仿宋_GB2312" w:hAnsi="仿宋_GB2312" w:eastAsia="仿宋_GB2312" w:cs="仿宋_GB2312"/>
                <w:color w:val="auto"/>
                <w:sz w:val="24"/>
                <w:szCs w:val="24"/>
              </w:rPr>
              <w:t>经办服务水平</w:t>
            </w:r>
            <w:r>
              <w:rPr>
                <w:rFonts w:hint="eastAsia" w:ascii="仿宋_GB2312" w:hAnsi="仿宋_GB2312" w:eastAsia="仿宋_GB2312" w:cs="仿宋_GB2312"/>
                <w:color w:val="auto"/>
                <w:kern w:val="0"/>
                <w:sz w:val="24"/>
                <w:szCs w:val="24"/>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各苏木镇</w:t>
            </w:r>
          </w:p>
        </w:tc>
      </w:tr>
      <w:tr>
        <w:tblPrEx>
          <w:tblLayout w:type="fixed"/>
          <w:tblCellMar>
            <w:top w:w="0" w:type="dxa"/>
            <w:left w:w="108" w:type="dxa"/>
            <w:bottom w:w="0" w:type="dxa"/>
            <w:right w:w="108" w:type="dxa"/>
          </w:tblCellMar>
        </w:tblPrEx>
        <w:trPr>
          <w:trHeight w:val="1287" w:hRule="exact"/>
          <w:jc w:val="center"/>
        </w:trPr>
        <w:tc>
          <w:tcPr>
            <w:tcW w:w="5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1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医保+</w:t>
            </w:r>
            <w:r>
              <w:rPr>
                <w:rFonts w:hint="eastAsia" w:ascii="仿宋_GB2312" w:hAnsi="仿宋_GB2312" w:eastAsia="仿宋_GB2312" w:cs="仿宋_GB2312"/>
                <w:color w:val="auto"/>
                <w:sz w:val="24"/>
                <w:szCs w:val="24"/>
                <w:lang w:val="en-US" w:eastAsia="zh-CN"/>
              </w:rPr>
              <w:t>嘎查</w:t>
            </w:r>
            <w:r>
              <w:rPr>
                <w:rFonts w:hint="eastAsia" w:ascii="仿宋_GB2312" w:hAnsi="仿宋_GB2312" w:eastAsia="仿宋_GB2312" w:cs="仿宋_GB2312"/>
                <w:color w:val="auto"/>
                <w:sz w:val="24"/>
                <w:szCs w:val="24"/>
              </w:rPr>
              <w:t>村（社区）</w:t>
            </w:r>
            <w:r>
              <w:rPr>
                <w:rFonts w:hint="eastAsia" w:ascii="仿宋_GB2312" w:hAnsi="仿宋_GB2312" w:eastAsia="仿宋_GB2312" w:cs="仿宋_GB2312"/>
                <w:color w:val="auto"/>
                <w:sz w:val="24"/>
                <w:szCs w:val="24"/>
                <w:lang w:val="en-US" w:eastAsia="zh-CN"/>
              </w:rPr>
              <w:t>党群服务</w:t>
            </w:r>
            <w:r>
              <w:rPr>
                <w:rFonts w:hint="eastAsia" w:ascii="仿宋_GB2312" w:hAnsi="仿宋_GB2312" w:eastAsia="仿宋_GB2312" w:cs="仿宋_GB2312"/>
                <w:color w:val="auto"/>
                <w:sz w:val="24"/>
                <w:szCs w:val="24"/>
              </w:rPr>
              <w:t>中心</w:t>
            </w:r>
          </w:p>
        </w:tc>
        <w:tc>
          <w:tcPr>
            <w:tcW w:w="143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所有嘎查村（社区）</w:t>
            </w:r>
          </w:p>
        </w:tc>
        <w:tc>
          <w:tcPr>
            <w:tcW w:w="42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帮办代办医保业务，</w:t>
            </w:r>
            <w:r>
              <w:rPr>
                <w:rFonts w:hint="eastAsia" w:ascii="仿宋_GB2312" w:hAnsi="仿宋_GB2312" w:eastAsia="仿宋_GB2312" w:cs="仿宋_GB2312"/>
                <w:color w:val="auto"/>
                <w:sz w:val="24"/>
                <w:szCs w:val="24"/>
                <w:lang w:val="en-US" w:eastAsia="zh-CN"/>
              </w:rPr>
              <w:t>日常开展</w:t>
            </w:r>
            <w:r>
              <w:rPr>
                <w:rFonts w:hint="eastAsia" w:ascii="仿宋_GB2312" w:hAnsi="仿宋_GB2312" w:eastAsia="仿宋_GB2312" w:cs="仿宋_GB2312"/>
                <w:color w:val="auto"/>
                <w:sz w:val="24"/>
                <w:szCs w:val="24"/>
              </w:rPr>
              <w:t>掌办网办</w:t>
            </w:r>
            <w:r>
              <w:rPr>
                <w:rFonts w:hint="eastAsia" w:ascii="仿宋_GB2312" w:hAnsi="仿宋_GB2312" w:eastAsia="仿宋_GB2312" w:cs="仿宋_GB2312"/>
                <w:color w:val="auto"/>
                <w:sz w:val="24"/>
                <w:szCs w:val="24"/>
                <w:lang w:val="en-US" w:eastAsia="zh-CN"/>
              </w:rPr>
              <w:t>业务指导</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医保电子凭证</w:t>
            </w:r>
            <w:r>
              <w:rPr>
                <w:rFonts w:hint="eastAsia" w:ascii="仿宋_GB2312" w:hAnsi="仿宋_GB2312" w:eastAsia="仿宋_GB2312" w:cs="仿宋_GB2312"/>
                <w:color w:val="auto"/>
                <w:sz w:val="24"/>
                <w:szCs w:val="24"/>
                <w:lang w:val="en-US" w:eastAsia="zh-CN"/>
              </w:rPr>
              <w:t>激活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医保信息查询、</w:t>
            </w:r>
            <w:r>
              <w:rPr>
                <w:rFonts w:hint="eastAsia" w:ascii="仿宋_GB2312" w:hAnsi="仿宋_GB2312" w:eastAsia="仿宋_GB2312" w:cs="仿宋_GB2312"/>
                <w:color w:val="auto"/>
                <w:sz w:val="24"/>
                <w:szCs w:val="24"/>
              </w:rPr>
              <w:t>政策宣传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全民参保征缴费、特殊人群信息报送等，同时通过电话、微信等方式远程协助办理居民高频次业务。</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1、每个嘎查村（社区）指定具体负责医保工作人员，</w:t>
            </w:r>
            <w:r>
              <w:rPr>
                <w:rFonts w:hint="eastAsia" w:ascii="仿宋_GB2312" w:hAnsi="仿宋_GB2312" w:eastAsia="仿宋_GB2312" w:cs="仿宋_GB2312"/>
                <w:color w:val="auto"/>
                <w:kern w:val="0"/>
                <w:sz w:val="24"/>
                <w:szCs w:val="24"/>
              </w:rPr>
              <w:t>配齐办公设备和医保专用网络</w:t>
            </w:r>
            <w:r>
              <w:rPr>
                <w:rFonts w:hint="eastAsia" w:ascii="仿宋_GB2312" w:hAnsi="仿宋_GB2312" w:eastAsia="仿宋_GB2312" w:cs="仿宋_GB2312"/>
                <w:color w:val="auto"/>
                <w:kern w:val="0"/>
                <w:sz w:val="24"/>
                <w:szCs w:val="24"/>
                <w:lang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各苏木镇</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旗医保局</w:t>
            </w:r>
          </w:p>
        </w:tc>
      </w:tr>
      <w:tr>
        <w:tblPrEx>
          <w:tblLayout w:type="fixed"/>
          <w:tblCellMar>
            <w:top w:w="0" w:type="dxa"/>
            <w:left w:w="108" w:type="dxa"/>
            <w:bottom w:w="0" w:type="dxa"/>
            <w:right w:w="108" w:type="dxa"/>
          </w:tblCellMar>
        </w:tblPrEx>
        <w:trPr>
          <w:trHeight w:val="1327" w:hRule="exac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lang w:val="en-US" w:eastAsia="zh-CN"/>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2、明确医保服务点经办清单和建立帮办代办机制以及联络渠道和远程协助办法</w:t>
            </w:r>
            <w:r>
              <w:rPr>
                <w:rFonts w:hint="eastAsia" w:ascii="仿宋_GB2312" w:hAnsi="仿宋_GB2312" w:eastAsia="仿宋_GB2312" w:cs="仿宋_GB2312"/>
                <w:color w:val="auto"/>
                <w:kern w:val="0"/>
                <w:sz w:val="24"/>
                <w:szCs w:val="24"/>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各苏木镇</w:t>
            </w:r>
          </w:p>
        </w:tc>
      </w:tr>
      <w:tr>
        <w:tblPrEx>
          <w:tblLayout w:type="fixed"/>
          <w:tblCellMar>
            <w:top w:w="0" w:type="dxa"/>
            <w:left w:w="108" w:type="dxa"/>
            <w:bottom w:w="0" w:type="dxa"/>
            <w:right w:w="108" w:type="dxa"/>
          </w:tblCellMar>
        </w:tblPrEx>
        <w:trPr>
          <w:trHeight w:val="807" w:hRule="exac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lang w:val="en-US" w:eastAsia="zh-CN"/>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通过业务培训、现场指导</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进一步规范医保服务行为。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各苏木镇</w:t>
            </w:r>
          </w:p>
        </w:tc>
      </w:tr>
      <w:tr>
        <w:tblPrEx>
          <w:tblLayout w:type="fixed"/>
          <w:tblCellMar>
            <w:top w:w="0" w:type="dxa"/>
            <w:left w:w="108" w:type="dxa"/>
            <w:bottom w:w="0" w:type="dxa"/>
            <w:right w:w="108" w:type="dxa"/>
          </w:tblCellMar>
        </w:tblPrEx>
        <w:trPr>
          <w:trHeight w:val="1155" w:hRule="atLeast"/>
          <w:jc w:val="center"/>
        </w:trPr>
        <w:tc>
          <w:tcPr>
            <w:tcW w:w="5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4</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w:t>
            </w:r>
            <w:r>
              <w:rPr>
                <w:rFonts w:hint="eastAsia" w:ascii="仿宋_GB2312" w:hAnsi="仿宋_GB2312" w:eastAsia="仿宋_GB2312" w:cs="仿宋_GB2312"/>
                <w:color w:val="auto"/>
                <w:kern w:val="0"/>
                <w:sz w:val="24"/>
                <w:szCs w:val="24"/>
                <w:lang w:val="en-US" w:eastAsia="zh-CN"/>
              </w:rPr>
              <w:t>公立</w:t>
            </w:r>
            <w:r>
              <w:rPr>
                <w:rFonts w:hint="eastAsia" w:ascii="仿宋_GB2312" w:hAnsi="仿宋_GB2312" w:eastAsia="仿宋_GB2312" w:cs="仿宋_GB2312"/>
                <w:color w:val="auto"/>
                <w:kern w:val="0"/>
                <w:sz w:val="24"/>
                <w:szCs w:val="24"/>
              </w:rPr>
              <w:t>医院</w:t>
            </w:r>
          </w:p>
        </w:tc>
        <w:tc>
          <w:tcPr>
            <w:tcW w:w="143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旗人民医院、旗蒙医综合医院、旗第二人民医院</w:t>
            </w:r>
          </w:p>
        </w:tc>
        <w:tc>
          <w:tcPr>
            <w:tcW w:w="42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配备1-2名专兼职工作人员，</w:t>
            </w:r>
            <w:r>
              <w:rPr>
                <w:rFonts w:hint="eastAsia" w:ascii="仿宋_GB2312" w:hAnsi="仿宋_GB2312" w:eastAsia="仿宋_GB2312" w:cs="仿宋_GB2312"/>
                <w:color w:val="auto"/>
                <w:sz w:val="24"/>
                <w:szCs w:val="24"/>
                <w:lang w:val="en-US" w:eastAsia="zh-CN"/>
              </w:rPr>
              <w:t>为</w:t>
            </w:r>
            <w:r>
              <w:rPr>
                <w:rFonts w:hint="eastAsia" w:ascii="仿宋_GB2312" w:hAnsi="仿宋_GB2312" w:eastAsia="仿宋_GB2312" w:cs="仿宋_GB2312"/>
                <w:color w:val="auto"/>
                <w:sz w:val="24"/>
                <w:szCs w:val="24"/>
              </w:rPr>
              <w:t>就诊群众</w:t>
            </w:r>
            <w:r>
              <w:rPr>
                <w:rFonts w:hint="eastAsia" w:ascii="仿宋_GB2312" w:hAnsi="仿宋_GB2312" w:eastAsia="仿宋_GB2312" w:cs="仿宋_GB2312"/>
                <w:color w:val="auto"/>
                <w:sz w:val="24"/>
                <w:szCs w:val="24"/>
                <w:lang w:val="en-US" w:eastAsia="zh-CN"/>
              </w:rPr>
              <w:t>提供</w:t>
            </w:r>
            <w:r>
              <w:rPr>
                <w:rFonts w:hint="eastAsia" w:ascii="仿宋_GB2312" w:hAnsi="仿宋_GB2312" w:eastAsia="仿宋_GB2312" w:cs="仿宋_GB2312"/>
                <w:color w:val="auto"/>
                <w:sz w:val="24"/>
                <w:szCs w:val="24"/>
              </w:rPr>
              <w:t>一站式结算、</w:t>
            </w:r>
            <w:r>
              <w:rPr>
                <w:rFonts w:hint="eastAsia" w:ascii="仿宋_GB2312" w:hAnsi="仿宋_GB2312" w:eastAsia="仿宋_GB2312" w:cs="仿宋_GB2312"/>
                <w:color w:val="auto"/>
                <w:sz w:val="24"/>
                <w:szCs w:val="24"/>
                <w:lang w:val="en-US" w:eastAsia="zh-CN"/>
              </w:rPr>
              <w:t>慢特病种备案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掌办网办、政策宣传、医保咨询解答等便民服务。同时，协助</w:t>
            </w:r>
            <w:r>
              <w:rPr>
                <w:rFonts w:hint="eastAsia" w:ascii="仿宋_GB2312" w:hAnsi="仿宋_GB2312" w:eastAsia="仿宋_GB2312" w:cs="仿宋_GB2312"/>
                <w:color w:val="auto"/>
                <w:sz w:val="24"/>
                <w:szCs w:val="24"/>
                <w:lang w:val="en-US" w:eastAsia="zh-CN"/>
              </w:rPr>
              <w:t>旗</w:t>
            </w:r>
            <w:r>
              <w:rPr>
                <w:rFonts w:hint="eastAsia" w:ascii="仿宋_GB2312" w:hAnsi="仿宋_GB2312" w:eastAsia="仿宋_GB2312" w:cs="仿宋_GB2312"/>
                <w:color w:val="auto"/>
                <w:sz w:val="24"/>
                <w:szCs w:val="24"/>
              </w:rPr>
              <w:t>医保局做好医保基金监督使用规范化管理，指导医务人员加强医保政策学习，规范医保服务行为，为参保群众提供优质医保服务。</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旗人民医院、旗蒙医综合医院</w:t>
            </w:r>
            <w:r>
              <w:rPr>
                <w:rFonts w:hint="eastAsia" w:ascii="仿宋_GB2312" w:hAnsi="仿宋_GB2312" w:eastAsia="仿宋_GB2312" w:cs="仿宋_GB2312"/>
                <w:color w:val="auto"/>
                <w:kern w:val="0"/>
                <w:sz w:val="24"/>
                <w:szCs w:val="24"/>
              </w:rPr>
              <w:t>设立医保服务站，</w:t>
            </w:r>
            <w:r>
              <w:rPr>
                <w:rFonts w:hint="eastAsia" w:ascii="仿宋_GB2312" w:hAnsi="仿宋_GB2312" w:eastAsia="仿宋_GB2312" w:cs="仿宋_GB2312"/>
                <w:color w:val="auto"/>
                <w:kern w:val="0"/>
                <w:sz w:val="24"/>
                <w:szCs w:val="24"/>
                <w:lang w:val="en-US" w:eastAsia="zh-CN"/>
              </w:rPr>
              <w:t>提供服务场所</w:t>
            </w:r>
            <w:r>
              <w:rPr>
                <w:rFonts w:hint="eastAsia" w:ascii="仿宋_GB2312" w:hAnsi="仿宋_GB2312" w:eastAsia="仿宋_GB2312" w:cs="仿宋_GB2312"/>
                <w:color w:val="auto"/>
                <w:kern w:val="0"/>
                <w:sz w:val="24"/>
                <w:szCs w:val="24"/>
              </w:rPr>
              <w:t>，配</w:t>
            </w:r>
            <w:r>
              <w:rPr>
                <w:rFonts w:hint="eastAsia" w:ascii="仿宋_GB2312" w:hAnsi="仿宋_GB2312" w:eastAsia="仿宋_GB2312" w:cs="仿宋_GB2312"/>
                <w:color w:val="auto"/>
                <w:kern w:val="0"/>
                <w:sz w:val="24"/>
                <w:szCs w:val="24"/>
                <w:lang w:val="en-US" w:eastAsia="zh-CN"/>
              </w:rPr>
              <w:t>备医保科</w:t>
            </w:r>
            <w:r>
              <w:rPr>
                <w:rFonts w:hint="eastAsia" w:ascii="仿宋_GB2312" w:hAnsi="仿宋_GB2312" w:eastAsia="仿宋_GB2312" w:cs="仿宋_GB2312"/>
                <w:color w:val="auto"/>
                <w:kern w:val="0"/>
                <w:sz w:val="24"/>
                <w:szCs w:val="24"/>
              </w:rPr>
              <w:t>工作人员</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开展政策宣传</w:t>
            </w:r>
            <w:r>
              <w:rPr>
                <w:rFonts w:hint="eastAsia" w:ascii="仿宋_GB2312" w:hAnsi="仿宋_GB2312" w:eastAsia="仿宋_GB2312" w:cs="仿宋_GB2312"/>
                <w:color w:val="auto"/>
                <w:kern w:val="0"/>
                <w:sz w:val="24"/>
                <w:szCs w:val="24"/>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lang w:val="en-US" w:eastAsia="zh-CN"/>
              </w:rPr>
              <w:t>人民医院、蒙医院</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r>
      <w:tr>
        <w:tblPrEx>
          <w:tblLayout w:type="fixed"/>
          <w:tblCellMar>
            <w:top w:w="0" w:type="dxa"/>
            <w:left w:w="108" w:type="dxa"/>
            <w:bottom w:w="0" w:type="dxa"/>
            <w:right w:w="108" w:type="dxa"/>
          </w:tblCellMar>
        </w:tblPrEx>
        <w:trPr>
          <w:trHeight w:val="900"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2、明确</w:t>
            </w:r>
            <w:r>
              <w:rPr>
                <w:rFonts w:hint="eastAsia" w:ascii="仿宋_GB2312" w:hAnsi="仿宋_GB2312" w:eastAsia="仿宋_GB2312" w:cs="仿宋_GB2312"/>
                <w:color w:val="auto"/>
                <w:kern w:val="0"/>
                <w:sz w:val="24"/>
                <w:szCs w:val="24"/>
                <w:lang w:val="en-US" w:eastAsia="zh-CN"/>
              </w:rPr>
              <w:t>医保</w:t>
            </w:r>
            <w:r>
              <w:rPr>
                <w:rFonts w:hint="eastAsia" w:ascii="仿宋_GB2312" w:hAnsi="仿宋_GB2312" w:eastAsia="仿宋_GB2312" w:cs="仿宋_GB2312"/>
                <w:color w:val="auto"/>
                <w:kern w:val="0"/>
                <w:sz w:val="24"/>
                <w:szCs w:val="24"/>
              </w:rPr>
              <w:t>服务</w:t>
            </w:r>
            <w:r>
              <w:rPr>
                <w:rFonts w:hint="eastAsia" w:ascii="仿宋_GB2312" w:hAnsi="仿宋_GB2312" w:eastAsia="仿宋_GB2312" w:cs="仿宋_GB2312"/>
                <w:color w:val="auto"/>
                <w:kern w:val="0"/>
                <w:sz w:val="24"/>
                <w:szCs w:val="24"/>
                <w:lang w:val="en-US" w:eastAsia="zh-CN"/>
              </w:rPr>
              <w:t>站</w:t>
            </w:r>
            <w:r>
              <w:rPr>
                <w:rFonts w:hint="eastAsia" w:ascii="仿宋_GB2312" w:hAnsi="仿宋_GB2312" w:eastAsia="仿宋_GB2312" w:cs="仿宋_GB2312"/>
                <w:color w:val="auto"/>
                <w:kern w:val="0"/>
                <w:sz w:val="24"/>
                <w:szCs w:val="24"/>
              </w:rPr>
              <w:t>具体经办事项</w:t>
            </w:r>
            <w:r>
              <w:rPr>
                <w:rFonts w:hint="eastAsia" w:ascii="仿宋_GB2312" w:hAnsi="仿宋_GB2312" w:eastAsia="仿宋_GB2312" w:cs="仿宋_GB2312"/>
                <w:color w:val="auto"/>
                <w:kern w:val="0"/>
                <w:sz w:val="24"/>
                <w:szCs w:val="24"/>
                <w:lang w:eastAsia="zh-CN"/>
              </w:rPr>
              <w:t>、操作规范、</w:t>
            </w:r>
            <w:r>
              <w:rPr>
                <w:rFonts w:hint="eastAsia" w:ascii="仿宋_GB2312" w:hAnsi="仿宋_GB2312" w:eastAsia="仿宋_GB2312" w:cs="仿宋_GB2312"/>
                <w:color w:val="auto"/>
                <w:kern w:val="0"/>
                <w:sz w:val="24"/>
                <w:szCs w:val="24"/>
                <w:lang w:val="en-US" w:eastAsia="zh-CN"/>
              </w:rPr>
              <w:t>办事指南</w:t>
            </w:r>
            <w:r>
              <w:rPr>
                <w:rFonts w:hint="eastAsia" w:ascii="仿宋_GB2312" w:hAnsi="仿宋_GB2312" w:eastAsia="仿宋_GB2312" w:cs="仿宋_GB2312"/>
                <w:color w:val="auto"/>
                <w:kern w:val="0"/>
                <w:sz w:val="24"/>
                <w:szCs w:val="24"/>
              </w:rPr>
              <w:t>。</w:t>
            </w: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人民医院、蒙医院</w:t>
            </w:r>
          </w:p>
        </w:tc>
      </w:tr>
      <w:tr>
        <w:tblPrEx>
          <w:tblLayout w:type="fixed"/>
          <w:tblCellMar>
            <w:top w:w="0" w:type="dxa"/>
            <w:left w:w="108" w:type="dxa"/>
            <w:bottom w:w="0" w:type="dxa"/>
            <w:right w:w="108" w:type="dxa"/>
          </w:tblCellMar>
        </w:tblPrEx>
        <w:trPr>
          <w:trHeight w:val="9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派业务骨干，</w:t>
            </w:r>
            <w:r>
              <w:rPr>
                <w:rFonts w:hint="eastAsia" w:ascii="仿宋_GB2312" w:hAnsi="仿宋_GB2312" w:eastAsia="仿宋_GB2312" w:cs="仿宋_GB2312"/>
                <w:i w:val="0"/>
                <w:caps w:val="0"/>
                <w:color w:val="auto"/>
                <w:spacing w:val="0"/>
                <w:kern w:val="32"/>
                <w:sz w:val="24"/>
                <w:szCs w:val="24"/>
                <w:shd w:val="clear" w:color="auto" w:fill="FFFFFF"/>
              </w:rPr>
              <w:t>结对帮带</w:t>
            </w:r>
            <w:r>
              <w:rPr>
                <w:rFonts w:hint="eastAsia" w:ascii="仿宋_GB2312" w:hAnsi="仿宋_GB2312" w:eastAsia="仿宋_GB2312" w:cs="仿宋_GB2312"/>
                <w:i w:val="0"/>
                <w:caps w:val="0"/>
                <w:color w:val="auto"/>
                <w:spacing w:val="0"/>
                <w:kern w:val="32"/>
                <w:sz w:val="24"/>
                <w:szCs w:val="24"/>
                <w:shd w:val="clear" w:color="auto" w:fill="FFFFFF"/>
                <w:lang w:eastAsia="zh-CN"/>
              </w:rPr>
              <w:t>，</w:t>
            </w:r>
            <w:r>
              <w:rPr>
                <w:rFonts w:hint="eastAsia" w:ascii="仿宋_GB2312" w:hAnsi="仿宋_GB2312" w:eastAsia="仿宋_GB2312" w:cs="仿宋_GB2312"/>
                <w:color w:val="auto"/>
                <w:kern w:val="0"/>
                <w:sz w:val="24"/>
                <w:szCs w:val="24"/>
              </w:rPr>
              <w:t>提升工作能力</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提</w:t>
            </w:r>
            <w:r>
              <w:rPr>
                <w:rFonts w:hint="eastAsia" w:ascii="仿宋_GB2312" w:hAnsi="仿宋_GB2312" w:eastAsia="仿宋_GB2312" w:cs="仿宋_GB2312"/>
                <w:color w:val="auto"/>
                <w:sz w:val="24"/>
                <w:szCs w:val="24"/>
                <w:lang w:val="en-US" w:eastAsia="zh-CN"/>
              </w:rPr>
              <w:t>高</w:t>
            </w:r>
            <w:r>
              <w:rPr>
                <w:rFonts w:hint="eastAsia" w:ascii="仿宋_GB2312" w:hAnsi="仿宋_GB2312" w:eastAsia="仿宋_GB2312" w:cs="仿宋_GB2312"/>
                <w:color w:val="auto"/>
                <w:sz w:val="24"/>
                <w:szCs w:val="24"/>
              </w:rPr>
              <w:t>经办服务水平</w:t>
            </w:r>
            <w:r>
              <w:rPr>
                <w:rFonts w:hint="eastAsia" w:ascii="仿宋_GB2312" w:hAnsi="仿宋_GB2312" w:eastAsia="仿宋_GB2312" w:cs="仿宋_GB2312"/>
                <w:color w:val="auto"/>
                <w:kern w:val="0"/>
                <w:sz w:val="24"/>
                <w:szCs w:val="24"/>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人民医院、蒙医院</w:t>
            </w:r>
          </w:p>
        </w:tc>
      </w:tr>
      <w:tr>
        <w:tblPrEx>
          <w:tblLayout w:type="fixed"/>
          <w:tblCellMar>
            <w:top w:w="0" w:type="dxa"/>
            <w:left w:w="108" w:type="dxa"/>
            <w:bottom w:w="0" w:type="dxa"/>
            <w:right w:w="108" w:type="dxa"/>
          </w:tblCellMar>
        </w:tblPrEx>
        <w:trPr>
          <w:trHeight w:val="737"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5</w:t>
            </w:r>
          </w:p>
        </w:tc>
        <w:tc>
          <w:tcPr>
            <w:tcW w:w="113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医保+卫生院</w:t>
            </w:r>
          </w:p>
        </w:tc>
        <w:tc>
          <w:tcPr>
            <w:tcW w:w="143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各苏木镇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卫生院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纳林河项目区卫生院、嘎鲁图镇社区卫生服务中心</w:t>
            </w:r>
          </w:p>
        </w:tc>
        <w:tc>
          <w:tcPr>
            <w:tcW w:w="429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配备1名兼职工作人员，</w:t>
            </w:r>
            <w:r>
              <w:rPr>
                <w:rFonts w:hint="eastAsia" w:ascii="仿宋_GB2312" w:hAnsi="仿宋_GB2312" w:eastAsia="仿宋_GB2312" w:cs="仿宋_GB2312"/>
                <w:color w:val="auto"/>
                <w:sz w:val="24"/>
                <w:szCs w:val="24"/>
                <w:lang w:val="en-US" w:eastAsia="zh-CN"/>
              </w:rPr>
              <w:t>开展</w:t>
            </w:r>
            <w:r>
              <w:rPr>
                <w:rFonts w:hint="eastAsia" w:ascii="仿宋_GB2312" w:hAnsi="仿宋_GB2312" w:eastAsia="仿宋_GB2312" w:cs="仿宋_GB2312"/>
                <w:color w:val="auto"/>
                <w:sz w:val="24"/>
                <w:szCs w:val="24"/>
              </w:rPr>
              <w:t>医保政策</w:t>
            </w:r>
            <w:r>
              <w:rPr>
                <w:rFonts w:hint="eastAsia" w:ascii="仿宋_GB2312" w:hAnsi="仿宋_GB2312" w:eastAsia="仿宋_GB2312" w:cs="仿宋_GB2312"/>
                <w:color w:val="auto"/>
                <w:sz w:val="24"/>
                <w:szCs w:val="24"/>
                <w:lang w:val="en-US" w:eastAsia="zh-CN"/>
              </w:rPr>
              <w:t>宣传</w:t>
            </w:r>
            <w:r>
              <w:rPr>
                <w:rFonts w:hint="eastAsia" w:ascii="仿宋_GB2312" w:hAnsi="仿宋_GB2312" w:eastAsia="仿宋_GB2312" w:cs="仿宋_GB2312"/>
                <w:color w:val="auto"/>
                <w:sz w:val="24"/>
                <w:szCs w:val="24"/>
              </w:rPr>
              <w:t>、业务帮办代办、</w:t>
            </w:r>
            <w:r>
              <w:rPr>
                <w:rFonts w:hint="eastAsia" w:ascii="仿宋_GB2312" w:hAnsi="仿宋_GB2312" w:eastAsia="仿宋_GB2312" w:cs="仿宋_GB2312"/>
                <w:color w:val="auto"/>
                <w:sz w:val="24"/>
                <w:szCs w:val="24"/>
                <w:lang w:val="en-US" w:eastAsia="zh-CN"/>
              </w:rPr>
              <w:t>远程协助经办、居民门诊直报、电子医保凭证推广</w:t>
            </w:r>
            <w:r>
              <w:rPr>
                <w:rFonts w:hint="eastAsia" w:ascii="仿宋_GB2312" w:hAnsi="仿宋_GB2312" w:eastAsia="仿宋_GB2312" w:cs="仿宋_GB2312"/>
                <w:color w:val="auto"/>
                <w:sz w:val="24"/>
                <w:szCs w:val="24"/>
              </w:rPr>
              <w:t>等职能。</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sz w:val="24"/>
                <w:szCs w:val="24"/>
              </w:rPr>
              <w:t>配备1名兼职工作人员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rPr>
              <w:t>配齐办公设备和医保专用网络。</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卫健委、各</w:t>
            </w:r>
            <w:r>
              <w:rPr>
                <w:rFonts w:hint="eastAsia" w:ascii="仿宋_GB2312" w:hAnsi="仿宋_GB2312" w:eastAsia="仿宋_GB2312" w:cs="仿宋_GB2312"/>
                <w:color w:val="auto"/>
                <w:kern w:val="0"/>
                <w:sz w:val="24"/>
                <w:szCs w:val="24"/>
              </w:rPr>
              <w:t>卫生院</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r>
      <w:tr>
        <w:tblPrEx>
          <w:tblLayout w:type="fixed"/>
          <w:tblCellMar>
            <w:top w:w="0" w:type="dxa"/>
            <w:left w:w="108" w:type="dxa"/>
            <w:bottom w:w="0" w:type="dxa"/>
            <w:right w:w="108" w:type="dxa"/>
          </w:tblCellMar>
        </w:tblPrEx>
        <w:trPr>
          <w:trHeight w:val="110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2、明确医保服务点经办清单和建立帮办代办机制以及联络渠道和远程协助办法。</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44</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卫健委、各</w:t>
            </w:r>
            <w:r>
              <w:rPr>
                <w:rFonts w:hint="eastAsia" w:ascii="仿宋_GB2312" w:hAnsi="仿宋_GB2312" w:eastAsia="仿宋_GB2312" w:cs="仿宋_GB2312"/>
                <w:color w:val="auto"/>
                <w:kern w:val="0"/>
                <w:sz w:val="24"/>
                <w:szCs w:val="24"/>
              </w:rPr>
              <w:t>卫生院</w:t>
            </w:r>
          </w:p>
        </w:tc>
      </w:tr>
      <w:tr>
        <w:tblPrEx>
          <w:tblLayout w:type="fixed"/>
          <w:tblCellMar>
            <w:top w:w="0" w:type="dxa"/>
            <w:left w:w="108" w:type="dxa"/>
            <w:bottom w:w="0" w:type="dxa"/>
            <w:right w:w="108" w:type="dxa"/>
          </w:tblCellMar>
        </w:tblPrEx>
        <w:trPr>
          <w:trHeight w:val="1035"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、通过业务培训、现场指导</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进一步规范医保服务行为。</w:t>
            </w: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卫健委、各</w:t>
            </w:r>
            <w:r>
              <w:rPr>
                <w:rFonts w:hint="eastAsia" w:ascii="仿宋_GB2312" w:hAnsi="仿宋_GB2312" w:eastAsia="仿宋_GB2312" w:cs="仿宋_GB2312"/>
                <w:color w:val="auto"/>
                <w:kern w:val="0"/>
                <w:sz w:val="24"/>
                <w:szCs w:val="24"/>
              </w:rPr>
              <w:t>卫生院</w:t>
            </w:r>
          </w:p>
        </w:tc>
      </w:tr>
      <w:tr>
        <w:tblPrEx>
          <w:tblLayout w:type="fixed"/>
          <w:tblCellMar>
            <w:top w:w="0" w:type="dxa"/>
            <w:left w:w="108" w:type="dxa"/>
            <w:bottom w:w="0" w:type="dxa"/>
            <w:right w:w="108" w:type="dxa"/>
          </w:tblCellMar>
        </w:tblPrEx>
        <w:trPr>
          <w:trHeight w:val="983" w:hRule="atLeast"/>
          <w:jc w:val="center"/>
        </w:trPr>
        <w:tc>
          <w:tcPr>
            <w:tcW w:w="5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6</w:t>
            </w:r>
          </w:p>
        </w:tc>
        <w:tc>
          <w:tcPr>
            <w:tcW w:w="11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医保+</w:t>
            </w:r>
            <w:r>
              <w:rPr>
                <w:rFonts w:hint="eastAsia" w:ascii="仿宋_GB2312" w:hAnsi="仿宋_GB2312" w:eastAsia="仿宋_GB2312" w:cs="仿宋_GB2312"/>
                <w:color w:val="auto"/>
                <w:kern w:val="0"/>
                <w:sz w:val="24"/>
                <w:szCs w:val="24"/>
                <w:lang w:val="en-US" w:eastAsia="zh-CN"/>
              </w:rPr>
              <w:t>嘎查</w:t>
            </w:r>
            <w:r>
              <w:rPr>
                <w:rFonts w:hint="eastAsia" w:ascii="仿宋_GB2312" w:hAnsi="仿宋_GB2312" w:eastAsia="仿宋_GB2312" w:cs="仿宋_GB2312"/>
                <w:color w:val="auto"/>
                <w:kern w:val="0"/>
                <w:sz w:val="24"/>
                <w:szCs w:val="24"/>
              </w:rPr>
              <w:t>村</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社区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卫生室</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服务站</w:t>
            </w:r>
            <w:r>
              <w:rPr>
                <w:rFonts w:hint="eastAsia" w:ascii="仿宋_GB2312" w:hAnsi="仿宋_GB2312" w:eastAsia="仿宋_GB2312" w:cs="仿宋_GB2312"/>
                <w:color w:val="auto"/>
                <w:kern w:val="0"/>
                <w:sz w:val="24"/>
                <w:szCs w:val="24"/>
                <w:lang w:eastAsia="zh-CN"/>
              </w:rPr>
              <w:t>）</w:t>
            </w:r>
          </w:p>
        </w:tc>
        <w:tc>
          <w:tcPr>
            <w:tcW w:w="143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部分符合条件的嘎查</w:t>
            </w:r>
            <w:r>
              <w:rPr>
                <w:rFonts w:hint="eastAsia" w:ascii="仿宋_GB2312" w:hAnsi="仿宋_GB2312" w:eastAsia="仿宋_GB2312" w:cs="仿宋_GB2312"/>
                <w:color w:val="auto"/>
                <w:kern w:val="0"/>
                <w:sz w:val="24"/>
                <w:szCs w:val="24"/>
              </w:rPr>
              <w:t>村（社区）卫生室</w:t>
            </w:r>
          </w:p>
        </w:tc>
        <w:tc>
          <w:tcPr>
            <w:tcW w:w="42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开展基本医保政策宣传、电子医保凭证激活推广使用、查询医保待遇享受情况、</w:t>
            </w:r>
            <w:r>
              <w:rPr>
                <w:rFonts w:hint="eastAsia" w:ascii="仿宋_GB2312" w:hAnsi="仿宋_GB2312" w:eastAsia="仿宋_GB2312" w:cs="仿宋_GB2312"/>
                <w:color w:val="auto"/>
                <w:sz w:val="24"/>
                <w:szCs w:val="24"/>
              </w:rPr>
              <w:t>帮办代办医保业务</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1、明确医保服务点经办清单和建立帮办代办机制以及联络渠道和远程协助办法。</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卫健委、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各卫生院</w:t>
            </w:r>
          </w:p>
        </w:tc>
      </w:tr>
      <w:tr>
        <w:tblPrEx>
          <w:tblLayout w:type="fixed"/>
          <w:tblCellMar>
            <w:top w:w="0" w:type="dxa"/>
            <w:left w:w="108" w:type="dxa"/>
            <w:bottom w:w="0" w:type="dxa"/>
            <w:right w:w="108" w:type="dxa"/>
          </w:tblCellMar>
        </w:tblPrEx>
        <w:trPr>
          <w:trHeight w:val="888"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lang w:val="en-US" w:eastAsia="zh-CN"/>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lang w:val="en-US" w:eastAsia="zh-CN"/>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通过业务培训、现场指导</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进一步规范医保服务行为。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卫健委、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各卫生院</w:t>
            </w:r>
          </w:p>
        </w:tc>
      </w:tr>
      <w:tr>
        <w:tblPrEx>
          <w:tblLayout w:type="fixed"/>
          <w:tblCellMar>
            <w:top w:w="0" w:type="dxa"/>
            <w:left w:w="108" w:type="dxa"/>
            <w:bottom w:w="0" w:type="dxa"/>
            <w:right w:w="108" w:type="dxa"/>
          </w:tblCellMar>
        </w:tblPrEx>
        <w:trPr>
          <w:trHeight w:val="1193" w:hRule="atLeast"/>
          <w:jc w:val="center"/>
        </w:trPr>
        <w:tc>
          <w:tcPr>
            <w:tcW w:w="5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7</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医保+零售药店</w:t>
            </w:r>
          </w:p>
        </w:tc>
        <w:tc>
          <w:tcPr>
            <w:tcW w:w="143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惠康药店、伊克昭药店、汇康药店</w:t>
            </w:r>
          </w:p>
        </w:tc>
        <w:tc>
          <w:tcPr>
            <w:tcW w:w="42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严格执行“两定机构”协议，旗</w:t>
            </w:r>
            <w:r>
              <w:rPr>
                <w:rFonts w:hint="eastAsia" w:ascii="仿宋_GB2312" w:hAnsi="仿宋_GB2312" w:eastAsia="仿宋_GB2312" w:cs="仿宋_GB2312"/>
                <w:color w:val="auto"/>
                <w:sz w:val="24"/>
                <w:szCs w:val="24"/>
              </w:rPr>
              <w:t>医保局强化培训指导，负责</w:t>
            </w:r>
            <w:r>
              <w:rPr>
                <w:rFonts w:hint="eastAsia" w:ascii="仿宋_GB2312" w:hAnsi="仿宋_GB2312" w:eastAsia="仿宋_GB2312" w:cs="仿宋_GB2312"/>
                <w:color w:val="auto"/>
                <w:sz w:val="24"/>
                <w:szCs w:val="24"/>
                <w:lang w:val="en-US" w:eastAsia="zh-CN"/>
              </w:rPr>
              <w:t>慢性病特殊病用药直报、</w:t>
            </w:r>
            <w:r>
              <w:rPr>
                <w:rFonts w:hint="eastAsia" w:ascii="仿宋_GB2312" w:hAnsi="仿宋_GB2312" w:eastAsia="仿宋_GB2312" w:cs="仿宋_GB2312"/>
                <w:color w:val="auto"/>
                <w:sz w:val="24"/>
                <w:szCs w:val="24"/>
              </w:rPr>
              <w:t>指导激活</w:t>
            </w:r>
            <w:r>
              <w:rPr>
                <w:rFonts w:hint="eastAsia" w:ascii="仿宋_GB2312" w:hAnsi="仿宋_GB2312" w:eastAsia="仿宋_GB2312" w:cs="仿宋_GB2312"/>
                <w:color w:val="auto"/>
                <w:sz w:val="24"/>
                <w:szCs w:val="24"/>
                <w:lang w:val="en-US" w:eastAsia="zh-CN"/>
              </w:rPr>
              <w:t>使用</w:t>
            </w:r>
            <w:r>
              <w:rPr>
                <w:rFonts w:hint="eastAsia" w:ascii="仿宋_GB2312" w:hAnsi="仿宋_GB2312" w:eastAsia="仿宋_GB2312" w:cs="仿宋_GB2312"/>
                <w:color w:val="auto"/>
                <w:sz w:val="24"/>
                <w:szCs w:val="24"/>
              </w:rPr>
              <w:t>医保电子凭证，带头宣传解读医保政策。在集中参保缴费期，通过摆放提示牌、发放明白纸、张贴海报等</w:t>
            </w:r>
            <w:r>
              <w:rPr>
                <w:rFonts w:hint="eastAsia" w:ascii="仿宋_GB2312" w:hAnsi="仿宋_GB2312" w:eastAsia="仿宋_GB2312" w:cs="仿宋_GB2312"/>
                <w:color w:val="auto"/>
                <w:sz w:val="24"/>
                <w:szCs w:val="24"/>
                <w:lang w:val="en-US" w:eastAsia="zh-CN"/>
              </w:rPr>
              <w:t>方式</w:t>
            </w:r>
            <w:r>
              <w:rPr>
                <w:rFonts w:hint="eastAsia" w:ascii="仿宋_GB2312" w:hAnsi="仿宋_GB2312" w:eastAsia="仿宋_GB2312" w:cs="仿宋_GB2312"/>
                <w:color w:val="auto"/>
                <w:sz w:val="24"/>
                <w:szCs w:val="24"/>
              </w:rPr>
              <w:t>，引导购药群众积极参保，助推参保缴费工作顺利完成。</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1、建立医保服务专员制度，每处定点药店提报一名医保服务专员</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明确服务事项、提供</w:t>
            </w:r>
            <w:r>
              <w:rPr>
                <w:rFonts w:hint="eastAsia" w:ascii="仿宋_GB2312" w:hAnsi="仿宋_GB2312" w:eastAsia="仿宋_GB2312" w:cs="仿宋_GB2312"/>
                <w:color w:val="auto"/>
                <w:sz w:val="24"/>
                <w:szCs w:val="24"/>
                <w:lang w:val="en-US" w:eastAsia="zh-CN"/>
              </w:rPr>
              <w:t>慢性病特殊病报销政策咨询和政策宣传。</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指定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零售药店</w:t>
            </w:r>
          </w:p>
        </w:tc>
      </w:tr>
      <w:tr>
        <w:tblPrEx>
          <w:tblLayout w:type="fixed"/>
          <w:tblCellMar>
            <w:top w:w="0" w:type="dxa"/>
            <w:left w:w="108" w:type="dxa"/>
            <w:bottom w:w="0" w:type="dxa"/>
            <w:right w:w="108" w:type="dxa"/>
          </w:tblCellMar>
        </w:tblPrEx>
        <w:trPr>
          <w:trHeight w:val="1059"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针对性</w:t>
            </w:r>
            <w:r>
              <w:rPr>
                <w:rFonts w:hint="eastAsia" w:ascii="仿宋_GB2312" w:hAnsi="仿宋_GB2312" w:eastAsia="仿宋_GB2312" w:cs="仿宋_GB2312"/>
                <w:color w:val="auto"/>
                <w:kern w:val="0"/>
                <w:sz w:val="24"/>
                <w:szCs w:val="24"/>
              </w:rPr>
              <w:t>开展</w:t>
            </w:r>
            <w:r>
              <w:rPr>
                <w:rFonts w:hint="eastAsia" w:ascii="仿宋_GB2312" w:hAnsi="仿宋_GB2312" w:eastAsia="仿宋_GB2312" w:cs="仿宋_GB2312"/>
                <w:color w:val="auto"/>
                <w:sz w:val="24"/>
                <w:szCs w:val="24"/>
                <w:lang w:val="en-US" w:eastAsia="zh-CN"/>
              </w:rPr>
              <w:t>慢性病特殊病用药</w:t>
            </w:r>
            <w:r>
              <w:rPr>
                <w:rFonts w:hint="eastAsia" w:ascii="仿宋_GB2312" w:hAnsi="仿宋_GB2312" w:eastAsia="仿宋_GB2312" w:cs="仿宋_GB2312"/>
                <w:color w:val="auto"/>
                <w:kern w:val="0"/>
                <w:sz w:val="24"/>
                <w:szCs w:val="24"/>
              </w:rPr>
              <w:t>业务培训，切实提升医保服务专员医保服务能力。</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指定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零售药店</w:t>
            </w:r>
          </w:p>
        </w:tc>
      </w:tr>
      <w:tr>
        <w:tblPrEx>
          <w:tblLayout w:type="fixed"/>
          <w:tblCellMar>
            <w:top w:w="0" w:type="dxa"/>
            <w:left w:w="108" w:type="dxa"/>
            <w:bottom w:w="0" w:type="dxa"/>
            <w:right w:w="108" w:type="dxa"/>
          </w:tblCellMar>
        </w:tblPrEx>
        <w:trPr>
          <w:trHeight w:val="880"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3、强化服务，优化指定购药程序，积极开展</w:t>
            </w:r>
            <w:r>
              <w:rPr>
                <w:rFonts w:hint="eastAsia" w:ascii="仿宋_GB2312" w:hAnsi="仿宋_GB2312" w:eastAsia="仿宋_GB2312" w:cs="仿宋_GB2312"/>
                <w:color w:val="auto"/>
                <w:sz w:val="24"/>
                <w:szCs w:val="24"/>
                <w:lang w:val="en-US" w:eastAsia="zh-CN"/>
              </w:rPr>
              <w:t>慢性病特殊病用药直报。</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rPr>
              <w:t>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指定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零售药店</w:t>
            </w:r>
          </w:p>
        </w:tc>
      </w:tr>
      <w:tr>
        <w:tblPrEx>
          <w:tblLayout w:type="fixed"/>
          <w:tblCellMar>
            <w:top w:w="0" w:type="dxa"/>
            <w:left w:w="108" w:type="dxa"/>
            <w:bottom w:w="0" w:type="dxa"/>
            <w:right w:w="108" w:type="dxa"/>
          </w:tblCellMar>
        </w:tblPrEx>
        <w:trPr>
          <w:trHeight w:val="90" w:hRule="atLeast"/>
          <w:jc w:val="center"/>
        </w:trPr>
        <w:tc>
          <w:tcPr>
            <w:tcW w:w="5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8</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医保+企业园区</w:t>
            </w:r>
          </w:p>
        </w:tc>
        <w:tc>
          <w:tcPr>
            <w:tcW w:w="143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纳林河产业园区、图克工业片区</w:t>
            </w:r>
          </w:p>
        </w:tc>
        <w:tc>
          <w:tcPr>
            <w:tcW w:w="42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利用人员聚集场所，设立自助服务办理查询业务一体机和网上营业厅，提供自主办理查询业务办理、政策宣传、电话微信远程协助服务。同时项目区符合条件的</w:t>
            </w:r>
            <w:r>
              <w:rPr>
                <w:rFonts w:hint="eastAsia" w:ascii="仿宋_GB2312" w:hAnsi="仿宋_GB2312" w:eastAsia="仿宋_GB2312" w:cs="仿宋_GB2312"/>
                <w:color w:val="auto"/>
                <w:sz w:val="24"/>
                <w:szCs w:val="24"/>
                <w:lang w:val="en-US" w:eastAsia="zh-CN"/>
              </w:rPr>
              <w:t>医疗机构和门诊药店</w:t>
            </w:r>
            <w:r>
              <w:rPr>
                <w:rFonts w:hint="eastAsia" w:ascii="仿宋_GB2312" w:hAnsi="仿宋_GB2312" w:eastAsia="仿宋_GB2312" w:cs="仿宋_GB2312"/>
                <w:color w:val="auto"/>
                <w:sz w:val="24"/>
                <w:szCs w:val="24"/>
              </w:rPr>
              <w:t>及时纳入医保定点协议管理，具体承担职工普通门诊统筹业务、帮办代办医保业务、参保缴费宣传、医保政策咨询解答等</w:t>
            </w:r>
            <w:r>
              <w:rPr>
                <w:rFonts w:hint="eastAsia" w:ascii="仿宋_GB2312" w:hAnsi="仿宋_GB2312" w:eastAsia="仿宋_GB2312" w:cs="仿宋_GB2312"/>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1、协调设立自助服务场所，提供电、网络及相关设备。</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苏里格开发区</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393"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p>
        </w:tc>
        <w:tc>
          <w:tcPr>
            <w:tcW w:w="4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2、重点企业设立帮办代办、政策宣传服务点，指定1名联络人。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苏里格开发区</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407"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b w:val="0"/>
                <w:bCs w:val="0"/>
                <w:color w:val="auto"/>
                <w:sz w:val="24"/>
                <w:szCs w:val="24"/>
                <w:lang w:val="en-US" w:eastAsia="zh-CN"/>
              </w:rPr>
              <w:t>符合条件的</w:t>
            </w:r>
            <w:r>
              <w:rPr>
                <w:rFonts w:hint="eastAsia" w:ascii="仿宋_GB2312" w:hAnsi="仿宋_GB2312" w:eastAsia="仿宋_GB2312" w:cs="仿宋_GB2312"/>
                <w:color w:val="auto"/>
                <w:sz w:val="24"/>
                <w:szCs w:val="24"/>
                <w:lang w:val="en-US" w:eastAsia="zh-CN"/>
              </w:rPr>
              <w:t>医疗机构和门诊药店</w:t>
            </w:r>
            <w:r>
              <w:rPr>
                <w:rFonts w:hint="eastAsia" w:ascii="仿宋_GB2312" w:hAnsi="仿宋_GB2312" w:eastAsia="仿宋_GB2312" w:cs="仿宋_GB2312"/>
                <w:color w:val="auto"/>
                <w:sz w:val="24"/>
                <w:szCs w:val="24"/>
              </w:rPr>
              <w:t>及时纳入医保定点协议管理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开展医保政策宣传工作。</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医药机构</w:t>
            </w:r>
          </w:p>
        </w:tc>
      </w:tr>
      <w:tr>
        <w:tblPrEx>
          <w:tblLayout w:type="fixed"/>
          <w:tblCellMar>
            <w:top w:w="0" w:type="dxa"/>
            <w:left w:w="108" w:type="dxa"/>
            <w:bottom w:w="0" w:type="dxa"/>
            <w:right w:w="108" w:type="dxa"/>
          </w:tblCellMar>
        </w:tblPrEx>
        <w:trPr>
          <w:trHeight w:val="1590" w:hRule="atLeast"/>
          <w:jc w:val="center"/>
        </w:trPr>
        <w:tc>
          <w:tcPr>
            <w:tcW w:w="501"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9</w:t>
            </w:r>
          </w:p>
        </w:tc>
        <w:tc>
          <w:tcPr>
            <w:tcW w:w="113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医保+商业保险公司</w:t>
            </w:r>
          </w:p>
        </w:tc>
        <w:tc>
          <w:tcPr>
            <w:tcW w:w="1432" w:type="dxa"/>
            <w:gridSpan w:val="2"/>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旗政务服务中心窗口</w:t>
            </w:r>
          </w:p>
        </w:tc>
        <w:tc>
          <w:tcPr>
            <w:tcW w:w="429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医保和商业保险合作的城乡居民大病医疗保险、城乡居民无责意外伤害保险、职工基本医疗保险商业补充保险等</w:t>
            </w:r>
            <w:r>
              <w:rPr>
                <w:rFonts w:hint="eastAsia" w:ascii="仿宋_GB2312" w:hAnsi="仿宋_GB2312" w:eastAsia="仿宋_GB2312" w:cs="仿宋_GB2312"/>
                <w:color w:val="auto"/>
                <w:sz w:val="24"/>
                <w:szCs w:val="24"/>
              </w:rPr>
              <w:t>业务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由每家保险公司</w:t>
            </w:r>
            <w:r>
              <w:rPr>
                <w:rFonts w:hint="eastAsia" w:ascii="仿宋_GB2312" w:hAnsi="仿宋_GB2312" w:eastAsia="仿宋_GB2312" w:cs="仿宋_GB2312"/>
                <w:color w:val="auto"/>
                <w:sz w:val="24"/>
                <w:szCs w:val="24"/>
              </w:rPr>
              <w:t>安排2名专职工作人员，</w:t>
            </w:r>
            <w:r>
              <w:rPr>
                <w:rFonts w:hint="eastAsia" w:ascii="仿宋_GB2312" w:hAnsi="仿宋_GB2312" w:eastAsia="仿宋_GB2312" w:cs="仿宋_GB2312"/>
                <w:color w:val="auto"/>
                <w:sz w:val="24"/>
                <w:szCs w:val="24"/>
                <w:lang w:val="en-US" w:eastAsia="zh-CN"/>
              </w:rPr>
              <w:t>不仅经办保险公司承担的任务，还要交叉经办基本医疗保险业务，与旗内医疗机构进行大病医疗保险和商业补充保险的结算业务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同时积极开展</w:t>
            </w:r>
            <w:r>
              <w:rPr>
                <w:rFonts w:hint="eastAsia" w:ascii="仿宋_GB2312" w:hAnsi="仿宋_GB2312" w:eastAsia="仿宋_GB2312" w:cs="仿宋_GB2312"/>
                <w:color w:val="auto"/>
                <w:sz w:val="24"/>
                <w:szCs w:val="24"/>
              </w:rPr>
              <w:t>医保电子凭证激活</w:t>
            </w:r>
            <w:r>
              <w:rPr>
                <w:rFonts w:hint="eastAsia" w:ascii="仿宋_GB2312" w:hAnsi="仿宋_GB2312" w:eastAsia="仿宋_GB2312" w:cs="仿宋_GB2312"/>
                <w:color w:val="auto"/>
                <w:sz w:val="24"/>
                <w:szCs w:val="24"/>
                <w:lang w:val="en-US" w:eastAsia="zh-CN"/>
              </w:rPr>
              <w:t>使用、</w:t>
            </w:r>
            <w:r>
              <w:rPr>
                <w:rFonts w:hint="eastAsia" w:ascii="仿宋_GB2312" w:hAnsi="仿宋_GB2312" w:eastAsia="仿宋_GB2312" w:cs="仿宋_GB2312"/>
                <w:color w:val="auto"/>
                <w:sz w:val="24"/>
                <w:szCs w:val="24"/>
              </w:rPr>
              <w:t>参与医保</w:t>
            </w:r>
            <w:r>
              <w:rPr>
                <w:rFonts w:hint="eastAsia" w:ascii="仿宋_GB2312" w:hAnsi="仿宋_GB2312" w:eastAsia="仿宋_GB2312" w:cs="仿宋_GB2312"/>
                <w:color w:val="auto"/>
                <w:sz w:val="24"/>
                <w:szCs w:val="24"/>
                <w:lang w:val="en-US" w:eastAsia="zh-CN"/>
              </w:rPr>
              <w:t>保险</w:t>
            </w:r>
            <w:r>
              <w:rPr>
                <w:rFonts w:hint="eastAsia" w:ascii="仿宋_GB2312" w:hAnsi="仿宋_GB2312" w:eastAsia="仿宋_GB2312" w:cs="仿宋_GB2312"/>
                <w:color w:val="auto"/>
                <w:sz w:val="24"/>
                <w:szCs w:val="24"/>
              </w:rPr>
              <w:t>缴费、政策宣传等工作。</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1、在政务服务大厅设立医保+商保联合办公窗口，规范人员配置，推行“一窗受理”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一次办结</w:t>
            </w:r>
            <w:r>
              <w:rPr>
                <w:rFonts w:hint="eastAsia" w:ascii="仿宋_GB2312" w:hAnsi="仿宋_GB2312" w:eastAsia="仿宋_GB2312" w:cs="仿宋_GB2312"/>
                <w:color w:val="auto"/>
                <w:kern w:val="0"/>
                <w:sz w:val="24"/>
                <w:szCs w:val="24"/>
                <w:lang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完成</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商保公司</w:t>
            </w:r>
          </w:p>
        </w:tc>
      </w:tr>
      <w:tr>
        <w:tblPrEx>
          <w:tblLayout w:type="fixed"/>
          <w:tblCellMar>
            <w:top w:w="0" w:type="dxa"/>
            <w:left w:w="108" w:type="dxa"/>
            <w:bottom w:w="0" w:type="dxa"/>
            <w:right w:w="108" w:type="dxa"/>
          </w:tblCellMar>
        </w:tblPrEx>
        <w:trPr>
          <w:trHeight w:val="1290" w:hRule="atLeast"/>
          <w:jc w:val="center"/>
        </w:trPr>
        <w:tc>
          <w:tcPr>
            <w:tcW w:w="501"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sz w:val="24"/>
                <w:szCs w:val="24"/>
                <w:lang w:val="en-US" w:eastAsia="zh-CN"/>
              </w:rPr>
              <w:t>与旗内医疗机构进行大病医疗保险和商业补充保险的结算业务，实现患者出院直接结算大病医疗保险和商业补充保险</w:t>
            </w:r>
            <w:r>
              <w:rPr>
                <w:rFonts w:hint="eastAsia" w:ascii="仿宋_GB2312" w:hAnsi="仿宋_GB2312" w:eastAsia="仿宋_GB2312" w:cs="仿宋_GB2312"/>
                <w:color w:val="auto"/>
                <w:kern w:val="0"/>
                <w:sz w:val="24"/>
                <w:szCs w:val="24"/>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商保公司</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医疗机构</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520" w:hRule="atLeast"/>
          <w:jc w:val="center"/>
        </w:trPr>
        <w:tc>
          <w:tcPr>
            <w:tcW w:w="501"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3、发挥</w:t>
            </w:r>
            <w:r>
              <w:rPr>
                <w:rFonts w:hint="eastAsia" w:ascii="仿宋_GB2312" w:hAnsi="仿宋_GB2312" w:eastAsia="仿宋_GB2312" w:cs="仿宋_GB2312"/>
                <w:color w:val="auto"/>
                <w:kern w:val="0"/>
                <w:sz w:val="24"/>
                <w:szCs w:val="24"/>
              </w:rPr>
              <w:t>商业保险公司</w:t>
            </w:r>
            <w:r>
              <w:rPr>
                <w:rFonts w:hint="eastAsia" w:ascii="仿宋_GB2312" w:hAnsi="仿宋_GB2312" w:eastAsia="仿宋_GB2312" w:cs="仿宋_GB2312"/>
                <w:color w:val="auto"/>
                <w:kern w:val="0"/>
                <w:sz w:val="24"/>
                <w:szCs w:val="24"/>
                <w:lang w:val="en-US" w:eastAsia="zh-CN"/>
              </w:rPr>
              <w:t>自身优势，广泛宣传</w:t>
            </w:r>
            <w:r>
              <w:rPr>
                <w:rFonts w:hint="eastAsia" w:ascii="仿宋_GB2312" w:hAnsi="仿宋_GB2312" w:eastAsia="仿宋_GB2312" w:cs="仿宋_GB2312"/>
                <w:color w:val="auto"/>
                <w:sz w:val="24"/>
                <w:szCs w:val="24"/>
                <w:lang w:val="en-US" w:eastAsia="zh-CN"/>
              </w:rPr>
              <w:t>城乡居民大病医疗保险、城乡居民无责意外伤害保险、职工基本医疗保险商业补充保险有关政策。</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商保公司</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432" w:hRule="atLeast"/>
          <w:jc w:val="center"/>
        </w:trPr>
        <w:tc>
          <w:tcPr>
            <w:tcW w:w="501"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13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w:t>
            </w:r>
            <w:r>
              <w:rPr>
                <w:rFonts w:hint="eastAsia" w:ascii="仿宋_GB2312" w:hAnsi="仿宋_GB2312" w:eastAsia="仿宋_GB2312" w:cs="仿宋_GB2312"/>
                <w:color w:val="auto"/>
                <w:kern w:val="0"/>
                <w:sz w:val="24"/>
                <w:szCs w:val="24"/>
                <w:lang w:val="en-US" w:eastAsia="zh-CN"/>
              </w:rPr>
              <w:t>金融</w:t>
            </w:r>
            <w:r>
              <w:rPr>
                <w:rFonts w:hint="eastAsia" w:ascii="仿宋_GB2312" w:hAnsi="仿宋_GB2312" w:eastAsia="仿宋_GB2312" w:cs="仿宋_GB2312"/>
                <w:color w:val="auto"/>
                <w:kern w:val="0"/>
                <w:sz w:val="24"/>
                <w:szCs w:val="24"/>
              </w:rPr>
              <w:t>机构</w:t>
            </w:r>
          </w:p>
        </w:tc>
        <w:tc>
          <w:tcPr>
            <w:tcW w:w="1432" w:type="dxa"/>
            <w:gridSpan w:val="2"/>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中国银行、工商银行、建设银行、农业银行、信用联社</w:t>
            </w:r>
          </w:p>
        </w:tc>
        <w:tc>
          <w:tcPr>
            <w:tcW w:w="429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提供</w:t>
            </w:r>
            <w:r>
              <w:rPr>
                <w:rFonts w:hint="eastAsia" w:ascii="仿宋_GB2312" w:hAnsi="仿宋_GB2312" w:eastAsia="仿宋_GB2312" w:cs="仿宋_GB2312"/>
                <w:color w:val="auto"/>
                <w:sz w:val="24"/>
                <w:szCs w:val="24"/>
              </w:rPr>
              <w:t>掌办网办</w:t>
            </w:r>
            <w:r>
              <w:rPr>
                <w:rFonts w:hint="eastAsia" w:ascii="仿宋_GB2312" w:hAnsi="仿宋_GB2312" w:eastAsia="仿宋_GB2312" w:cs="仿宋_GB2312"/>
                <w:color w:val="auto"/>
                <w:sz w:val="24"/>
                <w:szCs w:val="24"/>
                <w:lang w:val="en-US" w:eastAsia="zh-CN"/>
              </w:rPr>
              <w:t>业务指导</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医保电子凭证</w:t>
            </w:r>
            <w:r>
              <w:rPr>
                <w:rFonts w:hint="eastAsia" w:ascii="仿宋_GB2312" w:hAnsi="仿宋_GB2312" w:eastAsia="仿宋_GB2312" w:cs="仿宋_GB2312"/>
                <w:color w:val="auto"/>
                <w:sz w:val="24"/>
                <w:szCs w:val="24"/>
                <w:lang w:val="en-US" w:eastAsia="zh-CN"/>
              </w:rPr>
              <w:t>激活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医保信息查询、</w:t>
            </w:r>
            <w:r>
              <w:rPr>
                <w:rFonts w:hint="eastAsia" w:ascii="仿宋_GB2312" w:hAnsi="仿宋_GB2312" w:eastAsia="仿宋_GB2312" w:cs="仿宋_GB2312"/>
                <w:color w:val="auto"/>
                <w:sz w:val="24"/>
                <w:szCs w:val="24"/>
              </w:rPr>
              <w:t>政策宣传</w:t>
            </w:r>
            <w:r>
              <w:rPr>
                <w:rFonts w:hint="eastAsia" w:ascii="仿宋_GB2312" w:hAnsi="仿宋_GB2312" w:eastAsia="仿宋_GB2312" w:cs="仿宋_GB2312"/>
                <w:color w:val="auto"/>
                <w:sz w:val="24"/>
                <w:szCs w:val="24"/>
                <w:lang w:val="en-US" w:eastAsia="zh-CN"/>
              </w:rPr>
              <w:t>等业务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同时借助各大商业银行的信息化投入，完善“两定机构”医保信息化服务，进一步方便参保群众。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1、各大银行营业厅开设宣传服务台，营业工作人员掌握基本医保业务，接受医保服务业务</w:t>
            </w:r>
            <w:r>
              <w:rPr>
                <w:rFonts w:hint="eastAsia" w:ascii="仿宋_GB2312" w:hAnsi="仿宋_GB2312" w:eastAsia="仿宋_GB2312" w:cs="仿宋_GB2312"/>
                <w:color w:val="auto"/>
                <w:kern w:val="0"/>
                <w:sz w:val="24"/>
                <w:szCs w:val="24"/>
              </w:rPr>
              <w:t>。</w:t>
            </w: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各大银行</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113"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通过业务培训、现场指导</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进一步规范医保服务行为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常态化开展医保政策宣传工作。</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各大银行</w:t>
            </w:r>
          </w:p>
        </w:tc>
        <w:tc>
          <w:tcPr>
            <w:tcW w:w="15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r>
      <w:tr>
        <w:tblPrEx>
          <w:tblLayout w:type="fixed"/>
          <w:tblCellMar>
            <w:top w:w="0" w:type="dxa"/>
            <w:left w:w="108" w:type="dxa"/>
            <w:bottom w:w="0" w:type="dxa"/>
            <w:right w:w="108" w:type="dxa"/>
          </w:tblCellMar>
        </w:tblPrEx>
        <w:trPr>
          <w:trHeight w:val="1520"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3、各进入机构依托自身能力推动医药机构信息化水平，提高便民服务质量。</w:t>
            </w: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各大银行</w:t>
            </w:r>
          </w:p>
        </w:tc>
        <w:tc>
          <w:tcPr>
            <w:tcW w:w="15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定点医疗机构</w:t>
            </w:r>
          </w:p>
        </w:tc>
      </w:tr>
      <w:tr>
        <w:tblPrEx>
          <w:tblLayout w:type="fixed"/>
          <w:tblCellMar>
            <w:top w:w="0" w:type="dxa"/>
            <w:left w:w="108" w:type="dxa"/>
            <w:bottom w:w="0" w:type="dxa"/>
            <w:right w:w="108" w:type="dxa"/>
          </w:tblCellMar>
        </w:tblPrEx>
        <w:trPr>
          <w:trHeight w:val="1537" w:hRule="atLeast"/>
          <w:jc w:val="center"/>
        </w:trPr>
        <w:tc>
          <w:tcPr>
            <w:tcW w:w="5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1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医保+线上服务平台</w:t>
            </w:r>
          </w:p>
        </w:tc>
        <w:tc>
          <w:tcPr>
            <w:tcW w:w="143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旗政务服务中心医保服务中心、所有站、点</w:t>
            </w:r>
          </w:p>
        </w:tc>
        <w:tc>
          <w:tcPr>
            <w:tcW w:w="42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依托国家医保服务平台、内蒙古医保、蒙速办、微信城市服务、支付宝医保等手机APP，结合内蒙古医保公共服务网上服务大厅、乌审医保热线等</w:t>
            </w:r>
            <w:r>
              <w:rPr>
                <w:rFonts w:hint="eastAsia" w:ascii="仿宋_GB2312" w:hAnsi="仿宋_GB2312" w:eastAsia="仿宋_GB2312" w:cs="仿宋_GB2312"/>
                <w:b/>
                <w:bCs/>
                <w:color w:val="auto"/>
                <w:sz w:val="24"/>
                <w:szCs w:val="24"/>
              </w:rPr>
              <w:t>医保</w:t>
            </w:r>
            <w:r>
              <w:rPr>
                <w:rFonts w:hint="eastAsia" w:ascii="仿宋_GB2312" w:hAnsi="仿宋_GB2312" w:eastAsia="仿宋_GB2312" w:cs="仿宋_GB2312"/>
                <w:b/>
                <w:bCs/>
                <w:color w:val="auto"/>
                <w:sz w:val="24"/>
                <w:szCs w:val="24"/>
                <w:lang w:val="en-US" w:eastAsia="zh-CN"/>
              </w:rPr>
              <w:t>线上办理平台，</w:t>
            </w:r>
            <w:r>
              <w:rPr>
                <w:rFonts w:hint="eastAsia" w:ascii="仿宋_GB2312" w:hAnsi="仿宋_GB2312" w:eastAsia="仿宋_GB2312" w:cs="仿宋_GB2312"/>
                <w:color w:val="auto"/>
                <w:sz w:val="24"/>
                <w:szCs w:val="24"/>
                <w:lang w:val="en-US" w:eastAsia="zh-CN"/>
              </w:rPr>
              <w:t>实现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掌上办理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网上办理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电话办理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力争</w:t>
            </w:r>
            <w:r>
              <w:rPr>
                <w:rFonts w:hint="eastAsia" w:ascii="仿宋_GB2312" w:hAnsi="仿宋_GB2312" w:eastAsia="仿宋_GB2312" w:cs="仿宋_GB2312"/>
                <w:color w:val="auto"/>
                <w:sz w:val="24"/>
                <w:szCs w:val="24"/>
              </w:rPr>
              <w:t>实现所有业务线上办理。借助政务服务平台，</w:t>
            </w:r>
            <w:r>
              <w:rPr>
                <w:rFonts w:hint="eastAsia" w:ascii="仿宋_GB2312" w:hAnsi="仿宋_GB2312" w:eastAsia="仿宋_GB2312" w:cs="仿宋_GB2312"/>
                <w:color w:val="auto"/>
                <w:sz w:val="24"/>
                <w:szCs w:val="24"/>
                <w:lang w:val="en-US" w:eastAsia="zh-CN"/>
              </w:rPr>
              <w:t>全面落实“一网通办”“全市通办”“一件事一次办”“综合柜员制”，</w:t>
            </w:r>
            <w:r>
              <w:rPr>
                <w:rFonts w:hint="eastAsia" w:ascii="仿宋_GB2312" w:hAnsi="仿宋_GB2312" w:eastAsia="仿宋_GB2312" w:cs="仿宋_GB2312"/>
                <w:color w:val="auto"/>
                <w:sz w:val="24"/>
                <w:szCs w:val="24"/>
              </w:rPr>
              <w:t>整合</w:t>
            </w:r>
            <w:r>
              <w:rPr>
                <w:rFonts w:hint="eastAsia" w:ascii="仿宋_GB2312" w:hAnsi="仿宋_GB2312" w:eastAsia="仿宋_GB2312" w:cs="仿宋_GB2312"/>
                <w:color w:val="auto"/>
                <w:sz w:val="24"/>
                <w:szCs w:val="24"/>
                <w:lang w:val="en-US" w:eastAsia="zh-CN"/>
              </w:rPr>
              <w:t>延时服务、预约办理、容缺办理、帮办代办，逐步建立</w:t>
            </w:r>
            <w:r>
              <w:rPr>
                <w:rFonts w:hint="eastAsia" w:ascii="仿宋_GB2312" w:hAnsi="仿宋_GB2312" w:eastAsia="仿宋_GB2312" w:cs="仿宋_GB2312"/>
                <w:bCs/>
                <w:color w:val="auto"/>
                <w:sz w:val="24"/>
                <w:szCs w:val="24"/>
                <w:lang w:val="en-US" w:eastAsia="zh-CN"/>
              </w:rPr>
              <w:t>上线下一体化医保便民服务体系，</w:t>
            </w:r>
            <w:r>
              <w:rPr>
                <w:rFonts w:hint="eastAsia" w:ascii="仿宋_GB2312" w:hAnsi="仿宋_GB2312" w:eastAsia="仿宋_GB2312" w:cs="仿宋_GB2312"/>
                <w:bCs/>
                <w:color w:val="auto"/>
                <w:sz w:val="24"/>
                <w:szCs w:val="24"/>
              </w:rPr>
              <w:t>提升医疗保障经办</w:t>
            </w:r>
            <w:r>
              <w:rPr>
                <w:rFonts w:hint="eastAsia" w:ascii="仿宋_GB2312" w:hAnsi="仿宋_GB2312" w:eastAsia="仿宋_GB2312" w:cs="仿宋_GB2312"/>
                <w:bCs/>
                <w:color w:val="auto"/>
                <w:sz w:val="24"/>
                <w:szCs w:val="24"/>
                <w:lang w:eastAsia="zh-CN"/>
              </w:rPr>
              <w:t>便民</w:t>
            </w:r>
            <w:r>
              <w:rPr>
                <w:rFonts w:hint="eastAsia" w:ascii="仿宋_GB2312" w:hAnsi="仿宋_GB2312" w:eastAsia="仿宋_GB2312" w:cs="仿宋_GB2312"/>
                <w:bCs/>
                <w:color w:val="auto"/>
                <w:sz w:val="24"/>
                <w:szCs w:val="24"/>
              </w:rPr>
              <w:t>服务能力</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lang w:val="en-US" w:eastAsia="zh-CN"/>
              </w:rPr>
              <w:t>着力打造群众满意、服务一流的经办环境。</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通过业务培训、现场指导</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所有涉及办理医保业务人员学会“掌上办”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网上办理</w:t>
            </w:r>
            <w:r>
              <w:rPr>
                <w:rFonts w:hint="eastAsia" w:ascii="仿宋_GB2312" w:hAnsi="仿宋_GB2312" w:eastAsia="仿宋_GB2312" w:cs="仿宋_GB2312"/>
                <w:color w:val="auto"/>
                <w:sz w:val="24"/>
                <w:szCs w:val="24"/>
                <w:lang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医保+X单位</w:t>
            </w:r>
          </w:p>
        </w:tc>
      </w:tr>
      <w:tr>
        <w:tblPrEx>
          <w:tblLayout w:type="fixed"/>
          <w:tblCellMar>
            <w:top w:w="0" w:type="dxa"/>
            <w:left w:w="108" w:type="dxa"/>
            <w:bottom w:w="0" w:type="dxa"/>
            <w:right w:w="108" w:type="dxa"/>
          </w:tblCellMar>
        </w:tblPrEx>
        <w:trPr>
          <w:trHeight w:val="2008" w:hRule="atLeast"/>
          <w:jc w:val="center"/>
        </w:trPr>
        <w:tc>
          <w:tcPr>
            <w:tcW w:w="50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2、发放宣传单、制作宣传片，全面加大宣传力度，达到大部分参保人学会查询、办理、咨询等简单业务。</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医保+X单位</w:t>
            </w:r>
          </w:p>
        </w:tc>
      </w:tr>
      <w:tr>
        <w:tblPrEx>
          <w:tblLayout w:type="fixed"/>
          <w:tblCellMar>
            <w:top w:w="0" w:type="dxa"/>
            <w:left w:w="108" w:type="dxa"/>
            <w:bottom w:w="0" w:type="dxa"/>
            <w:right w:w="108" w:type="dxa"/>
          </w:tblCellMar>
        </w:tblPrEx>
        <w:trPr>
          <w:trHeight w:val="1119" w:hRule="atLeast"/>
          <w:jc w:val="center"/>
        </w:trPr>
        <w:tc>
          <w:tcPr>
            <w:tcW w:w="5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left"/>
              <w:textAlignment w:val="auto"/>
              <w:rPr>
                <w:rFonts w:hint="eastAsia" w:ascii="仿宋_GB2312" w:hAnsi="仿宋_GB2312" w:eastAsia="仿宋_GB2312" w:cs="仿宋_GB2312"/>
                <w:color w:val="auto"/>
                <w:kern w:val="0"/>
                <w:sz w:val="24"/>
                <w:szCs w:val="24"/>
              </w:rPr>
            </w:pPr>
          </w:p>
        </w:tc>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143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42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rPr>
            </w:pPr>
          </w:p>
        </w:tc>
        <w:tc>
          <w:tcPr>
            <w:tcW w:w="3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进一步健全后台审核、审批制度，指定审核人员，负责</w:t>
            </w:r>
            <w:r>
              <w:rPr>
                <w:rFonts w:hint="eastAsia" w:ascii="仿宋_GB2312" w:hAnsi="仿宋_GB2312" w:eastAsia="仿宋_GB2312" w:cs="仿宋_GB2312"/>
                <w:color w:val="auto"/>
                <w:kern w:val="0"/>
                <w:sz w:val="24"/>
                <w:szCs w:val="24"/>
                <w:lang w:val="en-US" w:eastAsia="zh-CN"/>
              </w:rPr>
              <w:t>“掌上办”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网上办理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保障</w:t>
            </w:r>
            <w:r>
              <w:rPr>
                <w:rFonts w:hint="eastAsia" w:ascii="仿宋_GB2312" w:hAnsi="仿宋_GB2312" w:eastAsia="仿宋_GB2312" w:cs="仿宋_GB2312"/>
                <w:color w:val="auto"/>
                <w:kern w:val="0"/>
                <w:sz w:val="24"/>
                <w:szCs w:val="24"/>
                <w:lang w:val="en-US" w:eastAsia="zh-CN"/>
              </w:rPr>
              <w:t>掌上办”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网上办理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业务即时通畅。</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月底</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旗医保局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77"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医保+X单位</w:t>
            </w:r>
          </w:p>
        </w:tc>
      </w:tr>
    </w:tbl>
    <w:p>
      <w:pPr>
        <w:keepNext w:val="0"/>
        <w:keepLines w:val="0"/>
        <w:pageBreakBefore w:val="0"/>
        <w:kinsoku/>
        <w:wordWrap/>
        <w:overflowPunct/>
        <w:topLinePunct w:val="0"/>
        <w:bidi w:val="0"/>
        <w:adjustRightInd w:val="0"/>
        <w:snapToGrid w:val="0"/>
        <w:spacing w:line="577" w:lineRule="exact"/>
        <w:textAlignment w:val="auto"/>
        <w:rPr>
          <w:rFonts w:hint="default" w:ascii="Times New Roman" w:hAnsi="Times New Roman" w:eastAsia="仿宋_GB2312" w:cs="Times New Roman"/>
          <w:color w:val="auto"/>
          <w:sz w:val="32"/>
          <w:szCs w:val="32"/>
        </w:rPr>
        <w:sectPr>
          <w:footerReference r:id="rId6" w:type="default"/>
          <w:pgSz w:w="16838" w:h="11906" w:orient="landscape"/>
          <w:pgMar w:top="1191" w:right="2098" w:bottom="1191" w:left="1928" w:header="851" w:footer="992" w:gutter="0"/>
          <w:pgNumType w:fmt="decimal"/>
          <w:cols w:space="720" w:num="1"/>
          <w:rtlGutter w:val="0"/>
          <w:docGrid w:type="linesAndChars" w:linePitch="312" w:charSpace="0"/>
        </w:sectPr>
      </w:pPr>
    </w:p>
    <w:p>
      <w:pPr>
        <w:keepNext w:val="0"/>
        <w:keepLines w:val="0"/>
        <w:pageBreakBefore w:val="0"/>
        <w:kinsoku/>
        <w:wordWrap/>
        <w:overflowPunct/>
        <w:topLinePunct w:val="0"/>
        <w:autoSpaceDE/>
        <w:autoSpaceDN/>
        <w:bidi w:val="0"/>
        <w:spacing w:line="577" w:lineRule="exact"/>
        <w:textAlignment w:val="auto"/>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rPr>
      </w:pPr>
    </w:p>
    <w:p>
      <w:pPr>
        <w:rPr>
          <w:rFonts w:hint="default" w:ascii="Times New Roman" w:hAnsi="Times New Roman" w:cs="Times New Roman"/>
          <w:color w:val="auto"/>
        </w:rPr>
      </w:pPr>
    </w:p>
    <w:p>
      <w:pPr>
        <w:pStyle w:val="5"/>
        <w:rPr>
          <w:rFonts w:hint="default"/>
          <w:color w:val="auto"/>
        </w:rPr>
      </w:pPr>
    </w:p>
    <w:p>
      <w:pPr>
        <w:pStyle w:val="5"/>
        <w:rPr>
          <w:rFonts w:hint="default"/>
          <w:color w:val="auto"/>
        </w:rPr>
      </w:pPr>
    </w:p>
    <w:p>
      <w:pPr>
        <w:keepNext w:val="0"/>
        <w:keepLines w:val="0"/>
        <w:pageBreakBefore w:val="0"/>
        <w:kinsoku/>
        <w:wordWrap/>
        <w:overflowPunct/>
        <w:topLinePunct w:val="0"/>
        <w:autoSpaceDE/>
        <w:autoSpaceDN/>
        <w:bidi w:val="0"/>
        <w:spacing w:line="577" w:lineRule="exact"/>
        <w:textAlignment w:val="auto"/>
        <w:rPr>
          <w:rFonts w:hint="default" w:ascii="Times New Roman" w:hAnsi="Times New Roman" w:cs="Times New Roman"/>
          <w:color w:val="auto"/>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pStyle w:val="5"/>
        <w:rPr>
          <w:rFonts w:hint="default"/>
          <w:color w:val="auto"/>
        </w:rPr>
      </w:pPr>
    </w:p>
    <w:p>
      <w:pPr>
        <w:keepNext w:val="0"/>
        <w:keepLines w:val="0"/>
        <w:pageBreakBefore w:val="0"/>
        <w:kinsoku/>
        <w:wordWrap/>
        <w:overflowPunct/>
        <w:topLinePunct w:val="0"/>
        <w:autoSpaceDE/>
        <w:autoSpaceDN/>
        <w:bidi w:val="0"/>
        <w:spacing w:line="577" w:lineRule="exact"/>
        <w:textAlignment w:val="auto"/>
        <w:rPr>
          <w:rFonts w:hint="default" w:ascii="Times New Roman" w:hAnsi="Times New Roman" w:cs="Times New Roman"/>
          <w:color w:val="auto"/>
        </w:rPr>
      </w:pPr>
    </w:p>
    <w:p>
      <w:pPr>
        <w:pStyle w:val="7"/>
        <w:keepNext w:val="0"/>
        <w:keepLines w:val="0"/>
        <w:pageBreakBefore w:val="0"/>
        <w:kinsoku/>
        <w:wordWrap/>
        <w:overflowPunct/>
        <w:topLinePunct w:val="0"/>
        <w:autoSpaceDE/>
        <w:autoSpaceDN/>
        <w:bidi w:val="0"/>
        <w:spacing w:line="577" w:lineRule="exact"/>
        <w:ind w:firstLine="404" w:firstLineChars="200"/>
        <w:jc w:val="left"/>
        <w:textAlignment w:val="auto"/>
        <w:rPr>
          <w:rFonts w:hint="eastAsia" w:ascii="仿宋_GB2312" w:hAnsi="仿宋_GB2312" w:eastAsia="仿宋_GB2312" w:cs="仿宋_GB2312"/>
          <w:color w:val="auto"/>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42545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3.35pt;height:0.05pt;width:442.2pt;z-index:251659264;mso-width-relative:page;mso-height-relative:page;" filled="f" stroked="t" coordsize="21600,21600" o:gfxdata="UEsDBAoAAAAAAIdO4kAAAAAAAAAAAAAAAAAEAAAAZHJzL1BLAwQUAAAACACHTuJAPp4+wNIAAAAG&#10;AQAADwAAAGRycy9kb3ducmV2LnhtbE2OTU/DMBBE70j8B2uRuFTUbpBCG+L0AOTGhQLiuo23SUS8&#10;TmP3A349ywmOTzOaeeX67Ad1pCn2gS0s5gYUcRNcz62Ft9f6ZgkqJmSHQ2Cy8EUR1tXlRYmFCyd+&#10;oeMmtUpGOBZooUtpLLSOTUce4zyMxJLtwuQxCU6tdhOeZNwPOjMm1x57locOR3roqPncHLyFWL/T&#10;vv6eNTPzcdsGyvaPz09o7fXVwtyDSnROf2X41Rd1qMRpGw7sohqE80yaFvI7UBKv5AzUVngJuir1&#10;f/3qB1BLAwQUAAAACACHTuJAAnUenOEBAACmAwAADgAAAGRycy9lMm9Eb2MueG1srVNLjhMxEN0j&#10;cQfLe9JJoDMzrXRmMWHYIIgEHKDiT7cl/2R70skluAASO1ixZD+3YTjGlJ0mDLBBiF5Ul13Pz/Ve&#10;Vy8v90aTnQhROdvS2WRKibDMcWW7lr57e/3knJKYwHLQzoqWHkSkl6vHj5aDb8Tc9U5zEQiS2NgM&#10;vqV9Sr6pqsh6YSBOnBcWi9IFAwmXoat4gAHZja7m0+miGlzgPjgmYsTd9bFIV4VfSsHSaymjSES3&#10;FHtLJYYStzlWqyU0XQDfKza2Af/QhQFl8dIT1RoSkJug/qAyigUXnUwT5kzlpFRMFA2oZjb9Tc2b&#10;HrwoWtCc6E82xf9Hy17tNoEo3tIzSiwY/ER3H75+e//p++1HjHdfPpOzbNLgY4PYK7sJ4yr6TciK&#10;9zKY/EYtZF+MPZyMFftEGG7Wi1l98Qz9Z1hbPK0zY/XzqA8xvRDOkJy0VCubVUMDu5cxHaE/IHlb&#10;WzK09KKe10gIODRSQ8LUeJQRbVfORqcVv1Za5xMxdNsrHcgO8hiUZ2zhF1i+ZA2xP+JKKcOg6QXw&#10;55aTdPBokMVJprkFIzglWuDg56wgEyj9N0hUr22mFmVIR53Z5aOvOds6fsCPc+OD6nr0ZVZ6zhUc&#10;hmLgOLh52h6uMX/4e6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6ePsDSAAAABgEAAA8AAAAA&#10;AAAAAQAgAAAAIgAAAGRycy9kb3ducmV2LnhtbFBLAQIUABQAAAAIAIdO4kACdR6c4QEAAKYDAAAO&#10;AAAAAAAAAAEAIAAAACE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z w:val="28"/>
          <w:szCs w:val="28"/>
          <w:lang w:val="en-US" w:eastAsia="zh-CN"/>
        </w:rPr>
        <w:t>旗</w:t>
      </w:r>
      <w:r>
        <w:rPr>
          <w:rFonts w:hint="eastAsia" w:ascii="仿宋_GB2312" w:hAnsi="仿宋_GB2312" w:eastAsia="仿宋_GB2312" w:cs="仿宋_GB2312"/>
          <w:color w:val="auto"/>
          <w:sz w:val="28"/>
          <w:szCs w:val="28"/>
        </w:rPr>
        <w:t>委各</w:t>
      </w:r>
      <w:r>
        <w:rPr>
          <w:rFonts w:hint="eastAsia" w:ascii="仿宋_GB2312" w:hAnsi="仿宋_GB2312" w:eastAsia="仿宋_GB2312" w:cs="仿宋_GB2312"/>
          <w:color w:val="auto"/>
          <w:sz w:val="28"/>
          <w:szCs w:val="28"/>
          <w:lang w:val="en-US" w:eastAsia="zh-CN"/>
        </w:rPr>
        <w:t>有关</w:t>
      </w:r>
      <w:r>
        <w:rPr>
          <w:rFonts w:hint="eastAsia" w:ascii="仿宋_GB2312" w:hAnsi="仿宋_GB2312" w:eastAsia="仿宋_GB2312" w:cs="仿宋_GB2312"/>
          <w:color w:val="auto"/>
          <w:sz w:val="28"/>
          <w:szCs w:val="28"/>
        </w:rPr>
        <w:t>部门，</w:t>
      </w:r>
      <w:r>
        <w:rPr>
          <w:rFonts w:hint="eastAsia" w:ascii="仿宋_GB2312" w:hAnsi="仿宋_GB2312" w:eastAsia="仿宋_GB2312" w:cs="仿宋_GB2312"/>
          <w:color w:val="auto"/>
          <w:sz w:val="28"/>
          <w:szCs w:val="28"/>
          <w:lang w:val="en-US" w:eastAsia="zh-CN"/>
        </w:rPr>
        <w:t>旗</w:t>
      </w:r>
      <w:r>
        <w:rPr>
          <w:rFonts w:hint="eastAsia" w:ascii="仿宋_GB2312" w:hAnsi="仿宋_GB2312" w:eastAsia="仿宋_GB2312" w:cs="仿宋_GB2312"/>
          <w:color w:val="auto"/>
          <w:sz w:val="28"/>
          <w:szCs w:val="28"/>
        </w:rPr>
        <w:t>人大常委会办公室，</w:t>
      </w:r>
      <w:r>
        <w:rPr>
          <w:rFonts w:hint="eastAsia" w:ascii="仿宋_GB2312" w:hAnsi="仿宋_GB2312" w:eastAsia="仿宋_GB2312" w:cs="仿宋_GB2312"/>
          <w:color w:val="auto"/>
          <w:sz w:val="28"/>
          <w:szCs w:val="28"/>
          <w:lang w:val="en-US" w:eastAsia="zh-CN"/>
        </w:rPr>
        <w:t>旗</w:t>
      </w:r>
      <w:r>
        <w:rPr>
          <w:rFonts w:hint="eastAsia" w:ascii="仿宋_GB2312" w:hAnsi="仿宋_GB2312" w:eastAsia="仿宋_GB2312" w:cs="仿宋_GB2312"/>
          <w:color w:val="auto"/>
          <w:sz w:val="28"/>
          <w:szCs w:val="28"/>
        </w:rPr>
        <w:t>政协办公室。</w:t>
      </w:r>
    </w:p>
    <w:p>
      <w:pPr>
        <w:pStyle w:val="7"/>
        <w:keepNext w:val="0"/>
        <w:keepLines w:val="0"/>
        <w:pageBreakBefore w:val="0"/>
        <w:kinsoku/>
        <w:wordWrap/>
        <w:overflowPunct/>
        <w:topLinePunct w:val="0"/>
        <w:autoSpaceDE/>
        <w:autoSpaceDN/>
        <w:bidi w:val="0"/>
        <w:spacing w:line="577" w:lineRule="exact"/>
        <w:ind w:firstLine="404" w:firstLineChars="200"/>
        <w:jc w:val="left"/>
        <w:textAlignment w:val="auto"/>
        <w:rPr>
          <w:rFonts w:hint="eastAsia" w:ascii="仿宋_GB2312" w:hAnsi="仿宋_GB2312" w:eastAsia="仿宋_GB2312" w:cs="仿宋_GB2312"/>
          <w:bCs/>
          <w:color w:val="auto"/>
          <w:sz w:val="28"/>
          <w:szCs w:val="28"/>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49530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pt;margin-top:3.9pt;height:0.05pt;width:442.2pt;z-index:251661312;mso-width-relative:page;mso-height-relative:page;" filled="f" stroked="t" coordsize="21600,21600" o:gfxdata="UEsDBAoAAAAAAIdO4kAAAAAAAAAAAAAAAAAEAAAAZHJzL1BLAwQUAAAACACHTuJAWjbYHdMAAAAG&#10;AQAADwAAAGRycy9kb3ducmV2LnhtbE2PzU7DMBCE70i8g7VIXKrWTkGUhjg9ALlxoYB63cZLEhGv&#10;09j9gadnOZXbjmY0+02xOvleHWiMXWAL2cyAIq6D67ix8P5WTe9BxYTssA9MFr4pwqq8vCgwd+HI&#10;r3RYp0ZJCcccLbQpDbnWsW7JY5yFgVi8zzB6TCLHRrsRj1Luez035k577Fg+tDjQY0v113rvLcTq&#10;g3bVz6SemM1NE2i+e3p5RmuvrzLzACrRKZ3D8Icv6FAK0zbs2UXVi17cStLCQgaIvTSZHFvRS9Bl&#10;of/jl79QSwMEFAAAAAgAh07iQAJvYoTgAQAApgMAAA4AAABkcnMvZTJvRG9jLnhtbK1TS44TMRDd&#10;I3EHy3vSSUhHTCudWUwYNggiAQeo+NNtyT/ZnnRyCS6AxA5WLNlzG4ZjUHaazAxsEKIX1WXX83O9&#10;19Wry4PRZC9CVM62dDaZUiIsc1zZrqXv3l4/eUZJTGA5aGdFS48i0sv140erwTdi7nqnuQgESWxs&#10;Bt/SPiXfVFVkvTAQJ84Li0XpgoGEy9BVPMCA7EZX8+l0WQ0ucB8cEzHi7uZUpOvCL6Vg6bWUUSSi&#10;W4q9pRJDibscq/UKmi6A7xUb24B/6MKAsnjpmWoDCchNUH9QGcWCi06mCXOmclIqJooGVDOb/qbm&#10;TQ9eFC1oTvRnm+L/o2Wv9ttAFG/pghILBj/R7Yev399/+vHtI8bbL5/JIps0+Ngg9spuw7iKfhuy&#10;4oMMJr9RCzkUY49nY8UhEYab9XJWXyzQf4a15dM6M1Z3R32I6YVwhuSkpVrZrBoa2L+M6QT9Bcnb&#10;2pKhpRf1vEZCwKGRGhKmxqOMaLtyNjqt+LXSOp+Iodtd6UD2kMegPGMLD2D5kg3E/oQrpQyDphfA&#10;n1tO0tGjQRYnmeYWjOCUaIGDn7OCTKD03yBRvbaZWpQhHXVml0++5mzn+BE/zo0PquvRl1npOVdw&#10;GIqB4+Dmabu/xvz+7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o22B3TAAAABgEAAA8AAAAA&#10;AAAAAQAgAAAAIgAAAGRycy9kb3ducmV2LnhtbFBLAQIUABQAAAAIAIdO4kACb2KE4AEAAKYDAAAO&#10;AAAAAAAAAAEAIAAAACIBAABkcnMvZTJvRG9jLnhtbFBLBQYAAAAABgAGAFkBAAB0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92075</wp:posOffset>
                </wp:positionH>
                <wp:positionV relativeFrom="paragraph">
                  <wp:posOffset>393700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5pt;margin-top:31pt;height:0.05pt;width:442.2pt;z-index:251663360;mso-width-relative:page;mso-height-relative:page;" filled="f" stroked="t" coordsize="21600,21600" o:gfxdata="UEsDBAoAAAAAAIdO4kAAAAAAAAAAAAAAAAAEAAAAZHJzL1BLAwQUAAAACACHTuJAUdSsrNYAAAAI&#10;AQAADwAAAGRycy9kb3ducmV2LnhtbE2PvU7DQBCEeyTe4bRINBE520DkGJ9TAO5oCCDajW+xLXx7&#10;ju/yA0/Ppgrl7IxmvylXRzeoPU2h92wgnSegiBtve24NvL/VNzmoEJEtDp7JwA8FWFWXFyUW1h/4&#10;lfbr2Cop4VCggS7GsdA6NB05DHM/Eov35SeHUeTUajvhQcrdoLMkWWiHPcuHDkd67Kj5Xu+cgVB/&#10;0Lb+nTWz5PO29ZRtn16e0ZjrqzR5ABXpGM9hOOELOlTCtPE7tkENou/uJWlgkckk8fNlvgS1OR1S&#10;0FWp/w+o/gBQSwMEFAAAAAgAh07iQAKZSYziAQAApgMAAA4AAABkcnMvZTJvRG9jLnhtbK1TzY7T&#10;MBC+I/EOlu80bSEVGzXdw5blgqAS8ABT20ks+U8eb9O+BC+AxA1OHLnzNrs8BmO3lAUuCJGDM/bM&#10;fJ7vy5fl5d4atlMRtXctn02mnCknvNSub/nbN9ePnnKGCZwE451q+UEhv1w9fLAcQ6PmfvBGqsgI&#10;xGEzhpYPKYWmqlAMygJOfFCOkp2PFhJtY1/JCCOhW1PNp9NFNfooQ/RCIdLp+pjkq4LfdUqkV12H&#10;KjHTcpotlTWWdZvXarWEpo8QBi1OY8A/TGFBO7r0DLWGBOwm6j+grBbRo+/SRHhb+a7TQhUOxGY2&#10;/Y3N6wGCKlxIHAxnmfD/wYqXu01kWra85syBpU909/7L7buP375+oPXu8ydWZ5HGgA3VXrlNPO0w&#10;bGJmvO+izW/iwvZF2MNZWLVPTNBhvZjVF09If0G5xeOCWP1sDRHTc+Uty0HLjXaZNTSwe4GJrqPS&#10;HyX52Dg2tvyintPIAsg0nYFEoQ1EA11fetEbLa+1MbkDY7+9MpHtINugPJkU4f5Sli9ZAw7HupI6&#10;GmRQIJ85ydIhkECOnMzzCFZJzowi4+eIAKFJoM3fVNLVxuUGVUx64plVPuqao62XB/o4NyHqfiBd&#10;ZmXmnCEzlOlPxs1uu7+n+P7v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dSsrNYAAAAIAQAA&#10;DwAAAAAAAAABACAAAAAiAAAAZHJzL2Rvd25yZXYueG1sUEsBAhQAFAAAAAgAh07iQAKZSYziAQAA&#10;pgMAAA4AAAAAAAAAAQAgAAAAJQEAAGRycy9lMm9Eb2MueG1sUEsFBgAAAAAGAAYAWQEAAHkFAAAA&#10;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乌审旗</w:t>
      </w:r>
      <w:r>
        <w:rPr>
          <w:rFonts w:hint="eastAsia" w:ascii="仿宋_GB2312" w:hAnsi="仿宋_GB2312" w:eastAsia="仿宋_GB2312" w:cs="仿宋_GB2312"/>
          <w:color w:val="auto"/>
          <w:sz w:val="28"/>
          <w:szCs w:val="28"/>
        </w:rPr>
        <w:t xml:space="preserve">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4月12</w:t>
      </w:r>
      <w:r>
        <w:rPr>
          <w:rFonts w:hint="eastAsia" w:ascii="仿宋_GB2312" w:hAnsi="仿宋_GB2312" w:eastAsia="仿宋_GB2312" w:cs="仿宋_GB2312"/>
          <w:color w:val="auto"/>
          <w:sz w:val="28"/>
          <w:szCs w:val="28"/>
        </w:rPr>
        <w:t>日印发</w:t>
      </w:r>
    </w:p>
    <w:sectPr>
      <w:pgSz w:w="11906" w:h="16838"/>
      <w:pgMar w:top="1701" w:right="1474" w:bottom="1587" w:left="1474" w:header="851" w:footer="1361"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4803775</wp:posOffset>
              </wp:positionH>
              <wp:positionV relativeFrom="paragraph">
                <wp:posOffset>-111760</wp:posOffset>
              </wp:positionV>
              <wp:extent cx="803275" cy="2057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03275"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25pt;margin-top:-8.8pt;height:16.2pt;width:63.25pt;mso-position-horizontal-relative:margin;z-index:251660288;mso-width-relative:page;mso-height-relative:page;" filled="f" stroked="f" coordsize="21600,21600" o:gfxdata="UEsDBAoAAAAAAIdO4kAAAAAAAAAAAAAAAAAEAAAAZHJzL1BLAwQUAAAACACHTuJAT+Q0gdkAAAAK&#10;AQAADwAAAGRycy9kb3ducmV2LnhtbE2Py07DMBBF90j8gzVI7Fo7QNMoxOmCx45naSXYObFJIuxx&#10;ZDtp+XuGFSxHc3TvudXm6CybTYiDRwnZUgAz2Ho9YCdh93a/KIDFpFAr69FI+DYRNvXpSaVK7Q/4&#10;auZt6hiFYCyVhD6lseQ8tr1xKi79aJB+nz44legMHddBHSjcWX4hRM6dGpAaejWam960X9vJSbDv&#10;MTw0In3Mt91jennm0/4ue5Ly/CwT18CSOaY/GH71SR1qcmr8hDoyK2G9yleESlhk6xwYEUVxSesa&#10;Qq8K4HXF/0+ofwBQSwMEFAAAAAgAh07iQJAOuusbAgAAEwQAAA4AAABkcnMvZTJvRG9jLnhtbK1T&#10;TW4TMRTeI3EHy3syk5SkVZRJFVoFIVW0UkCsHY+dsWT7GdvJTDkA3IAVG/acK+fg2ZNJEbBCbDxv&#10;/H6/731eXHdGk4PwQYGt6HhUUiIsh1rZXUXfv1u/uKIkRGZrpsGKij6KQK+Xz58tWjcXE2hA18IT&#10;LGLDvHUVbWJ086IIvBGGhRE4YdEpwRsW8dfvitqzFqsbXUzKcla04GvngYsQ8Pa2d9Jlri+l4PFe&#10;yiAi0RXF2WI+fT636SyWCzbfeeYaxU9jsH+YwjBlsem51C2LjOy9+qOUUdxDABlHHEwBUiouMgZE&#10;My5/Q7NpmBMZC5IT3Jmm8P/K8reHB09UXdEZJZYZXNHx65fjtx/H75/JLNHTujDHqI3DuNi9gg7X&#10;PNwHvEyoO+lN+iIegn4k+vFMrugi4Xh5VV5MLqeUcHRNyunly0x+8ZTsfIivBRiSjIp63F2mlB3u&#10;QsRBMHQISb0srJXWeX/akhYBXEzLnHD2YIa2mJgg9KMmK3bb7oRrC/UjwvLQ6yI4vlbY/I6F+MA8&#10;CgGRoLjjPR5SAzaBk0VJA/7T3+5TPO4HvZS0KKyKho975gUl+o3FzSUVDoYfjO1g2L25AdTqGJ+N&#10;49nEBB/1YEoP5gNqfpW6oItZjr0qGgfzJvbyxjfDxWqVg/bOq13TJ6DuHIt3duN4atNTudpHkCqz&#10;nCjqeTkxh8rL5J9eSZL2r/856uktL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Q0gdkAAAAK&#10;AQAADwAAAAAAAAABACAAAAAiAAAAZHJzL2Rvd25yZXYueG1sUEsBAhQAFAAAAAgAh07iQJAOuusb&#10;AgAAEwQAAA4AAAAAAAAAAQAgAAAAKAEAAGRycy9lMm9Eb2MueG1sUEsFBgAAAAAGAAYAWQEAALUF&#10;AAAAAA==&#10;">
              <v:fill on="f" focussize="0,0"/>
              <v:stroke on="f" weight="0.5pt"/>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136525</wp:posOffset>
              </wp:positionH>
              <wp:positionV relativeFrom="paragraph">
                <wp:posOffset>-111125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75pt;margin-top:-8.75pt;height:144pt;width:144pt;mso-position-horizontal-relative:margin;mso-wrap-style:none;z-index:251661312;mso-width-relative:page;mso-height-relative:page;" filled="f" stroked="f" coordsize="21600,21600" o:gfxdata="UEsDBAoAAAAAAIdO4kAAAAAAAAAAAAAAAAAEAAAAZHJzL1BLAwQUAAAACACHTuJAg6bIkNYAAAAK&#10;AQAADwAAAGRycy9kb3ducmV2LnhtbE2PwU7DMBBE70j8g7VI3Fo7LaUQ4lSiIhyRaDhwdOMlCcTr&#10;yHbT8PcsJ7jNap5mZ4rd7AYxYYi9Jw3ZUoFAarztqdXwVleLOxAxGbJm8IQavjHCrry8KExu/Zle&#10;cTqkVnAIxdxo6FIacylj06EzcelHJPY+fHAm8RlaaYM5c7gb5EqpW+lMT/yhMyPuO2y+DienYV/V&#10;dZgwhuEdn6v158vjDT7NWl9fZeoBRMI5/cHwW5+rQ8mdjv5ENopBwyrbMKlhkW1ZMLBW9yyO7GzV&#10;BmRZyP8Tyh9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6bIkNYAAAAKAQAADwAAAAAAAAAB&#10;ACAAAAAiAAAAZHJzL2Rvd25yZXYueG1sUEsBAhQAFAAAAAgAh07iQObJgcoSAgAAEwQAAA4AAAAA&#10;AAAAAQAgAAAAJQEAAGRycy9lMm9Eb2MueG1sUEsFBgAAAAAGAAYAWQEAAKk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7268210</wp:posOffset>
              </wp:positionH>
              <wp:positionV relativeFrom="paragraph">
                <wp:posOffset>24130</wp:posOffset>
              </wp:positionV>
              <wp:extent cx="1828800" cy="1828800"/>
              <wp:effectExtent l="0" t="0" r="0" b="0"/>
              <wp:wrapNone/>
              <wp:docPr id="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2049" o:spid="_x0000_s1026" o:spt="202" type="#_x0000_t202" style="position:absolute;left:0pt;margin-left:572.3pt;margin-top:1.9pt;height:144pt;width:144pt;mso-position-horizontal-relative:margin;mso-wrap-style:none;z-index:251659264;mso-width-relative:page;mso-height-relative:page;" filled="f" stroked="f" coordsize="21600,21600" o:gfxdata="UEsDBAoAAAAAAIdO4kAAAAAAAAAAAAAAAAAEAAAAZHJzL1BLAwQUAAAACACHTuJAd7sFytcAAAAL&#10;AQAADwAAAGRycy9kb3ducmV2LnhtbE2PzU7DMBCE70i8g7WVuFEnaVRCiNNDJS7cKKgSNzfexlH9&#10;E9lumrw92xMcZ/bT7Eyzm61hE4Y4eCcgX2fA0HVeDa4X8P31/lwBi0k6JY13KGDBCLv28aGRtfI3&#10;94nTIfWMQlyspQCd0lhzHjuNVsa1H9HR7eyDlYlk6LkK8kbh1vAiy7bcysHRBy1H3GvsLoerFfAy&#10;Hz2OEff4c566oIelMh+LEE+rPHsDlnBOfzDc61N1aKnTyV+disyQzstyS6yADU24A+WmIOMkoHjN&#10;K+Btw/9vaH8BUEsDBBQAAAAIAIdO4kDUeCkRsQEAAE4DAAAOAAAAZHJzL2Uyb0RvYy54bWytU0tu&#10;2zAQ3QfoHQjuaypGUTiC5SBBkKJA0QZIcgCaIi0C/IFDW/IF2ht01U32PZfP0SFt2WmyC7KhhjPD&#10;N+/NjOaXgzVkIyNo7xp6PqkokU74VrtVQx8fbj/OKIHEXcuNd7KhWwn0cvHhbN6HWk59500rI0EQ&#10;B3UfGtqlFGrGQHTScpj4IB0GlY+WJ7zGFWsj7xHdGjatqs+s97EN0QsJgN6bfZAuCr5SUqQfSoFM&#10;xDQUuaVyxnIu88kWc16vIg+dFgca/A0sLNcOix6hbnjiZB31KyirRfTgVZoIb5lXSgtZNKCa8+qF&#10;mvuOB1m0YHMgHNsE7wcrvm/uItFtQy8ocdziiHa/f+3+/N09/STT6tNF7lAfoMbE+4Cpabj2A056&#10;9AM6s/BBRZu/KIlgHHu9PfZXDomI/Gg2nc0qDAmMjRfEZ6fnIUL6Ir0l2WhoxAGWvvLNN0j71DEl&#10;V3P+VhtThmjcfw7EzB6Wue85ZisNy+EgaOnbLerpcfYNdbiclJivDlub12Q04mgsR2Mdol51ZY9y&#10;PQhX64QkCrdcYQ97KIxDK+oOC5a34vm9ZJ1+g8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7sF&#10;ytcAAAALAQAADwAAAAAAAAABACAAAAAiAAAAZHJzL2Rvd25yZXYueG1sUEsBAhQAFAAAAAgAh07i&#10;QNR4KRGxAQAATgMAAA4AAAAAAAAAAQAgAAAAJgEAAGRycy9lMm9Eb2MueG1sUEsFBgAAAAAGAAYA&#10;WQEAAEk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C4687"/>
    <w:multiLevelType w:val="singleLevel"/>
    <w:tmpl w:val="B54C468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zdkNjIzYjg0Y2QxMzQ5NmM0Y2Y1OGI5NTJiY2UifQ=="/>
  </w:docVars>
  <w:rsids>
    <w:rsidRoot w:val="00150460"/>
    <w:rsid w:val="00010BD2"/>
    <w:rsid w:val="00011EAD"/>
    <w:rsid w:val="00015646"/>
    <w:rsid w:val="00045FC1"/>
    <w:rsid w:val="00052993"/>
    <w:rsid w:val="00064BDF"/>
    <w:rsid w:val="000659AD"/>
    <w:rsid w:val="00074C3B"/>
    <w:rsid w:val="00097A33"/>
    <w:rsid w:val="000A24AD"/>
    <w:rsid w:val="000A4BC5"/>
    <w:rsid w:val="000A662F"/>
    <w:rsid w:val="000B0988"/>
    <w:rsid w:val="000C03FE"/>
    <w:rsid w:val="000C2D83"/>
    <w:rsid w:val="000D0217"/>
    <w:rsid w:val="000D2B9C"/>
    <w:rsid w:val="000D72AE"/>
    <w:rsid w:val="000E4E49"/>
    <w:rsid w:val="000E619E"/>
    <w:rsid w:val="000E72B4"/>
    <w:rsid w:val="000F5BE2"/>
    <w:rsid w:val="00105700"/>
    <w:rsid w:val="001068D5"/>
    <w:rsid w:val="001123FA"/>
    <w:rsid w:val="00112495"/>
    <w:rsid w:val="001333AD"/>
    <w:rsid w:val="001337CE"/>
    <w:rsid w:val="001338BF"/>
    <w:rsid w:val="001355AA"/>
    <w:rsid w:val="00136D55"/>
    <w:rsid w:val="001459AF"/>
    <w:rsid w:val="00147FDA"/>
    <w:rsid w:val="00150460"/>
    <w:rsid w:val="00153A54"/>
    <w:rsid w:val="00154074"/>
    <w:rsid w:val="001556AA"/>
    <w:rsid w:val="00167B87"/>
    <w:rsid w:val="00172D00"/>
    <w:rsid w:val="00176C21"/>
    <w:rsid w:val="0017727E"/>
    <w:rsid w:val="001822B9"/>
    <w:rsid w:val="001827A3"/>
    <w:rsid w:val="00193A49"/>
    <w:rsid w:val="001A492F"/>
    <w:rsid w:val="001A5C46"/>
    <w:rsid w:val="001B075C"/>
    <w:rsid w:val="001C3A0E"/>
    <w:rsid w:val="001D1C41"/>
    <w:rsid w:val="001D2ECA"/>
    <w:rsid w:val="001D7D08"/>
    <w:rsid w:val="001E6A77"/>
    <w:rsid w:val="00200570"/>
    <w:rsid w:val="00201CDE"/>
    <w:rsid w:val="002244D6"/>
    <w:rsid w:val="00271107"/>
    <w:rsid w:val="002715B4"/>
    <w:rsid w:val="00273148"/>
    <w:rsid w:val="00274DB7"/>
    <w:rsid w:val="00283D12"/>
    <w:rsid w:val="00286270"/>
    <w:rsid w:val="00294225"/>
    <w:rsid w:val="0029718F"/>
    <w:rsid w:val="00297A23"/>
    <w:rsid w:val="002A1ED7"/>
    <w:rsid w:val="002A7C0B"/>
    <w:rsid w:val="002B0F8D"/>
    <w:rsid w:val="002C4A6E"/>
    <w:rsid w:val="002D4FF0"/>
    <w:rsid w:val="003177BB"/>
    <w:rsid w:val="003205F1"/>
    <w:rsid w:val="00320958"/>
    <w:rsid w:val="00323FD5"/>
    <w:rsid w:val="003329F0"/>
    <w:rsid w:val="003424D2"/>
    <w:rsid w:val="00360794"/>
    <w:rsid w:val="003664E0"/>
    <w:rsid w:val="00367847"/>
    <w:rsid w:val="003717A0"/>
    <w:rsid w:val="00371EC3"/>
    <w:rsid w:val="003821F3"/>
    <w:rsid w:val="0039167A"/>
    <w:rsid w:val="003A120D"/>
    <w:rsid w:val="003B155F"/>
    <w:rsid w:val="003B3A2D"/>
    <w:rsid w:val="003C2595"/>
    <w:rsid w:val="003D27ED"/>
    <w:rsid w:val="003D559E"/>
    <w:rsid w:val="003E3251"/>
    <w:rsid w:val="00410A55"/>
    <w:rsid w:val="004136C6"/>
    <w:rsid w:val="00413BF2"/>
    <w:rsid w:val="00423877"/>
    <w:rsid w:val="00427501"/>
    <w:rsid w:val="004356DF"/>
    <w:rsid w:val="00454126"/>
    <w:rsid w:val="00463EF1"/>
    <w:rsid w:val="004721BB"/>
    <w:rsid w:val="00472415"/>
    <w:rsid w:val="004724BB"/>
    <w:rsid w:val="004753D2"/>
    <w:rsid w:val="00481E66"/>
    <w:rsid w:val="004838FD"/>
    <w:rsid w:val="00485FDD"/>
    <w:rsid w:val="004866B7"/>
    <w:rsid w:val="00494121"/>
    <w:rsid w:val="004A3398"/>
    <w:rsid w:val="004B20DA"/>
    <w:rsid w:val="004D1337"/>
    <w:rsid w:val="004D6C3C"/>
    <w:rsid w:val="004D7663"/>
    <w:rsid w:val="004E3709"/>
    <w:rsid w:val="004E77A9"/>
    <w:rsid w:val="004F0C59"/>
    <w:rsid w:val="004F4977"/>
    <w:rsid w:val="00505695"/>
    <w:rsid w:val="00506B8C"/>
    <w:rsid w:val="005077AA"/>
    <w:rsid w:val="00510715"/>
    <w:rsid w:val="00510766"/>
    <w:rsid w:val="00530438"/>
    <w:rsid w:val="005463E0"/>
    <w:rsid w:val="0055108D"/>
    <w:rsid w:val="00561FEE"/>
    <w:rsid w:val="005634CE"/>
    <w:rsid w:val="00572B0E"/>
    <w:rsid w:val="005751A2"/>
    <w:rsid w:val="0057554D"/>
    <w:rsid w:val="005954A0"/>
    <w:rsid w:val="005B3C1B"/>
    <w:rsid w:val="005B546A"/>
    <w:rsid w:val="005C3635"/>
    <w:rsid w:val="005D3CF6"/>
    <w:rsid w:val="005D6B78"/>
    <w:rsid w:val="005E5382"/>
    <w:rsid w:val="005F56BB"/>
    <w:rsid w:val="005F6F07"/>
    <w:rsid w:val="006070F4"/>
    <w:rsid w:val="00610391"/>
    <w:rsid w:val="0061353E"/>
    <w:rsid w:val="00627C3C"/>
    <w:rsid w:val="00633CAC"/>
    <w:rsid w:val="00643677"/>
    <w:rsid w:val="00652C84"/>
    <w:rsid w:val="00653DD0"/>
    <w:rsid w:val="00655009"/>
    <w:rsid w:val="006756C6"/>
    <w:rsid w:val="006833AC"/>
    <w:rsid w:val="00684036"/>
    <w:rsid w:val="00691EFB"/>
    <w:rsid w:val="00693D2D"/>
    <w:rsid w:val="006963EF"/>
    <w:rsid w:val="00696E53"/>
    <w:rsid w:val="006A1A6B"/>
    <w:rsid w:val="006B0E42"/>
    <w:rsid w:val="006C2734"/>
    <w:rsid w:val="006C2D10"/>
    <w:rsid w:val="006C5C22"/>
    <w:rsid w:val="006E7415"/>
    <w:rsid w:val="006F7400"/>
    <w:rsid w:val="00703CBA"/>
    <w:rsid w:val="00707DB0"/>
    <w:rsid w:val="0071591D"/>
    <w:rsid w:val="00721C8E"/>
    <w:rsid w:val="007258B9"/>
    <w:rsid w:val="00726838"/>
    <w:rsid w:val="00727643"/>
    <w:rsid w:val="00733297"/>
    <w:rsid w:val="0073663B"/>
    <w:rsid w:val="0074525C"/>
    <w:rsid w:val="00761DCE"/>
    <w:rsid w:val="00770E29"/>
    <w:rsid w:val="00785285"/>
    <w:rsid w:val="00786853"/>
    <w:rsid w:val="007870B9"/>
    <w:rsid w:val="00796CAC"/>
    <w:rsid w:val="00797B3B"/>
    <w:rsid w:val="007B1E75"/>
    <w:rsid w:val="007B3D56"/>
    <w:rsid w:val="007C45F0"/>
    <w:rsid w:val="007D3E83"/>
    <w:rsid w:val="007D41DA"/>
    <w:rsid w:val="007D503E"/>
    <w:rsid w:val="007D5373"/>
    <w:rsid w:val="007D6FCA"/>
    <w:rsid w:val="007E2837"/>
    <w:rsid w:val="007F2266"/>
    <w:rsid w:val="007F409A"/>
    <w:rsid w:val="0080096D"/>
    <w:rsid w:val="00803E29"/>
    <w:rsid w:val="008055E3"/>
    <w:rsid w:val="00811724"/>
    <w:rsid w:val="00820F9C"/>
    <w:rsid w:val="00821E44"/>
    <w:rsid w:val="0082238B"/>
    <w:rsid w:val="00822D62"/>
    <w:rsid w:val="0083140A"/>
    <w:rsid w:val="00836FBA"/>
    <w:rsid w:val="00854307"/>
    <w:rsid w:val="0086720B"/>
    <w:rsid w:val="008743DA"/>
    <w:rsid w:val="00876AD9"/>
    <w:rsid w:val="0089683A"/>
    <w:rsid w:val="008A0564"/>
    <w:rsid w:val="008A0675"/>
    <w:rsid w:val="008A6033"/>
    <w:rsid w:val="008B2E3A"/>
    <w:rsid w:val="008C0E30"/>
    <w:rsid w:val="008C2543"/>
    <w:rsid w:val="008D7005"/>
    <w:rsid w:val="008D71F4"/>
    <w:rsid w:val="008D7526"/>
    <w:rsid w:val="008E6533"/>
    <w:rsid w:val="008F50ED"/>
    <w:rsid w:val="00900A41"/>
    <w:rsid w:val="00904C2E"/>
    <w:rsid w:val="00913218"/>
    <w:rsid w:val="009148EC"/>
    <w:rsid w:val="0092516D"/>
    <w:rsid w:val="00926F2B"/>
    <w:rsid w:val="009335BE"/>
    <w:rsid w:val="009335ED"/>
    <w:rsid w:val="00937456"/>
    <w:rsid w:val="00940C1C"/>
    <w:rsid w:val="00941F75"/>
    <w:rsid w:val="009426BC"/>
    <w:rsid w:val="00951E08"/>
    <w:rsid w:val="0096309D"/>
    <w:rsid w:val="00965958"/>
    <w:rsid w:val="00965B7F"/>
    <w:rsid w:val="0097045D"/>
    <w:rsid w:val="009730E8"/>
    <w:rsid w:val="009903B6"/>
    <w:rsid w:val="0099488D"/>
    <w:rsid w:val="00995FD3"/>
    <w:rsid w:val="00997C62"/>
    <w:rsid w:val="009B4F3E"/>
    <w:rsid w:val="009B5078"/>
    <w:rsid w:val="009F16E4"/>
    <w:rsid w:val="009F30EA"/>
    <w:rsid w:val="00A00ADB"/>
    <w:rsid w:val="00A0590D"/>
    <w:rsid w:val="00A13B2F"/>
    <w:rsid w:val="00A14AF1"/>
    <w:rsid w:val="00A16540"/>
    <w:rsid w:val="00A2474B"/>
    <w:rsid w:val="00A25201"/>
    <w:rsid w:val="00A33E94"/>
    <w:rsid w:val="00A369CD"/>
    <w:rsid w:val="00A408DE"/>
    <w:rsid w:val="00A41A74"/>
    <w:rsid w:val="00A638B8"/>
    <w:rsid w:val="00A63EF9"/>
    <w:rsid w:val="00A66EF1"/>
    <w:rsid w:val="00A863AC"/>
    <w:rsid w:val="00AB75C6"/>
    <w:rsid w:val="00AC3662"/>
    <w:rsid w:val="00AD5F2F"/>
    <w:rsid w:val="00AD656A"/>
    <w:rsid w:val="00AE01C1"/>
    <w:rsid w:val="00AE21E2"/>
    <w:rsid w:val="00AE3981"/>
    <w:rsid w:val="00AF04FE"/>
    <w:rsid w:val="00AF1306"/>
    <w:rsid w:val="00AF5E21"/>
    <w:rsid w:val="00AF7133"/>
    <w:rsid w:val="00AF7F26"/>
    <w:rsid w:val="00B02216"/>
    <w:rsid w:val="00B02383"/>
    <w:rsid w:val="00B07836"/>
    <w:rsid w:val="00B16F52"/>
    <w:rsid w:val="00B20CC2"/>
    <w:rsid w:val="00B35CB3"/>
    <w:rsid w:val="00B41E17"/>
    <w:rsid w:val="00B445A8"/>
    <w:rsid w:val="00B46539"/>
    <w:rsid w:val="00B46A9A"/>
    <w:rsid w:val="00B53FCD"/>
    <w:rsid w:val="00B54603"/>
    <w:rsid w:val="00B82324"/>
    <w:rsid w:val="00B84042"/>
    <w:rsid w:val="00B910FB"/>
    <w:rsid w:val="00B91100"/>
    <w:rsid w:val="00B955BA"/>
    <w:rsid w:val="00B975E2"/>
    <w:rsid w:val="00BB3224"/>
    <w:rsid w:val="00BB51CB"/>
    <w:rsid w:val="00BB5EB7"/>
    <w:rsid w:val="00BC19CF"/>
    <w:rsid w:val="00BC21AC"/>
    <w:rsid w:val="00BC51FB"/>
    <w:rsid w:val="00BF196F"/>
    <w:rsid w:val="00BF35F7"/>
    <w:rsid w:val="00BF401F"/>
    <w:rsid w:val="00C178E1"/>
    <w:rsid w:val="00C34E10"/>
    <w:rsid w:val="00C352A9"/>
    <w:rsid w:val="00C3549D"/>
    <w:rsid w:val="00C60864"/>
    <w:rsid w:val="00C61CE3"/>
    <w:rsid w:val="00C7157D"/>
    <w:rsid w:val="00C767B1"/>
    <w:rsid w:val="00C835D0"/>
    <w:rsid w:val="00C83645"/>
    <w:rsid w:val="00C957E4"/>
    <w:rsid w:val="00CA77C5"/>
    <w:rsid w:val="00CA7FB9"/>
    <w:rsid w:val="00CB32E6"/>
    <w:rsid w:val="00CB3D75"/>
    <w:rsid w:val="00CB504E"/>
    <w:rsid w:val="00CB5706"/>
    <w:rsid w:val="00CD5792"/>
    <w:rsid w:val="00CE23E9"/>
    <w:rsid w:val="00CE647B"/>
    <w:rsid w:val="00CF187A"/>
    <w:rsid w:val="00CF3870"/>
    <w:rsid w:val="00CF673E"/>
    <w:rsid w:val="00D053BB"/>
    <w:rsid w:val="00D1526D"/>
    <w:rsid w:val="00D22747"/>
    <w:rsid w:val="00D24177"/>
    <w:rsid w:val="00D245B1"/>
    <w:rsid w:val="00D27A69"/>
    <w:rsid w:val="00D33EEE"/>
    <w:rsid w:val="00D3781D"/>
    <w:rsid w:val="00D4185A"/>
    <w:rsid w:val="00D42CAC"/>
    <w:rsid w:val="00D45454"/>
    <w:rsid w:val="00D47B70"/>
    <w:rsid w:val="00D628F5"/>
    <w:rsid w:val="00D63345"/>
    <w:rsid w:val="00D637E0"/>
    <w:rsid w:val="00DA06DD"/>
    <w:rsid w:val="00DA558E"/>
    <w:rsid w:val="00DB0930"/>
    <w:rsid w:val="00DC70F5"/>
    <w:rsid w:val="00DD0671"/>
    <w:rsid w:val="00DD3F15"/>
    <w:rsid w:val="00DD5A0A"/>
    <w:rsid w:val="00DF04C5"/>
    <w:rsid w:val="00DF1722"/>
    <w:rsid w:val="00DF6721"/>
    <w:rsid w:val="00DF6923"/>
    <w:rsid w:val="00E02780"/>
    <w:rsid w:val="00E1420D"/>
    <w:rsid w:val="00E1598C"/>
    <w:rsid w:val="00E16DB4"/>
    <w:rsid w:val="00E26CC7"/>
    <w:rsid w:val="00E30CAA"/>
    <w:rsid w:val="00E60F82"/>
    <w:rsid w:val="00E671B7"/>
    <w:rsid w:val="00E70491"/>
    <w:rsid w:val="00E72FD0"/>
    <w:rsid w:val="00E74E4C"/>
    <w:rsid w:val="00E821CB"/>
    <w:rsid w:val="00E86DDC"/>
    <w:rsid w:val="00E907C1"/>
    <w:rsid w:val="00E91202"/>
    <w:rsid w:val="00E93ED3"/>
    <w:rsid w:val="00EA0AF3"/>
    <w:rsid w:val="00EA7F8E"/>
    <w:rsid w:val="00EB35E3"/>
    <w:rsid w:val="00ED178A"/>
    <w:rsid w:val="00ED6BCB"/>
    <w:rsid w:val="00EE1C1F"/>
    <w:rsid w:val="00EE5EF0"/>
    <w:rsid w:val="00EF4891"/>
    <w:rsid w:val="00EF5BBE"/>
    <w:rsid w:val="00F073BC"/>
    <w:rsid w:val="00F0754B"/>
    <w:rsid w:val="00F227B3"/>
    <w:rsid w:val="00F23E06"/>
    <w:rsid w:val="00F302FB"/>
    <w:rsid w:val="00F62E25"/>
    <w:rsid w:val="00F724A8"/>
    <w:rsid w:val="00F82B31"/>
    <w:rsid w:val="00F82B4A"/>
    <w:rsid w:val="00F82E6C"/>
    <w:rsid w:val="00F9553D"/>
    <w:rsid w:val="00FA7047"/>
    <w:rsid w:val="00FB1E2F"/>
    <w:rsid w:val="00FB4864"/>
    <w:rsid w:val="00FC3E7B"/>
    <w:rsid w:val="00FD0A2F"/>
    <w:rsid w:val="00FE3DF3"/>
    <w:rsid w:val="00FF0233"/>
    <w:rsid w:val="00FF1A37"/>
    <w:rsid w:val="00FF482A"/>
    <w:rsid w:val="01734A71"/>
    <w:rsid w:val="02317110"/>
    <w:rsid w:val="03137077"/>
    <w:rsid w:val="03A5595E"/>
    <w:rsid w:val="049B191B"/>
    <w:rsid w:val="04B55D97"/>
    <w:rsid w:val="05F90B19"/>
    <w:rsid w:val="065402BE"/>
    <w:rsid w:val="06F772FB"/>
    <w:rsid w:val="07CA29F0"/>
    <w:rsid w:val="07E35D64"/>
    <w:rsid w:val="081D296F"/>
    <w:rsid w:val="090C46F1"/>
    <w:rsid w:val="0A312D4A"/>
    <w:rsid w:val="0AF109E2"/>
    <w:rsid w:val="0B0523A4"/>
    <w:rsid w:val="0B7E45B8"/>
    <w:rsid w:val="0C836428"/>
    <w:rsid w:val="0CEF156B"/>
    <w:rsid w:val="0D304120"/>
    <w:rsid w:val="0DA41158"/>
    <w:rsid w:val="0E0811EE"/>
    <w:rsid w:val="0E89309D"/>
    <w:rsid w:val="0F2B64CE"/>
    <w:rsid w:val="11661FBC"/>
    <w:rsid w:val="119459F0"/>
    <w:rsid w:val="11C314DD"/>
    <w:rsid w:val="12152EFD"/>
    <w:rsid w:val="12447DCE"/>
    <w:rsid w:val="13D03062"/>
    <w:rsid w:val="14A6178C"/>
    <w:rsid w:val="14BC221E"/>
    <w:rsid w:val="15095F77"/>
    <w:rsid w:val="1800211A"/>
    <w:rsid w:val="18501EB2"/>
    <w:rsid w:val="185B24CE"/>
    <w:rsid w:val="187C0DFE"/>
    <w:rsid w:val="189812DE"/>
    <w:rsid w:val="18AE4692"/>
    <w:rsid w:val="1A3B09BC"/>
    <w:rsid w:val="1A8124F6"/>
    <w:rsid w:val="1BEC42E6"/>
    <w:rsid w:val="1C30726B"/>
    <w:rsid w:val="1DD00CF9"/>
    <w:rsid w:val="1EA26881"/>
    <w:rsid w:val="1FB57778"/>
    <w:rsid w:val="206F2FB8"/>
    <w:rsid w:val="208A5A42"/>
    <w:rsid w:val="217D787D"/>
    <w:rsid w:val="22B8459E"/>
    <w:rsid w:val="233463E2"/>
    <w:rsid w:val="24010978"/>
    <w:rsid w:val="2417419E"/>
    <w:rsid w:val="241F3BB9"/>
    <w:rsid w:val="24F37131"/>
    <w:rsid w:val="256A7188"/>
    <w:rsid w:val="26707020"/>
    <w:rsid w:val="26ED31D3"/>
    <w:rsid w:val="27164839"/>
    <w:rsid w:val="29227C1B"/>
    <w:rsid w:val="29594555"/>
    <w:rsid w:val="299E621D"/>
    <w:rsid w:val="2AFE1EC5"/>
    <w:rsid w:val="2D704070"/>
    <w:rsid w:val="2D8F05F7"/>
    <w:rsid w:val="2DA82259"/>
    <w:rsid w:val="2E8F63AE"/>
    <w:rsid w:val="2E9301BD"/>
    <w:rsid w:val="2F403E18"/>
    <w:rsid w:val="2FAA63A9"/>
    <w:rsid w:val="300024FE"/>
    <w:rsid w:val="3113763F"/>
    <w:rsid w:val="31F3160D"/>
    <w:rsid w:val="34004B95"/>
    <w:rsid w:val="342538F0"/>
    <w:rsid w:val="345E4827"/>
    <w:rsid w:val="34B8364D"/>
    <w:rsid w:val="34C32400"/>
    <w:rsid w:val="354C3DFC"/>
    <w:rsid w:val="355D589C"/>
    <w:rsid w:val="358631E3"/>
    <w:rsid w:val="3827579E"/>
    <w:rsid w:val="383B6F3A"/>
    <w:rsid w:val="38D230AB"/>
    <w:rsid w:val="39965D95"/>
    <w:rsid w:val="39A502EC"/>
    <w:rsid w:val="39E43E44"/>
    <w:rsid w:val="3C090C86"/>
    <w:rsid w:val="3C9754E7"/>
    <w:rsid w:val="3D8E5A8D"/>
    <w:rsid w:val="3E7D60F3"/>
    <w:rsid w:val="401A225B"/>
    <w:rsid w:val="41560D65"/>
    <w:rsid w:val="41892532"/>
    <w:rsid w:val="421672D8"/>
    <w:rsid w:val="42E21CCD"/>
    <w:rsid w:val="4302275D"/>
    <w:rsid w:val="430A2F0B"/>
    <w:rsid w:val="43963BF2"/>
    <w:rsid w:val="456A3DA7"/>
    <w:rsid w:val="45E61F2C"/>
    <w:rsid w:val="465C68E8"/>
    <w:rsid w:val="4669507C"/>
    <w:rsid w:val="46A83A34"/>
    <w:rsid w:val="46D12B05"/>
    <w:rsid w:val="484B74EE"/>
    <w:rsid w:val="488F2C1B"/>
    <w:rsid w:val="4A6A7625"/>
    <w:rsid w:val="4B6B261D"/>
    <w:rsid w:val="4BC579D2"/>
    <w:rsid w:val="4C2905D4"/>
    <w:rsid w:val="4C6C607B"/>
    <w:rsid w:val="4E625A01"/>
    <w:rsid w:val="4E9C52D4"/>
    <w:rsid w:val="4F227C49"/>
    <w:rsid w:val="50656676"/>
    <w:rsid w:val="51603ED2"/>
    <w:rsid w:val="51A7239A"/>
    <w:rsid w:val="520A0FC2"/>
    <w:rsid w:val="52370E96"/>
    <w:rsid w:val="526E6FAC"/>
    <w:rsid w:val="531574C2"/>
    <w:rsid w:val="53676B41"/>
    <w:rsid w:val="53C25A2F"/>
    <w:rsid w:val="545A3F58"/>
    <w:rsid w:val="54BC3123"/>
    <w:rsid w:val="54D70A2E"/>
    <w:rsid w:val="54E56E44"/>
    <w:rsid w:val="54EF2478"/>
    <w:rsid w:val="556C0126"/>
    <w:rsid w:val="55B84312"/>
    <w:rsid w:val="55FA72B8"/>
    <w:rsid w:val="55FB4EED"/>
    <w:rsid w:val="56077188"/>
    <w:rsid w:val="58766EE1"/>
    <w:rsid w:val="58C764F6"/>
    <w:rsid w:val="59AC60FF"/>
    <w:rsid w:val="5A0B78EA"/>
    <w:rsid w:val="5A3C375C"/>
    <w:rsid w:val="5A6F663F"/>
    <w:rsid w:val="5ACA261A"/>
    <w:rsid w:val="5C223568"/>
    <w:rsid w:val="5E5E4625"/>
    <w:rsid w:val="5FE11A5B"/>
    <w:rsid w:val="60C206F7"/>
    <w:rsid w:val="61095ACE"/>
    <w:rsid w:val="611D30BB"/>
    <w:rsid w:val="63F82CA0"/>
    <w:rsid w:val="65337792"/>
    <w:rsid w:val="656954E5"/>
    <w:rsid w:val="65BF73ED"/>
    <w:rsid w:val="65E7364F"/>
    <w:rsid w:val="65F64435"/>
    <w:rsid w:val="67DE5300"/>
    <w:rsid w:val="6902633A"/>
    <w:rsid w:val="699707E2"/>
    <w:rsid w:val="69E3642C"/>
    <w:rsid w:val="6A0B3BD1"/>
    <w:rsid w:val="6BA00EEB"/>
    <w:rsid w:val="6C0F7ADA"/>
    <w:rsid w:val="6C147C6A"/>
    <w:rsid w:val="6C5D5B58"/>
    <w:rsid w:val="6C775557"/>
    <w:rsid w:val="6D1F5BEE"/>
    <w:rsid w:val="6E5F2DDF"/>
    <w:rsid w:val="6E887087"/>
    <w:rsid w:val="6E9B5139"/>
    <w:rsid w:val="6E9D55FE"/>
    <w:rsid w:val="6FB94A84"/>
    <w:rsid w:val="70100CC2"/>
    <w:rsid w:val="70CE72E6"/>
    <w:rsid w:val="71715263"/>
    <w:rsid w:val="71B033F1"/>
    <w:rsid w:val="724559B4"/>
    <w:rsid w:val="73BB7710"/>
    <w:rsid w:val="745A7BEF"/>
    <w:rsid w:val="74E5319B"/>
    <w:rsid w:val="752D303E"/>
    <w:rsid w:val="755244F1"/>
    <w:rsid w:val="764F3BCB"/>
    <w:rsid w:val="78E57EE6"/>
    <w:rsid w:val="791F45C7"/>
    <w:rsid w:val="797C587B"/>
    <w:rsid w:val="7AF10EDB"/>
    <w:rsid w:val="7B15403E"/>
    <w:rsid w:val="7B7C4BA1"/>
    <w:rsid w:val="7BA5166C"/>
    <w:rsid w:val="7BA6526A"/>
    <w:rsid w:val="7C476479"/>
    <w:rsid w:val="7C532920"/>
    <w:rsid w:val="7CEA3B1A"/>
    <w:rsid w:val="7E78043C"/>
    <w:rsid w:val="7FF75D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spacing w:before="176" w:after="102" w:line="584" w:lineRule="atLeast"/>
      <w:ind w:firstLine="0"/>
      <w:jc w:val="both"/>
      <w:textAlignment w:val="bottom"/>
      <w:outlineLvl w:val="2"/>
    </w:pPr>
    <w:rPr>
      <w:rFonts w:ascii="Times New Roman" w:hAnsi="Times New Roman" w:eastAsia="黑体" w:cs="Times New Roman"/>
      <w:color w:val="000000"/>
      <w:sz w:val="21"/>
      <w:vertAlign w:val="baseline"/>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toa heading"/>
    <w:basedOn w:val="1"/>
    <w:next w:val="1"/>
    <w:qFormat/>
    <w:uiPriority w:val="0"/>
    <w:pPr>
      <w:spacing w:before="120"/>
    </w:pPr>
    <w:rPr>
      <w:rFonts w:ascii="Arial" w:hAnsi="Arial" w:cs="Arial"/>
      <w:sz w:val="24"/>
    </w:rPr>
  </w:style>
  <w:style w:type="paragraph" w:styleId="6">
    <w:name w:val="annotation text"/>
    <w:basedOn w:val="1"/>
    <w:semiHidden/>
    <w:unhideWhenUsed/>
    <w:qFormat/>
    <w:uiPriority w:val="99"/>
    <w:pPr>
      <w:jc w:val="left"/>
    </w:p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afterLines="0" w:afterAutospacing="0" w:line="480" w:lineRule="auto"/>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Char"/>
    <w:basedOn w:val="13"/>
    <w:link w:val="8"/>
    <w:semiHidden/>
    <w:qFormat/>
    <w:uiPriority w:val="99"/>
    <w:rPr>
      <w:sz w:val="18"/>
      <w:szCs w:val="18"/>
    </w:rPr>
  </w:style>
  <w:style w:type="character" w:customStyle="1" w:styleId="19">
    <w:name w:val="页眉 Char"/>
    <w:basedOn w:val="13"/>
    <w:link w:val="9"/>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9627</Words>
  <Characters>9885</Characters>
  <Lines>51</Lines>
  <Paragraphs>14</Paragraphs>
  <TotalTime>5</TotalTime>
  <ScaleCrop>false</ScaleCrop>
  <LinksUpToDate>false</LinksUpToDate>
  <CharactersWithSpaces>10257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2021-08-09T00:14:00Z</dcterms:created>
  <dc:creator>Administrator</dc:creator>
  <cp:lastModifiedBy>万吉伟</cp:lastModifiedBy>
  <cp:lastPrinted>2023-02-27T05:23:00Z</cp:lastPrinted>
  <dcterms:modified xsi:type="dcterms:W3CDTF">2023-04-28T08:52:11Z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18BF88D3EFB041E8A403DD588EBB1F40</vt:lpwstr>
  </property>
</Properties>
</file>