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D325A">
      <w:pPr>
        <w:spacing w:line="267" w:lineRule="auto"/>
        <w:rPr>
          <w:rFonts w:ascii="Arial"/>
          <w:sz w:val="21"/>
        </w:rPr>
      </w:pPr>
    </w:p>
    <w:p w14:paraId="76F5EE8C">
      <w:pPr>
        <w:spacing w:before="146" w:line="212" w:lineRule="auto"/>
        <w:ind w:left="4817"/>
        <w:rPr>
          <w:rFonts w:ascii="方正小标宋简体" w:hAnsi="方正小标宋简体" w:eastAsia="方正小标宋简体" w:cs="方正小标宋简体"/>
          <w:sz w:val="31"/>
          <w:szCs w:val="31"/>
        </w:rPr>
      </w:pPr>
      <w:r>
        <w:rPr>
          <w:rFonts w:hint="eastAsia" w:ascii="方正小标宋简体" w:hAnsi="方正小标宋简体" w:eastAsia="方正小标宋简体" w:cs="方正小标宋简体"/>
          <w:color w:val="333333"/>
          <w:spacing w:val="10"/>
          <w:sz w:val="31"/>
          <w:szCs w:val="31"/>
          <w:lang w:val="en-US" w:eastAsia="zh-CN"/>
        </w:rPr>
        <w:t>文化和旅游局</w:t>
      </w:r>
      <w:r>
        <w:rPr>
          <w:rFonts w:ascii="方正小标宋简体" w:hAnsi="方正小标宋简体" w:eastAsia="方正小标宋简体" w:cs="方正小标宋简体"/>
          <w:color w:val="333333"/>
          <w:spacing w:val="10"/>
          <w:sz w:val="31"/>
          <w:szCs w:val="31"/>
        </w:rPr>
        <w:t>主动公开事项目录</w:t>
      </w:r>
    </w:p>
    <w:p w14:paraId="67705414">
      <w:pPr>
        <w:spacing w:line="69" w:lineRule="exact"/>
      </w:pPr>
    </w:p>
    <w:tbl>
      <w:tblPr>
        <w:tblStyle w:val="7"/>
        <w:tblW w:w="14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666"/>
        <w:gridCol w:w="481"/>
        <w:gridCol w:w="1718"/>
        <w:gridCol w:w="1106"/>
        <w:gridCol w:w="2194"/>
        <w:gridCol w:w="821"/>
        <w:gridCol w:w="795"/>
        <w:gridCol w:w="960"/>
        <w:gridCol w:w="975"/>
        <w:gridCol w:w="1875"/>
        <w:gridCol w:w="450"/>
        <w:gridCol w:w="495"/>
        <w:gridCol w:w="705"/>
        <w:gridCol w:w="975"/>
      </w:tblGrid>
      <w:tr w14:paraId="29F7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917" w:type="dxa"/>
            <w:gridSpan w:val="3"/>
            <w:vAlign w:val="center"/>
          </w:tcPr>
          <w:p w14:paraId="58FA0A89">
            <w:pPr>
              <w:spacing w:before="51" w:line="218" w:lineRule="auto"/>
              <w:jc w:val="center"/>
              <w:rPr>
                <w:rFonts w:ascii="宋体" w:hAnsi="宋体" w:eastAsia="宋体" w:cs="宋体"/>
                <w:sz w:val="22"/>
                <w:szCs w:val="22"/>
              </w:rPr>
            </w:pPr>
            <w:r>
              <w:rPr>
                <w:rFonts w:ascii="宋体" w:hAnsi="宋体" w:eastAsia="宋体" w:cs="宋体"/>
                <w:spacing w:val="-4"/>
                <w:sz w:val="22"/>
                <w:szCs w:val="22"/>
              </w:rPr>
              <w:t>公开事项</w:t>
            </w:r>
          </w:p>
        </w:tc>
        <w:tc>
          <w:tcPr>
            <w:tcW w:w="1718" w:type="dxa"/>
            <w:vMerge w:val="restart"/>
            <w:tcBorders>
              <w:bottom w:val="nil"/>
            </w:tcBorders>
            <w:vAlign w:val="center"/>
          </w:tcPr>
          <w:p w14:paraId="78D17DB0">
            <w:pPr>
              <w:pStyle w:val="8"/>
              <w:spacing w:line="450" w:lineRule="auto"/>
              <w:jc w:val="center"/>
            </w:pPr>
          </w:p>
          <w:p w14:paraId="246936C3">
            <w:pPr>
              <w:spacing w:before="72" w:line="248" w:lineRule="auto"/>
              <w:ind w:left="356" w:right="343"/>
              <w:jc w:val="center"/>
              <w:rPr>
                <w:rFonts w:ascii="宋体" w:hAnsi="宋体" w:eastAsia="宋体" w:cs="宋体"/>
                <w:sz w:val="22"/>
                <w:szCs w:val="22"/>
              </w:rPr>
            </w:pPr>
            <w:r>
              <w:rPr>
                <w:rFonts w:ascii="宋体" w:hAnsi="宋体" w:eastAsia="宋体" w:cs="宋体"/>
                <w:spacing w:val="-4"/>
                <w:sz w:val="22"/>
                <w:szCs w:val="22"/>
              </w:rPr>
              <w:t>公开内容</w:t>
            </w:r>
            <w:r>
              <w:rPr>
                <w:rFonts w:ascii="宋体" w:hAnsi="宋体" w:eastAsia="宋体" w:cs="宋体"/>
                <w:spacing w:val="-7"/>
                <w:sz w:val="22"/>
                <w:szCs w:val="22"/>
              </w:rPr>
              <w:t>（要素）</w:t>
            </w:r>
          </w:p>
        </w:tc>
        <w:tc>
          <w:tcPr>
            <w:tcW w:w="1106" w:type="dxa"/>
            <w:vMerge w:val="restart"/>
            <w:tcBorders>
              <w:bottom w:val="nil"/>
            </w:tcBorders>
            <w:vAlign w:val="center"/>
          </w:tcPr>
          <w:p w14:paraId="7E8D133C">
            <w:pPr>
              <w:pStyle w:val="8"/>
              <w:spacing w:line="449" w:lineRule="auto"/>
              <w:jc w:val="center"/>
            </w:pPr>
          </w:p>
          <w:p w14:paraId="3BAB06B4">
            <w:pPr>
              <w:spacing w:before="72" w:line="248" w:lineRule="auto"/>
              <w:ind w:left="147" w:right="135" w:firstLine="5"/>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pacing w:val="-5"/>
                <w:sz w:val="22"/>
                <w:szCs w:val="22"/>
              </w:rPr>
              <w:t>依据</w:t>
            </w:r>
          </w:p>
        </w:tc>
        <w:tc>
          <w:tcPr>
            <w:tcW w:w="2194" w:type="dxa"/>
            <w:vMerge w:val="restart"/>
            <w:tcBorders>
              <w:bottom w:val="nil"/>
            </w:tcBorders>
            <w:vAlign w:val="center"/>
          </w:tcPr>
          <w:p w14:paraId="63F1AB3F">
            <w:pPr>
              <w:pStyle w:val="8"/>
              <w:spacing w:line="302" w:lineRule="auto"/>
              <w:jc w:val="center"/>
            </w:pPr>
          </w:p>
          <w:p w14:paraId="4B8D0D23">
            <w:pPr>
              <w:pStyle w:val="8"/>
              <w:spacing w:line="302" w:lineRule="auto"/>
              <w:jc w:val="center"/>
            </w:pPr>
          </w:p>
          <w:p w14:paraId="5793B5EA">
            <w:pPr>
              <w:spacing w:before="72" w:line="220" w:lineRule="auto"/>
              <w:ind w:left="431"/>
              <w:jc w:val="center"/>
              <w:rPr>
                <w:rFonts w:ascii="宋体" w:hAnsi="宋体" w:eastAsia="宋体" w:cs="宋体"/>
                <w:sz w:val="22"/>
                <w:szCs w:val="22"/>
              </w:rPr>
            </w:pPr>
            <w:r>
              <w:rPr>
                <w:rFonts w:ascii="宋体" w:hAnsi="宋体" w:eastAsia="宋体" w:cs="宋体"/>
                <w:spacing w:val="-3"/>
                <w:sz w:val="22"/>
                <w:szCs w:val="22"/>
              </w:rPr>
              <w:t>条款内容</w:t>
            </w:r>
          </w:p>
        </w:tc>
        <w:tc>
          <w:tcPr>
            <w:tcW w:w="821" w:type="dxa"/>
            <w:vMerge w:val="restart"/>
            <w:tcBorders>
              <w:bottom w:val="nil"/>
            </w:tcBorders>
            <w:vAlign w:val="center"/>
          </w:tcPr>
          <w:p w14:paraId="2B91E1CB">
            <w:pPr>
              <w:pStyle w:val="8"/>
              <w:spacing w:line="450" w:lineRule="auto"/>
              <w:jc w:val="center"/>
            </w:pPr>
          </w:p>
          <w:p w14:paraId="1FBCB0C1">
            <w:pPr>
              <w:spacing w:before="72" w:line="248" w:lineRule="auto"/>
              <w:ind w:left="183" w:right="170" w:hanging="1"/>
              <w:jc w:val="center"/>
              <w:rPr>
                <w:rFonts w:ascii="宋体" w:hAnsi="宋体" w:eastAsia="宋体" w:cs="宋体"/>
                <w:sz w:val="22"/>
                <w:szCs w:val="22"/>
              </w:rPr>
            </w:pPr>
            <w:r>
              <w:rPr>
                <w:rFonts w:ascii="宋体" w:hAnsi="宋体" w:eastAsia="宋体" w:cs="宋体"/>
                <w:spacing w:val="-4"/>
                <w:sz w:val="22"/>
                <w:szCs w:val="22"/>
              </w:rPr>
              <w:t>依据效力位阶</w:t>
            </w:r>
          </w:p>
        </w:tc>
        <w:tc>
          <w:tcPr>
            <w:tcW w:w="795" w:type="dxa"/>
            <w:vMerge w:val="restart"/>
            <w:tcBorders>
              <w:bottom w:val="nil"/>
            </w:tcBorders>
            <w:vAlign w:val="center"/>
          </w:tcPr>
          <w:p w14:paraId="635215F1">
            <w:pPr>
              <w:pStyle w:val="8"/>
              <w:spacing w:line="449" w:lineRule="auto"/>
              <w:jc w:val="center"/>
            </w:pPr>
          </w:p>
          <w:p w14:paraId="040B643C">
            <w:pPr>
              <w:spacing w:before="71" w:line="249" w:lineRule="auto"/>
              <w:ind w:left="156" w:right="135" w:hanging="3"/>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pacing w:val="-9"/>
                <w:sz w:val="22"/>
                <w:szCs w:val="22"/>
              </w:rPr>
              <w:t>时限</w:t>
            </w:r>
          </w:p>
        </w:tc>
        <w:tc>
          <w:tcPr>
            <w:tcW w:w="960" w:type="dxa"/>
            <w:vMerge w:val="restart"/>
            <w:tcBorders>
              <w:bottom w:val="nil"/>
            </w:tcBorders>
            <w:vAlign w:val="center"/>
          </w:tcPr>
          <w:p w14:paraId="2970C848">
            <w:pPr>
              <w:pStyle w:val="8"/>
              <w:spacing w:line="449" w:lineRule="auto"/>
              <w:jc w:val="center"/>
            </w:pPr>
          </w:p>
          <w:p w14:paraId="7B7038AB">
            <w:pPr>
              <w:spacing w:before="72" w:line="249" w:lineRule="auto"/>
              <w:ind w:left="164" w:right="151" w:firstLine="5"/>
              <w:jc w:val="center"/>
              <w:rPr>
                <w:rFonts w:ascii="宋体" w:hAnsi="宋体" w:eastAsia="宋体" w:cs="宋体"/>
                <w:sz w:val="22"/>
                <w:szCs w:val="22"/>
              </w:rPr>
            </w:pPr>
            <w:r>
              <w:rPr>
                <w:rFonts w:ascii="宋体" w:hAnsi="宋体" w:eastAsia="宋体" w:cs="宋体"/>
                <w:spacing w:val="-7"/>
                <w:sz w:val="22"/>
                <w:szCs w:val="22"/>
              </w:rPr>
              <w:t>公开</w:t>
            </w:r>
            <w:r>
              <w:rPr>
                <w:rFonts w:ascii="宋体" w:hAnsi="宋体" w:eastAsia="宋体" w:cs="宋体"/>
                <w:spacing w:val="-5"/>
                <w:sz w:val="22"/>
                <w:szCs w:val="22"/>
              </w:rPr>
              <w:t>主体</w:t>
            </w:r>
          </w:p>
        </w:tc>
        <w:tc>
          <w:tcPr>
            <w:tcW w:w="975" w:type="dxa"/>
            <w:vMerge w:val="restart"/>
            <w:tcBorders>
              <w:bottom w:val="nil"/>
            </w:tcBorders>
            <w:vAlign w:val="center"/>
          </w:tcPr>
          <w:p w14:paraId="6D98288F">
            <w:pPr>
              <w:pStyle w:val="8"/>
              <w:spacing w:line="294" w:lineRule="auto"/>
              <w:jc w:val="center"/>
            </w:pPr>
          </w:p>
          <w:p w14:paraId="4A68B038">
            <w:pPr>
              <w:spacing w:before="72" w:line="253" w:lineRule="auto"/>
              <w:ind w:left="116" w:right="7" w:firstLine="11"/>
              <w:jc w:val="center"/>
              <w:rPr>
                <w:rFonts w:ascii="宋体" w:hAnsi="宋体" w:eastAsia="宋体" w:cs="宋体"/>
                <w:sz w:val="22"/>
                <w:szCs w:val="22"/>
              </w:rPr>
            </w:pPr>
            <w:r>
              <w:rPr>
                <w:rFonts w:ascii="宋体" w:hAnsi="宋体" w:eastAsia="宋体" w:cs="宋体"/>
                <w:spacing w:val="-2"/>
                <w:sz w:val="22"/>
                <w:szCs w:val="22"/>
              </w:rPr>
              <w:t>事项类别</w:t>
            </w:r>
            <w:r>
              <w:rPr>
                <w:rFonts w:ascii="宋体" w:hAnsi="宋体" w:eastAsia="宋体" w:cs="宋体"/>
                <w:spacing w:val="1"/>
                <w:sz w:val="22"/>
                <w:szCs w:val="22"/>
              </w:rPr>
              <w:t>（法定公</w:t>
            </w:r>
            <w:r>
              <w:rPr>
                <w:rFonts w:ascii="宋体" w:hAnsi="宋体" w:eastAsia="宋体" w:cs="宋体"/>
                <w:sz w:val="22"/>
                <w:szCs w:val="22"/>
              </w:rPr>
              <w:t xml:space="preserve">  </w:t>
            </w:r>
            <w:r>
              <w:rPr>
                <w:rFonts w:ascii="宋体" w:hAnsi="宋体" w:eastAsia="宋体" w:cs="宋体"/>
                <w:spacing w:val="-22"/>
                <w:sz w:val="22"/>
                <w:szCs w:val="22"/>
              </w:rPr>
              <w:t>开、其他）</w:t>
            </w:r>
          </w:p>
        </w:tc>
        <w:tc>
          <w:tcPr>
            <w:tcW w:w="1875" w:type="dxa"/>
            <w:vMerge w:val="restart"/>
            <w:tcBorders>
              <w:bottom w:val="nil"/>
            </w:tcBorders>
            <w:vAlign w:val="center"/>
          </w:tcPr>
          <w:p w14:paraId="40994072">
            <w:pPr>
              <w:pStyle w:val="8"/>
              <w:spacing w:line="449" w:lineRule="auto"/>
              <w:jc w:val="center"/>
            </w:pPr>
          </w:p>
          <w:p w14:paraId="16634DD7">
            <w:pPr>
              <w:spacing w:before="71" w:line="249" w:lineRule="auto"/>
              <w:ind w:left="301" w:right="177" w:hanging="104"/>
              <w:jc w:val="center"/>
              <w:rPr>
                <w:rFonts w:ascii="Arial" w:hAnsi="Arial" w:eastAsia="Arial" w:cs="Arial"/>
                <w:snapToGrid w:val="0"/>
                <w:color w:val="000000"/>
                <w:kern w:val="0"/>
                <w:sz w:val="21"/>
                <w:szCs w:val="21"/>
                <w:lang w:val="en-US" w:eastAsia="en-US" w:bidi="ar-SA"/>
              </w:rPr>
            </w:pPr>
            <w:r>
              <w:rPr>
                <w:rFonts w:ascii="宋体" w:hAnsi="宋体" w:eastAsia="宋体" w:cs="宋体"/>
                <w:spacing w:val="-4"/>
                <w:sz w:val="22"/>
                <w:szCs w:val="22"/>
              </w:rPr>
              <w:t>公开渠道</w:t>
            </w:r>
            <w:r>
              <w:rPr>
                <w:rFonts w:ascii="宋体" w:hAnsi="宋体" w:eastAsia="宋体" w:cs="宋体"/>
                <w:spacing w:val="-3"/>
                <w:sz w:val="22"/>
                <w:szCs w:val="22"/>
              </w:rPr>
              <w:t>和载体</w:t>
            </w:r>
          </w:p>
        </w:tc>
        <w:tc>
          <w:tcPr>
            <w:tcW w:w="945" w:type="dxa"/>
            <w:gridSpan w:val="2"/>
            <w:vAlign w:val="center"/>
          </w:tcPr>
          <w:p w14:paraId="79473E46">
            <w:pPr>
              <w:spacing w:before="51" w:line="218" w:lineRule="auto"/>
              <w:ind w:left="157"/>
              <w:jc w:val="center"/>
              <w:rPr>
                <w:rFonts w:ascii="宋体" w:hAnsi="宋体" w:eastAsia="宋体" w:cs="宋体"/>
                <w:sz w:val="22"/>
                <w:szCs w:val="22"/>
              </w:rPr>
            </w:pPr>
            <w:r>
              <w:rPr>
                <w:rFonts w:ascii="宋体" w:hAnsi="宋体" w:eastAsia="宋体" w:cs="宋体"/>
                <w:spacing w:val="-4"/>
                <w:sz w:val="22"/>
                <w:szCs w:val="22"/>
              </w:rPr>
              <w:t>公开对象</w:t>
            </w:r>
          </w:p>
        </w:tc>
        <w:tc>
          <w:tcPr>
            <w:tcW w:w="705" w:type="dxa"/>
            <w:vMerge w:val="restart"/>
            <w:tcBorders>
              <w:bottom w:val="nil"/>
            </w:tcBorders>
            <w:textDirection w:val="tbRlV"/>
            <w:vAlign w:val="center"/>
          </w:tcPr>
          <w:p w14:paraId="16D85E5B">
            <w:pPr>
              <w:spacing w:before="209" w:line="209" w:lineRule="auto"/>
              <w:ind w:left="211"/>
              <w:jc w:val="center"/>
              <w:rPr>
                <w:rFonts w:ascii="宋体" w:hAnsi="宋体" w:eastAsia="宋体" w:cs="宋体"/>
                <w:sz w:val="22"/>
                <w:szCs w:val="22"/>
              </w:rPr>
            </w:pPr>
            <w:r>
              <w:rPr>
                <w:rFonts w:ascii="宋体" w:hAnsi="宋体" w:eastAsia="宋体" w:cs="宋体"/>
                <w:sz w:val="22"/>
                <w:szCs w:val="22"/>
              </w:rPr>
              <w:t>责任科室</w:t>
            </w:r>
          </w:p>
        </w:tc>
        <w:tc>
          <w:tcPr>
            <w:tcW w:w="975" w:type="dxa"/>
            <w:vMerge w:val="restart"/>
            <w:tcBorders>
              <w:bottom w:val="nil"/>
            </w:tcBorders>
            <w:vAlign w:val="center"/>
          </w:tcPr>
          <w:p w14:paraId="130B0331">
            <w:pPr>
              <w:pStyle w:val="8"/>
              <w:spacing w:line="449" w:lineRule="auto"/>
              <w:jc w:val="center"/>
            </w:pPr>
          </w:p>
          <w:p w14:paraId="10B944EF">
            <w:pPr>
              <w:spacing w:before="72" w:line="249" w:lineRule="auto"/>
              <w:ind w:left="270" w:right="260" w:hanging="1"/>
              <w:jc w:val="center"/>
              <w:rPr>
                <w:rFonts w:ascii="宋体" w:hAnsi="宋体" w:eastAsia="宋体" w:cs="宋体"/>
                <w:sz w:val="22"/>
                <w:szCs w:val="22"/>
              </w:rPr>
            </w:pPr>
            <w:r>
              <w:rPr>
                <w:rFonts w:ascii="宋体" w:hAnsi="宋体" w:eastAsia="宋体" w:cs="宋体"/>
                <w:spacing w:val="-3"/>
                <w:sz w:val="22"/>
                <w:szCs w:val="22"/>
              </w:rPr>
              <w:t>对应</w:t>
            </w:r>
            <w:r>
              <w:rPr>
                <w:rFonts w:ascii="宋体" w:hAnsi="宋体" w:eastAsia="宋体" w:cs="宋体"/>
                <w:spacing w:val="-4"/>
                <w:sz w:val="22"/>
                <w:szCs w:val="22"/>
              </w:rPr>
              <w:t>职责</w:t>
            </w:r>
          </w:p>
        </w:tc>
      </w:tr>
      <w:tr w14:paraId="5FF4F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770" w:type="dxa"/>
            <w:vAlign w:val="center"/>
          </w:tcPr>
          <w:p w14:paraId="3F3A0A49">
            <w:pPr>
              <w:pStyle w:val="8"/>
              <w:spacing w:line="284" w:lineRule="auto"/>
              <w:jc w:val="center"/>
            </w:pPr>
          </w:p>
          <w:p w14:paraId="64B48BA8">
            <w:pPr>
              <w:spacing w:before="72" w:line="249" w:lineRule="auto"/>
              <w:ind w:left="171" w:right="160" w:firstLine="3"/>
              <w:jc w:val="center"/>
              <w:rPr>
                <w:rFonts w:ascii="宋体" w:hAnsi="宋体" w:eastAsia="宋体" w:cs="宋体"/>
                <w:sz w:val="22"/>
                <w:szCs w:val="22"/>
              </w:rPr>
            </w:pPr>
            <w:r>
              <w:rPr>
                <w:rFonts w:ascii="宋体" w:hAnsi="宋体" w:eastAsia="宋体" w:cs="宋体"/>
                <w:spacing w:val="-6"/>
                <w:sz w:val="22"/>
                <w:szCs w:val="22"/>
              </w:rPr>
              <w:t>一级</w:t>
            </w:r>
            <w:r>
              <w:rPr>
                <w:rFonts w:ascii="宋体" w:hAnsi="宋体" w:eastAsia="宋体" w:cs="宋体"/>
                <w:spacing w:val="-4"/>
                <w:sz w:val="22"/>
                <w:szCs w:val="22"/>
              </w:rPr>
              <w:t>事项</w:t>
            </w:r>
          </w:p>
        </w:tc>
        <w:tc>
          <w:tcPr>
            <w:tcW w:w="666" w:type="dxa"/>
            <w:vAlign w:val="center"/>
          </w:tcPr>
          <w:p w14:paraId="6A840478">
            <w:pPr>
              <w:pStyle w:val="8"/>
              <w:spacing w:line="284" w:lineRule="auto"/>
              <w:jc w:val="center"/>
            </w:pPr>
          </w:p>
          <w:p w14:paraId="3F35BB32">
            <w:pPr>
              <w:spacing w:before="72" w:line="249" w:lineRule="auto"/>
              <w:ind w:left="116" w:right="111" w:firstLine="3"/>
              <w:jc w:val="center"/>
              <w:rPr>
                <w:rFonts w:ascii="宋体" w:hAnsi="宋体" w:eastAsia="宋体" w:cs="宋体"/>
                <w:sz w:val="22"/>
                <w:szCs w:val="22"/>
              </w:rPr>
            </w:pPr>
            <w:r>
              <w:rPr>
                <w:rFonts w:ascii="宋体" w:hAnsi="宋体" w:eastAsia="宋体" w:cs="宋体"/>
                <w:spacing w:val="-6"/>
                <w:sz w:val="22"/>
                <w:szCs w:val="22"/>
              </w:rPr>
              <w:t>二级</w:t>
            </w:r>
            <w:r>
              <w:rPr>
                <w:rFonts w:ascii="宋体" w:hAnsi="宋体" w:eastAsia="宋体" w:cs="宋体"/>
                <w:spacing w:val="-4"/>
                <w:sz w:val="22"/>
                <w:szCs w:val="22"/>
              </w:rPr>
              <w:t>事项</w:t>
            </w:r>
          </w:p>
        </w:tc>
        <w:tc>
          <w:tcPr>
            <w:tcW w:w="481" w:type="dxa"/>
            <w:vAlign w:val="center"/>
          </w:tcPr>
          <w:p w14:paraId="7D757B04">
            <w:pPr>
              <w:pStyle w:val="8"/>
              <w:spacing w:line="284" w:lineRule="auto"/>
              <w:jc w:val="center"/>
            </w:pPr>
          </w:p>
          <w:p w14:paraId="20F076A5">
            <w:pPr>
              <w:spacing w:before="72" w:line="249" w:lineRule="auto"/>
              <w:ind w:left="119" w:right="113"/>
              <w:jc w:val="center"/>
              <w:rPr>
                <w:rFonts w:ascii="宋体" w:hAnsi="宋体" w:eastAsia="宋体" w:cs="宋体"/>
                <w:sz w:val="22"/>
                <w:szCs w:val="22"/>
              </w:rPr>
            </w:pPr>
            <w:r>
              <w:rPr>
                <w:rFonts w:ascii="宋体" w:hAnsi="宋体" w:eastAsia="宋体" w:cs="宋体"/>
                <w:spacing w:val="-4"/>
                <w:sz w:val="22"/>
                <w:szCs w:val="22"/>
              </w:rPr>
              <w:t>三级事项</w:t>
            </w:r>
          </w:p>
        </w:tc>
        <w:tc>
          <w:tcPr>
            <w:tcW w:w="1718" w:type="dxa"/>
            <w:vMerge w:val="continue"/>
            <w:tcBorders>
              <w:top w:val="nil"/>
            </w:tcBorders>
            <w:vAlign w:val="center"/>
          </w:tcPr>
          <w:p w14:paraId="0B11F001">
            <w:pPr>
              <w:pStyle w:val="8"/>
              <w:jc w:val="center"/>
            </w:pPr>
          </w:p>
        </w:tc>
        <w:tc>
          <w:tcPr>
            <w:tcW w:w="1106" w:type="dxa"/>
            <w:vMerge w:val="continue"/>
            <w:tcBorders>
              <w:top w:val="nil"/>
            </w:tcBorders>
            <w:vAlign w:val="center"/>
          </w:tcPr>
          <w:p w14:paraId="471A1040">
            <w:pPr>
              <w:pStyle w:val="8"/>
              <w:jc w:val="center"/>
            </w:pPr>
          </w:p>
        </w:tc>
        <w:tc>
          <w:tcPr>
            <w:tcW w:w="2194" w:type="dxa"/>
            <w:vMerge w:val="continue"/>
            <w:tcBorders>
              <w:top w:val="nil"/>
            </w:tcBorders>
            <w:vAlign w:val="center"/>
          </w:tcPr>
          <w:p w14:paraId="0B4B2C2B">
            <w:pPr>
              <w:pStyle w:val="8"/>
              <w:jc w:val="center"/>
            </w:pPr>
          </w:p>
        </w:tc>
        <w:tc>
          <w:tcPr>
            <w:tcW w:w="821" w:type="dxa"/>
            <w:vMerge w:val="continue"/>
            <w:tcBorders>
              <w:top w:val="nil"/>
            </w:tcBorders>
            <w:vAlign w:val="center"/>
          </w:tcPr>
          <w:p w14:paraId="2AF3C360">
            <w:pPr>
              <w:pStyle w:val="8"/>
              <w:jc w:val="center"/>
            </w:pPr>
          </w:p>
        </w:tc>
        <w:tc>
          <w:tcPr>
            <w:tcW w:w="795" w:type="dxa"/>
            <w:vMerge w:val="continue"/>
            <w:tcBorders>
              <w:top w:val="nil"/>
            </w:tcBorders>
            <w:vAlign w:val="center"/>
          </w:tcPr>
          <w:p w14:paraId="3EF31EBE">
            <w:pPr>
              <w:pStyle w:val="8"/>
              <w:jc w:val="center"/>
            </w:pPr>
          </w:p>
        </w:tc>
        <w:tc>
          <w:tcPr>
            <w:tcW w:w="960" w:type="dxa"/>
            <w:vMerge w:val="continue"/>
            <w:tcBorders>
              <w:top w:val="nil"/>
            </w:tcBorders>
            <w:vAlign w:val="center"/>
          </w:tcPr>
          <w:p w14:paraId="232675A8">
            <w:pPr>
              <w:pStyle w:val="8"/>
              <w:jc w:val="center"/>
            </w:pPr>
          </w:p>
        </w:tc>
        <w:tc>
          <w:tcPr>
            <w:tcW w:w="975" w:type="dxa"/>
            <w:vMerge w:val="continue"/>
            <w:tcBorders>
              <w:top w:val="nil"/>
            </w:tcBorders>
            <w:vAlign w:val="center"/>
          </w:tcPr>
          <w:p w14:paraId="5D199F19">
            <w:pPr>
              <w:pStyle w:val="8"/>
              <w:jc w:val="center"/>
            </w:pPr>
          </w:p>
        </w:tc>
        <w:tc>
          <w:tcPr>
            <w:tcW w:w="1875" w:type="dxa"/>
            <w:vMerge w:val="continue"/>
            <w:tcBorders>
              <w:top w:val="nil"/>
            </w:tcBorders>
            <w:vAlign w:val="center"/>
          </w:tcPr>
          <w:p w14:paraId="616C2A4D">
            <w:pPr>
              <w:pStyle w:val="8"/>
              <w:jc w:val="center"/>
            </w:pPr>
          </w:p>
        </w:tc>
        <w:tc>
          <w:tcPr>
            <w:tcW w:w="450" w:type="dxa"/>
            <w:textDirection w:val="tbRlV"/>
            <w:vAlign w:val="center"/>
          </w:tcPr>
          <w:p w14:paraId="360967A8">
            <w:pPr>
              <w:spacing w:before="155" w:line="209" w:lineRule="auto"/>
              <w:ind w:left="202"/>
              <w:jc w:val="center"/>
              <w:rPr>
                <w:rFonts w:ascii="宋体" w:hAnsi="宋体" w:eastAsia="宋体" w:cs="宋体"/>
                <w:sz w:val="22"/>
                <w:szCs w:val="22"/>
              </w:rPr>
            </w:pPr>
            <w:r>
              <w:rPr>
                <w:rFonts w:ascii="宋体" w:hAnsi="宋体" w:eastAsia="宋体" w:cs="宋体"/>
                <w:sz w:val="22"/>
                <w:szCs w:val="22"/>
              </w:rPr>
              <w:t>全社会</w:t>
            </w:r>
          </w:p>
        </w:tc>
        <w:tc>
          <w:tcPr>
            <w:tcW w:w="495" w:type="dxa"/>
            <w:textDirection w:val="tbRlV"/>
            <w:vAlign w:val="center"/>
          </w:tcPr>
          <w:p w14:paraId="3DCFE0E6">
            <w:pPr>
              <w:spacing w:before="192" w:line="209" w:lineRule="auto"/>
              <w:ind w:left="46"/>
              <w:jc w:val="center"/>
              <w:rPr>
                <w:rFonts w:ascii="宋体" w:hAnsi="宋体" w:eastAsia="宋体" w:cs="宋体"/>
                <w:sz w:val="22"/>
                <w:szCs w:val="22"/>
              </w:rPr>
            </w:pPr>
            <w:r>
              <w:rPr>
                <w:rFonts w:ascii="宋体" w:hAnsi="宋体" w:eastAsia="宋体" w:cs="宋体"/>
                <w:sz w:val="22"/>
                <w:szCs w:val="22"/>
              </w:rPr>
              <w:t>特定群体</w:t>
            </w:r>
          </w:p>
        </w:tc>
        <w:tc>
          <w:tcPr>
            <w:tcW w:w="705" w:type="dxa"/>
            <w:vMerge w:val="continue"/>
            <w:tcBorders>
              <w:top w:val="nil"/>
            </w:tcBorders>
            <w:textDirection w:val="tbRlV"/>
            <w:vAlign w:val="center"/>
          </w:tcPr>
          <w:p w14:paraId="0F35050D">
            <w:pPr>
              <w:pStyle w:val="8"/>
              <w:jc w:val="center"/>
            </w:pPr>
          </w:p>
        </w:tc>
        <w:tc>
          <w:tcPr>
            <w:tcW w:w="975" w:type="dxa"/>
            <w:vMerge w:val="continue"/>
            <w:tcBorders>
              <w:top w:val="nil"/>
            </w:tcBorders>
            <w:vAlign w:val="center"/>
          </w:tcPr>
          <w:p w14:paraId="5964209F">
            <w:pPr>
              <w:pStyle w:val="8"/>
              <w:jc w:val="center"/>
            </w:pPr>
          </w:p>
        </w:tc>
      </w:tr>
      <w:tr w14:paraId="2FA41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8" w:hRule="atLeast"/>
        </w:trPr>
        <w:tc>
          <w:tcPr>
            <w:tcW w:w="770" w:type="dxa"/>
            <w:vMerge w:val="restart"/>
            <w:tcBorders>
              <w:bottom w:val="nil"/>
            </w:tcBorders>
            <w:vAlign w:val="center"/>
          </w:tcPr>
          <w:p w14:paraId="6C2A6BA2">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7C65BEB0">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68BD582B">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3CBB0EC5">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7DC4C833">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2808AB85">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1A9AF294">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16259974">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16D38A9B">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4FBF920E">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73FC328F">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016F0F6D">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5D6369E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5259A1A9">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24BE1B23">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636EEC33">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15D895A1">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79931871">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75BDA35A">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p>
          <w:p w14:paraId="0196A0B7">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hint="eastAsia" w:eastAsia="宋体"/>
                <w:lang w:val="en-US" w:eastAsia="zh-CN"/>
              </w:rPr>
              <w:t>基本信息</w:t>
            </w:r>
          </w:p>
        </w:tc>
        <w:tc>
          <w:tcPr>
            <w:tcW w:w="666" w:type="dxa"/>
            <w:tcBorders>
              <w:bottom w:val="single" w:color="000000" w:sz="2" w:space="0"/>
            </w:tcBorders>
            <w:vAlign w:val="center"/>
          </w:tcPr>
          <w:p w14:paraId="53909CA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hint="eastAsia" w:eastAsia="宋体"/>
                <w:lang w:val="en-US" w:eastAsia="zh-CN"/>
              </w:rPr>
              <w:t>机关简介</w:t>
            </w:r>
          </w:p>
        </w:tc>
        <w:tc>
          <w:tcPr>
            <w:tcW w:w="481" w:type="dxa"/>
            <w:tcBorders>
              <w:bottom w:val="single" w:color="000000" w:sz="2" w:space="0"/>
            </w:tcBorders>
            <w:vAlign w:val="center"/>
          </w:tcPr>
          <w:p w14:paraId="32056B7E">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p>
        </w:tc>
        <w:tc>
          <w:tcPr>
            <w:tcW w:w="1718" w:type="dxa"/>
            <w:tcBorders>
              <w:bottom w:val="single" w:color="000000" w:sz="2" w:space="0"/>
            </w:tcBorders>
            <w:vAlign w:val="center"/>
          </w:tcPr>
          <w:p w14:paraId="2562123B">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hint="eastAsia" w:eastAsia="宋体"/>
                <w:lang w:val="en-US" w:eastAsia="zh-CN"/>
              </w:rPr>
              <w:t>乌审旗文化和旅游局机构概况，内设股室设置情况、职能职责，办公地址、办公时间、联系方式。</w:t>
            </w:r>
          </w:p>
        </w:tc>
        <w:tc>
          <w:tcPr>
            <w:tcW w:w="1106" w:type="dxa"/>
            <w:vAlign w:val="center"/>
          </w:tcPr>
          <w:p w14:paraId="030CC048">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bookmarkStart w:id="0" w:name="OLE_LINK2"/>
            <w:r>
              <w:rPr>
                <w:rFonts w:hint="eastAsia" w:eastAsia="宋体"/>
                <w:lang w:eastAsia="zh-CN"/>
              </w:rPr>
              <w:t>《</w:t>
            </w:r>
            <w:r>
              <w:rPr>
                <w:rFonts w:hint="eastAsia" w:eastAsia="宋体"/>
                <w:lang w:val="en-US" w:eastAsia="zh-CN"/>
              </w:rPr>
              <w:t>中华人民共和国政府信息公开条例》</w:t>
            </w:r>
            <w:bookmarkEnd w:id="0"/>
          </w:p>
        </w:tc>
        <w:tc>
          <w:tcPr>
            <w:tcW w:w="2194" w:type="dxa"/>
            <w:vAlign w:val="center"/>
          </w:tcPr>
          <w:p w14:paraId="4950B819">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rPr>
            </w:pPr>
            <w:r>
              <w:rPr>
                <w:rFonts w:hint="eastAsia"/>
              </w:rPr>
              <w:t>《中华人民共和国政府信息公开条例》</w:t>
            </w:r>
          </w:p>
          <w:p w14:paraId="03F8EA70">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hint="eastAsia"/>
              </w:rPr>
              <w:t>第二十条行政机关应当依照本条例十九条的规定，主动公开本行政机关的下列政府信息：（二）机关职能、机构设置、办公地址、办公时间、联系方式、负责人姓名；</w:t>
            </w:r>
          </w:p>
        </w:tc>
        <w:tc>
          <w:tcPr>
            <w:tcW w:w="821" w:type="dxa"/>
            <w:vAlign w:val="center"/>
          </w:tcPr>
          <w:p w14:paraId="1C568F76">
            <w:pPr>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jc w:val="center"/>
              <w:textAlignment w:val="baseline"/>
              <w:rPr>
                <w:rFonts w:ascii="宋体" w:hAnsi="宋体" w:eastAsia="宋体" w:cs="宋体"/>
                <w:sz w:val="22"/>
                <w:szCs w:val="22"/>
              </w:rPr>
            </w:pPr>
            <w:r>
              <w:rPr>
                <w:rFonts w:ascii="宋体" w:hAnsi="宋体" w:eastAsia="宋体" w:cs="宋体"/>
                <w:spacing w:val="-8"/>
                <w:sz w:val="22"/>
                <w:szCs w:val="22"/>
              </w:rPr>
              <w:t>1.法</w:t>
            </w:r>
            <w:r>
              <w:rPr>
                <w:rFonts w:ascii="宋体" w:hAnsi="宋体" w:eastAsia="宋体" w:cs="宋体"/>
                <w:sz w:val="22"/>
                <w:szCs w:val="22"/>
              </w:rPr>
              <w:t>律</w:t>
            </w:r>
          </w:p>
          <w:p w14:paraId="56988300">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ascii="宋体" w:hAnsi="宋体" w:eastAsia="宋体" w:cs="宋体"/>
                <w:spacing w:val="-4"/>
                <w:sz w:val="22"/>
                <w:szCs w:val="22"/>
              </w:rPr>
              <w:t>2.行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3F12553A">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ascii="宋体" w:hAnsi="宋体" w:eastAsia="宋体" w:cs="宋体"/>
                <w:spacing w:val="-4"/>
                <w:sz w:val="22"/>
                <w:szCs w:val="22"/>
              </w:rPr>
              <w:t>信息形成或者变更之日</w:t>
            </w:r>
            <w:r>
              <w:rPr>
                <w:rFonts w:ascii="宋体" w:hAnsi="宋体" w:eastAsia="宋体" w:cs="宋体"/>
                <w:spacing w:val="-6"/>
                <w:sz w:val="22"/>
                <w:szCs w:val="22"/>
              </w:rPr>
              <w:t>起20</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466A4CF0">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hint="eastAsia" w:eastAsia="宋体"/>
                <w:lang w:val="en-US" w:eastAsia="zh-CN"/>
              </w:rPr>
              <w:t>旗文旅局</w:t>
            </w:r>
          </w:p>
        </w:tc>
        <w:tc>
          <w:tcPr>
            <w:tcW w:w="975" w:type="dxa"/>
            <w:vAlign w:val="center"/>
          </w:tcPr>
          <w:p w14:paraId="2D809A86">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ascii="宋体" w:hAnsi="宋体" w:eastAsia="宋体" w:cs="宋体"/>
                <w:spacing w:val="-2"/>
                <w:sz w:val="22"/>
                <w:szCs w:val="22"/>
              </w:rPr>
              <w:t>法定公开事项</w:t>
            </w:r>
          </w:p>
        </w:tc>
        <w:tc>
          <w:tcPr>
            <w:tcW w:w="1875" w:type="dxa"/>
            <w:vAlign w:val="center"/>
          </w:tcPr>
          <w:p w14:paraId="0C725EF5">
            <w:pPr>
              <w:spacing w:before="72" w:line="219" w:lineRule="auto"/>
              <w:jc w:val="left"/>
              <w:rPr>
                <w:rFonts w:ascii="宋体" w:hAnsi="宋体" w:eastAsia="宋体" w:cs="宋体"/>
                <w:sz w:val="22"/>
                <w:szCs w:val="22"/>
              </w:rPr>
            </w:pPr>
            <w:bookmarkStart w:id="1" w:name="OLE_LINK1"/>
            <w:r>
              <w:rPr>
                <w:rFonts w:ascii="宋体" w:hAnsi="宋体" w:eastAsia="宋体" w:cs="宋体"/>
                <w:spacing w:val="-7"/>
                <w:sz w:val="22"/>
                <w:szCs w:val="22"/>
              </w:rPr>
              <w:t>■政府网站</w:t>
            </w:r>
          </w:p>
          <w:p w14:paraId="34CE5F6F">
            <w:pPr>
              <w:spacing w:before="51" w:line="219" w:lineRule="auto"/>
              <w:ind w:left="46"/>
              <w:jc w:val="left"/>
              <w:rPr>
                <w:rFonts w:ascii="宋体" w:hAnsi="宋体" w:eastAsia="宋体" w:cs="宋体"/>
                <w:sz w:val="22"/>
                <w:szCs w:val="22"/>
              </w:rPr>
            </w:pPr>
            <w:r>
              <w:rPr>
                <w:rFonts w:ascii="宋体" w:hAnsi="宋体" w:eastAsia="宋体" w:cs="宋体"/>
                <w:spacing w:val="-7"/>
                <w:sz w:val="22"/>
                <w:szCs w:val="22"/>
              </w:rPr>
              <w:t>□政府公报</w:t>
            </w:r>
          </w:p>
          <w:p w14:paraId="77F70738">
            <w:pPr>
              <w:spacing w:before="50" w:line="220" w:lineRule="auto"/>
              <w:ind w:left="46"/>
              <w:jc w:val="left"/>
              <w:rPr>
                <w:rFonts w:ascii="宋体" w:hAnsi="宋体" w:eastAsia="宋体" w:cs="宋体"/>
                <w:sz w:val="22"/>
                <w:szCs w:val="22"/>
              </w:rPr>
            </w:pPr>
            <w:r>
              <w:rPr>
                <w:rFonts w:ascii="宋体" w:hAnsi="宋体" w:eastAsia="宋体" w:cs="宋体"/>
                <w:spacing w:val="-7"/>
                <w:sz w:val="22"/>
                <w:szCs w:val="22"/>
              </w:rPr>
              <w:t>□两微一端</w:t>
            </w:r>
          </w:p>
          <w:p w14:paraId="2E5CE57B">
            <w:pPr>
              <w:spacing w:before="50" w:line="219" w:lineRule="auto"/>
              <w:ind w:left="46"/>
              <w:jc w:val="left"/>
              <w:rPr>
                <w:rFonts w:ascii="宋体" w:hAnsi="宋体" w:eastAsia="宋体" w:cs="宋体"/>
                <w:sz w:val="22"/>
                <w:szCs w:val="22"/>
              </w:rPr>
            </w:pPr>
            <w:r>
              <w:rPr>
                <w:rFonts w:ascii="宋体" w:hAnsi="宋体" w:eastAsia="宋体" w:cs="宋体"/>
                <w:spacing w:val="-4"/>
                <w:sz w:val="22"/>
                <w:szCs w:val="22"/>
              </w:rPr>
              <w:t>□发布会/听证会</w:t>
            </w:r>
          </w:p>
          <w:p w14:paraId="23BC1305">
            <w:pPr>
              <w:spacing w:before="50" w:line="220" w:lineRule="auto"/>
              <w:ind w:left="46"/>
              <w:jc w:val="left"/>
              <w:rPr>
                <w:rFonts w:ascii="宋体" w:hAnsi="宋体" w:eastAsia="宋体" w:cs="宋体"/>
                <w:sz w:val="22"/>
                <w:szCs w:val="22"/>
              </w:rPr>
            </w:pPr>
            <w:r>
              <w:rPr>
                <w:rFonts w:ascii="宋体" w:hAnsi="宋体" w:eastAsia="宋体" w:cs="宋体"/>
                <w:spacing w:val="-7"/>
                <w:sz w:val="22"/>
                <w:szCs w:val="22"/>
              </w:rPr>
              <w:t>□广播电视</w:t>
            </w:r>
          </w:p>
          <w:p w14:paraId="1908FB7B">
            <w:pPr>
              <w:spacing w:before="50" w:line="219" w:lineRule="auto"/>
              <w:ind w:left="46"/>
              <w:jc w:val="left"/>
              <w:rPr>
                <w:rFonts w:ascii="宋体" w:hAnsi="宋体" w:eastAsia="宋体" w:cs="宋体"/>
                <w:sz w:val="22"/>
                <w:szCs w:val="22"/>
              </w:rPr>
            </w:pPr>
            <w:r>
              <w:rPr>
                <w:rFonts w:ascii="宋体" w:hAnsi="宋体" w:eastAsia="宋体" w:cs="宋体"/>
                <w:spacing w:val="-7"/>
                <w:sz w:val="22"/>
                <w:szCs w:val="22"/>
              </w:rPr>
              <w:t>□纸质媒体</w:t>
            </w:r>
          </w:p>
          <w:p w14:paraId="79B06E04">
            <w:pPr>
              <w:spacing w:before="50" w:line="222" w:lineRule="auto"/>
              <w:ind w:left="46"/>
              <w:jc w:val="left"/>
              <w:rPr>
                <w:rFonts w:ascii="宋体" w:hAnsi="宋体" w:eastAsia="宋体" w:cs="宋体"/>
                <w:sz w:val="22"/>
                <w:szCs w:val="22"/>
              </w:rPr>
            </w:pPr>
            <w:r>
              <w:rPr>
                <w:rFonts w:ascii="宋体" w:hAnsi="宋体" w:eastAsia="宋体" w:cs="宋体"/>
                <w:spacing w:val="-5"/>
                <w:sz w:val="22"/>
                <w:szCs w:val="22"/>
              </w:rPr>
              <w:t>■公开查阅点</w:t>
            </w:r>
          </w:p>
          <w:p w14:paraId="73420486">
            <w:pPr>
              <w:spacing w:before="48" w:line="220" w:lineRule="auto"/>
              <w:ind w:left="46"/>
              <w:jc w:val="left"/>
              <w:rPr>
                <w:rFonts w:ascii="宋体" w:hAnsi="宋体" w:eastAsia="宋体" w:cs="宋体"/>
                <w:sz w:val="22"/>
                <w:szCs w:val="22"/>
              </w:rPr>
            </w:pPr>
            <w:r>
              <w:rPr>
                <w:rFonts w:ascii="宋体" w:hAnsi="宋体" w:eastAsia="宋体" w:cs="宋体"/>
                <w:spacing w:val="-5"/>
                <w:sz w:val="22"/>
                <w:szCs w:val="22"/>
              </w:rPr>
              <w:t>□政务服务中心</w:t>
            </w:r>
          </w:p>
          <w:p w14:paraId="61C0BE10">
            <w:pPr>
              <w:spacing w:before="49" w:line="220" w:lineRule="auto"/>
              <w:ind w:left="46"/>
              <w:jc w:val="left"/>
              <w:rPr>
                <w:rFonts w:ascii="宋体" w:hAnsi="宋体" w:eastAsia="宋体" w:cs="宋体"/>
                <w:sz w:val="22"/>
                <w:szCs w:val="22"/>
              </w:rPr>
            </w:pPr>
            <w:r>
              <w:rPr>
                <w:rFonts w:ascii="宋体" w:hAnsi="宋体" w:eastAsia="宋体" w:cs="宋体"/>
                <w:spacing w:val="-5"/>
                <w:sz w:val="22"/>
                <w:szCs w:val="22"/>
              </w:rPr>
              <w:t>□便民服务站</w:t>
            </w:r>
          </w:p>
          <w:p w14:paraId="08B02A15">
            <w:pPr>
              <w:spacing w:before="50" w:line="221" w:lineRule="auto"/>
              <w:ind w:left="46"/>
              <w:jc w:val="left"/>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5ACDDA46">
            <w:pPr>
              <w:spacing w:before="49" w:line="248" w:lineRule="auto"/>
              <w:ind w:left="23" w:right="20" w:firstLine="22"/>
              <w:jc w:val="left"/>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4EFBF6B6">
            <w:pPr>
              <w:pStyle w:val="8"/>
              <w:jc w:val="left"/>
              <w:rPr>
                <w:rFonts w:ascii="宋体" w:hAnsi="宋体" w:eastAsia="宋体" w:cs="宋体"/>
                <w:spacing w:val="-7"/>
                <w:sz w:val="22"/>
                <w:szCs w:val="22"/>
              </w:rPr>
            </w:pPr>
            <w:r>
              <w:rPr>
                <w:rFonts w:ascii="宋体" w:hAnsi="宋体" w:eastAsia="宋体" w:cs="宋体"/>
                <w:spacing w:val="-7"/>
                <w:sz w:val="22"/>
                <w:szCs w:val="22"/>
              </w:rPr>
              <w:t>□精准推送</w:t>
            </w:r>
          </w:p>
          <w:p w14:paraId="031969D6">
            <w:pPr>
              <w:pStyle w:val="8"/>
              <w:jc w:val="left"/>
              <w:rPr>
                <w:rFonts w:hint="default" w:eastAsia="宋体"/>
                <w:lang w:val="en-US" w:eastAsia="zh-CN"/>
              </w:rPr>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bookmarkEnd w:id="1"/>
          </w:p>
        </w:tc>
        <w:tc>
          <w:tcPr>
            <w:tcW w:w="450" w:type="dxa"/>
            <w:vAlign w:val="center"/>
          </w:tcPr>
          <w:p w14:paraId="79D9A16F">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hint="default" w:ascii="Arial" w:hAnsi="Arial" w:cs="Arial"/>
              </w:rPr>
              <w:t>√</w:t>
            </w:r>
          </w:p>
        </w:tc>
        <w:tc>
          <w:tcPr>
            <w:tcW w:w="495" w:type="dxa"/>
            <w:vAlign w:val="center"/>
          </w:tcPr>
          <w:p w14:paraId="11A7A08B">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p>
        </w:tc>
        <w:tc>
          <w:tcPr>
            <w:tcW w:w="705" w:type="dxa"/>
            <w:vAlign w:val="center"/>
          </w:tcPr>
          <w:p w14:paraId="422D6ABD">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eastAsia="宋体"/>
                <w:lang w:val="en-US" w:eastAsia="zh-CN"/>
              </w:rPr>
            </w:pPr>
            <w:r>
              <w:rPr>
                <w:rFonts w:hint="eastAsia" w:eastAsia="宋体"/>
                <w:lang w:val="en-US" w:eastAsia="zh-CN"/>
              </w:rPr>
              <w:t>办公室</w:t>
            </w:r>
          </w:p>
        </w:tc>
        <w:tc>
          <w:tcPr>
            <w:tcW w:w="975" w:type="dxa"/>
            <w:vAlign w:val="center"/>
          </w:tcPr>
          <w:p w14:paraId="09B436A7">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p>
        </w:tc>
      </w:tr>
      <w:tr w14:paraId="47E93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70" w:type="dxa"/>
            <w:vMerge w:val="continue"/>
            <w:tcBorders>
              <w:top w:val="nil"/>
              <w:bottom w:val="single" w:color="000000" w:sz="2" w:space="0"/>
            </w:tcBorders>
            <w:vAlign w:val="top"/>
          </w:tcPr>
          <w:p w14:paraId="1B1F6A6B">
            <w:pPr>
              <w:pStyle w:val="8"/>
            </w:pPr>
          </w:p>
        </w:tc>
        <w:tc>
          <w:tcPr>
            <w:tcW w:w="666" w:type="dxa"/>
            <w:tcBorders>
              <w:top w:val="single" w:color="000000" w:sz="2" w:space="0"/>
              <w:bottom w:val="single" w:color="000000" w:sz="2" w:space="0"/>
            </w:tcBorders>
            <w:vAlign w:val="center"/>
          </w:tcPr>
          <w:p w14:paraId="2CA2C1F2">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hint="eastAsia" w:eastAsia="宋体"/>
                <w:lang w:val="en-US" w:eastAsia="zh-CN"/>
              </w:rPr>
              <w:t>领导成员</w:t>
            </w:r>
          </w:p>
        </w:tc>
        <w:tc>
          <w:tcPr>
            <w:tcW w:w="481" w:type="dxa"/>
            <w:tcBorders>
              <w:top w:val="single" w:color="000000" w:sz="2" w:space="0"/>
            </w:tcBorders>
            <w:vAlign w:val="center"/>
          </w:tcPr>
          <w:p w14:paraId="44FE3F26">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p>
        </w:tc>
        <w:tc>
          <w:tcPr>
            <w:tcW w:w="1718" w:type="dxa"/>
            <w:tcBorders>
              <w:top w:val="single" w:color="000000" w:sz="2" w:space="0"/>
            </w:tcBorders>
            <w:vAlign w:val="center"/>
          </w:tcPr>
          <w:p w14:paraId="2FA1DB27">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left"/>
              <w:textAlignment w:val="baseline"/>
              <w:rPr>
                <w:rFonts w:hint="default" w:eastAsia="宋体"/>
                <w:lang w:val="en-US" w:eastAsia="zh-CN"/>
              </w:rPr>
            </w:pPr>
            <w:r>
              <w:rPr>
                <w:rFonts w:hint="eastAsia" w:eastAsia="宋体"/>
                <w:lang w:val="en-US" w:eastAsia="zh-CN"/>
              </w:rPr>
              <w:t>领导班子成员简历、照片</w:t>
            </w:r>
          </w:p>
        </w:tc>
        <w:tc>
          <w:tcPr>
            <w:tcW w:w="1106" w:type="dxa"/>
            <w:vAlign w:val="center"/>
          </w:tcPr>
          <w:p w14:paraId="25B51DB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hint="eastAsia" w:eastAsia="宋体"/>
                <w:lang w:eastAsia="zh-CN"/>
              </w:rPr>
              <w:t>《</w:t>
            </w:r>
            <w:r>
              <w:rPr>
                <w:rFonts w:hint="eastAsia" w:eastAsia="宋体"/>
                <w:lang w:val="en-US" w:eastAsia="zh-CN"/>
              </w:rPr>
              <w:t>中华人民共和国政府信息公开条例》</w:t>
            </w:r>
          </w:p>
        </w:tc>
        <w:tc>
          <w:tcPr>
            <w:tcW w:w="2194" w:type="dxa"/>
            <w:vAlign w:val="center"/>
          </w:tcPr>
          <w:p w14:paraId="6987D08F">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left"/>
              <w:textAlignment w:val="baseline"/>
              <w:rPr>
                <w:rFonts w:hint="eastAsia"/>
              </w:rPr>
            </w:pPr>
            <w:r>
              <w:rPr>
                <w:rFonts w:hint="eastAsia"/>
              </w:rPr>
              <w:t>《中华人民共和国政府信息公开条例》</w:t>
            </w:r>
          </w:p>
          <w:p w14:paraId="32A5E8B7">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left"/>
              <w:textAlignment w:val="baseline"/>
              <w:rPr>
                <w:rFonts w:hint="eastAsia" w:eastAsia="宋体"/>
                <w:lang w:eastAsia="zh-CN"/>
              </w:rPr>
            </w:pPr>
            <w:r>
              <w:rPr>
                <w:rFonts w:hint="eastAsia"/>
              </w:rPr>
              <w:t>第二十条行政机关应当依照本条例十九条的规定，主动公开本行政机关的下列政府信息：（二）机关职能、机构设置、办公地址、办公时间、联系方式、负责人姓名</w:t>
            </w:r>
            <w:r>
              <w:rPr>
                <w:rFonts w:hint="eastAsia" w:eastAsia="宋体"/>
                <w:lang w:eastAsia="zh-CN"/>
              </w:rPr>
              <w:t>。</w:t>
            </w:r>
          </w:p>
        </w:tc>
        <w:tc>
          <w:tcPr>
            <w:tcW w:w="821" w:type="dxa"/>
            <w:vAlign w:val="center"/>
          </w:tcPr>
          <w:p w14:paraId="42130CAE">
            <w:pPr>
              <w:keepNext w:val="0"/>
              <w:keepLines w:val="0"/>
              <w:pageBreakBefore w:val="0"/>
              <w:widowControl/>
              <w:kinsoku w:val="0"/>
              <w:wordWrap/>
              <w:overflowPunct/>
              <w:topLinePunct w:val="0"/>
              <w:autoSpaceDE w:val="0"/>
              <w:autoSpaceDN w:val="0"/>
              <w:bidi w:val="0"/>
              <w:adjustRightInd w:val="0"/>
              <w:snapToGrid w:val="0"/>
              <w:spacing w:line="248" w:lineRule="auto"/>
              <w:ind w:left="0" w:right="0" w:firstLine="0"/>
              <w:jc w:val="left"/>
              <w:textAlignment w:val="baseline"/>
              <w:rPr>
                <w:rFonts w:ascii="宋体" w:hAnsi="宋体" w:eastAsia="宋体" w:cs="宋体"/>
                <w:sz w:val="22"/>
                <w:szCs w:val="22"/>
              </w:rPr>
            </w:pPr>
            <w:r>
              <w:rPr>
                <w:rFonts w:ascii="宋体" w:hAnsi="宋体" w:eastAsia="宋体" w:cs="宋体"/>
                <w:spacing w:val="-8"/>
                <w:sz w:val="22"/>
                <w:szCs w:val="22"/>
              </w:rPr>
              <w:t>1.法</w:t>
            </w:r>
            <w:r>
              <w:rPr>
                <w:rFonts w:ascii="宋体" w:hAnsi="宋体" w:eastAsia="宋体" w:cs="宋体"/>
                <w:sz w:val="22"/>
                <w:szCs w:val="22"/>
              </w:rPr>
              <w:t>律</w:t>
            </w:r>
          </w:p>
          <w:p w14:paraId="2A7375E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left"/>
              <w:textAlignment w:val="baseline"/>
            </w:pPr>
            <w:r>
              <w:rPr>
                <w:rFonts w:ascii="宋体" w:hAnsi="宋体" w:eastAsia="宋体" w:cs="宋体"/>
                <w:spacing w:val="-4"/>
                <w:sz w:val="22"/>
                <w:szCs w:val="22"/>
              </w:rPr>
              <w:t>2.行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3F5BCB9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ascii="宋体" w:hAnsi="宋体" w:eastAsia="宋体" w:cs="宋体"/>
                <w:spacing w:val="-4"/>
                <w:sz w:val="22"/>
                <w:szCs w:val="22"/>
              </w:rPr>
              <w:t>信息形成或者变更之日</w:t>
            </w:r>
            <w:r>
              <w:rPr>
                <w:rFonts w:ascii="宋体" w:hAnsi="宋体" w:eastAsia="宋体" w:cs="宋体"/>
                <w:spacing w:val="-6"/>
                <w:sz w:val="22"/>
                <w:szCs w:val="22"/>
              </w:rPr>
              <w:t>起20</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2741C096">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hint="eastAsia" w:eastAsia="宋体"/>
                <w:lang w:val="en-US" w:eastAsia="zh-CN"/>
              </w:rPr>
              <w:t>旗文旅局</w:t>
            </w:r>
          </w:p>
        </w:tc>
        <w:tc>
          <w:tcPr>
            <w:tcW w:w="975" w:type="dxa"/>
            <w:vAlign w:val="center"/>
          </w:tcPr>
          <w:p w14:paraId="6323924A">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ascii="宋体" w:hAnsi="宋体" w:eastAsia="宋体" w:cs="宋体"/>
                <w:spacing w:val="-2"/>
                <w:sz w:val="22"/>
                <w:szCs w:val="22"/>
              </w:rPr>
              <w:t>法定公开</w:t>
            </w:r>
            <w:r>
              <w:rPr>
                <w:rFonts w:ascii="宋体" w:hAnsi="宋体" w:eastAsia="宋体" w:cs="宋体"/>
                <w:sz w:val="22"/>
                <w:szCs w:val="22"/>
              </w:rPr>
              <w:t xml:space="preserve"> </w:t>
            </w:r>
            <w:r>
              <w:rPr>
                <w:rFonts w:ascii="宋体" w:hAnsi="宋体" w:eastAsia="宋体" w:cs="宋体"/>
                <w:spacing w:val="-2"/>
                <w:sz w:val="22"/>
                <w:szCs w:val="22"/>
              </w:rPr>
              <w:t>事项</w:t>
            </w:r>
          </w:p>
        </w:tc>
        <w:tc>
          <w:tcPr>
            <w:tcW w:w="1875" w:type="dxa"/>
            <w:vAlign w:val="top"/>
          </w:tcPr>
          <w:p w14:paraId="35765C40">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73377203">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23B9AA7B">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5CC00126">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59357826">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41C272DE">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02168468">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769ED08B">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617AB998">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106381E9">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4FEB1C23">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06153D7F">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6A5F4025">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25789A59">
            <w:pPr>
              <w:pStyle w:val="8"/>
              <w:jc w:val="center"/>
            </w:pPr>
            <w:r>
              <w:rPr>
                <w:rFonts w:hint="default" w:ascii="Arial" w:hAnsi="Arial" w:cs="Arial"/>
              </w:rPr>
              <w:t>√</w:t>
            </w:r>
          </w:p>
        </w:tc>
        <w:tc>
          <w:tcPr>
            <w:tcW w:w="495" w:type="dxa"/>
            <w:vAlign w:val="center"/>
          </w:tcPr>
          <w:p w14:paraId="3CF37590">
            <w:pPr>
              <w:pStyle w:val="8"/>
              <w:jc w:val="center"/>
            </w:pPr>
          </w:p>
        </w:tc>
        <w:tc>
          <w:tcPr>
            <w:tcW w:w="705" w:type="dxa"/>
            <w:vAlign w:val="center"/>
          </w:tcPr>
          <w:p w14:paraId="08CAE5B1">
            <w:pPr>
              <w:pStyle w:val="8"/>
              <w:jc w:val="center"/>
            </w:pPr>
            <w:r>
              <w:rPr>
                <w:rFonts w:hint="eastAsia" w:eastAsia="宋体"/>
                <w:lang w:val="en-US" w:eastAsia="zh-CN"/>
              </w:rPr>
              <w:t>办公室</w:t>
            </w:r>
          </w:p>
        </w:tc>
        <w:tc>
          <w:tcPr>
            <w:tcW w:w="975" w:type="dxa"/>
            <w:vAlign w:val="center"/>
          </w:tcPr>
          <w:p w14:paraId="2A07CEC2">
            <w:pPr>
              <w:pStyle w:val="8"/>
              <w:jc w:val="center"/>
            </w:pPr>
          </w:p>
        </w:tc>
      </w:tr>
      <w:tr w14:paraId="31D3A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tcBorders>
              <w:top w:val="single" w:color="000000" w:sz="2" w:space="0"/>
            </w:tcBorders>
            <w:vAlign w:val="center"/>
          </w:tcPr>
          <w:p w14:paraId="7809B677">
            <w:pPr>
              <w:pStyle w:val="8"/>
              <w:jc w:val="center"/>
              <w:rPr>
                <w:rFonts w:hint="default" w:eastAsia="宋体"/>
                <w:lang w:val="en-US" w:eastAsia="zh-CN"/>
              </w:rPr>
            </w:pPr>
            <w:r>
              <w:rPr>
                <w:rFonts w:hint="eastAsia" w:eastAsia="宋体"/>
                <w:lang w:val="en-US" w:eastAsia="zh-CN"/>
              </w:rPr>
              <w:t>财政预决算</w:t>
            </w:r>
          </w:p>
        </w:tc>
        <w:tc>
          <w:tcPr>
            <w:tcW w:w="666" w:type="dxa"/>
            <w:tcBorders>
              <w:top w:val="single" w:color="000000" w:sz="2" w:space="0"/>
            </w:tcBorders>
            <w:vAlign w:val="center"/>
          </w:tcPr>
          <w:p w14:paraId="12007F6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eastAsia="宋体"/>
                <w:lang w:val="en-US" w:eastAsia="zh-CN"/>
              </w:rPr>
            </w:pPr>
            <w:r>
              <w:rPr>
                <w:rFonts w:hint="eastAsia" w:eastAsia="宋体"/>
                <w:lang w:val="en-US" w:eastAsia="zh-CN"/>
              </w:rPr>
              <w:t>部门预决算</w:t>
            </w:r>
          </w:p>
        </w:tc>
        <w:tc>
          <w:tcPr>
            <w:tcW w:w="481" w:type="dxa"/>
            <w:vAlign w:val="center"/>
          </w:tcPr>
          <w:p w14:paraId="2B88684C">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p>
        </w:tc>
        <w:tc>
          <w:tcPr>
            <w:tcW w:w="1718" w:type="dxa"/>
            <w:vAlign w:val="center"/>
          </w:tcPr>
          <w:p w14:paraId="5E7F5816">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left"/>
              <w:textAlignment w:val="baseline"/>
              <w:rPr>
                <w:rFonts w:hint="default" w:eastAsia="宋体"/>
                <w:lang w:val="en-US" w:eastAsia="zh-CN"/>
              </w:rPr>
            </w:pPr>
            <w:r>
              <w:rPr>
                <w:rFonts w:hint="eastAsia" w:eastAsia="宋体"/>
                <w:lang w:val="en-US" w:eastAsia="zh-CN"/>
              </w:rPr>
              <w:t>局机关和所属事业单位年度预决算公开报告</w:t>
            </w:r>
          </w:p>
        </w:tc>
        <w:tc>
          <w:tcPr>
            <w:tcW w:w="1106" w:type="dxa"/>
            <w:vAlign w:val="center"/>
          </w:tcPr>
          <w:p w14:paraId="52846D8E">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default" w:eastAsia="宋体"/>
                <w:lang w:val="en-US" w:eastAsia="zh-CN"/>
              </w:rPr>
            </w:pPr>
            <w:r>
              <w:rPr>
                <w:rFonts w:hint="eastAsia" w:eastAsia="宋体"/>
                <w:lang w:val="en-US" w:eastAsia="zh-CN"/>
              </w:rPr>
              <w:t>《中华人民共和国</w:t>
            </w:r>
            <w:bookmarkStart w:id="3" w:name="_GoBack"/>
            <w:bookmarkEnd w:id="3"/>
            <w:r>
              <w:rPr>
                <w:rFonts w:hint="eastAsia" w:eastAsia="宋体"/>
                <w:lang w:val="en-US" w:eastAsia="zh-CN"/>
              </w:rPr>
              <w:t>预算法》《中华人民共和国预算法实施条例》</w:t>
            </w:r>
          </w:p>
        </w:tc>
        <w:tc>
          <w:tcPr>
            <w:tcW w:w="2194" w:type="dxa"/>
            <w:vAlign w:val="center"/>
          </w:tcPr>
          <w:p w14:paraId="08D93FF2">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left"/>
              <w:textAlignment w:val="baseline"/>
            </w:pPr>
            <w:r>
              <w:rPr>
                <w:rFonts w:hint="eastAsia"/>
              </w:rPr>
              <w:t>第二十条</w:t>
            </w:r>
            <w:r>
              <w:rPr>
                <w:rFonts w:hint="eastAsia" w:eastAsia="宋体"/>
                <w:lang w:val="en-US" w:eastAsia="zh-CN"/>
              </w:rPr>
              <w:t xml:space="preserve"> </w:t>
            </w:r>
            <w:r>
              <w:rPr>
                <w:rFonts w:hint="eastAsia"/>
              </w:rPr>
              <w:t>第七款</w:t>
            </w:r>
            <w:r>
              <w:rPr>
                <w:rFonts w:hint="eastAsia" w:eastAsia="宋体"/>
                <w:lang w:val="en-US" w:eastAsia="zh-CN"/>
              </w:rPr>
              <w:t xml:space="preserve"> </w:t>
            </w:r>
            <w:r>
              <w:rPr>
                <w:rFonts w:hint="eastAsia"/>
              </w:rPr>
              <w:t>第八款行政机关应当依照本条例第十九条的规定，主动公开本行政机关的下列政府信息：(七)财政预算、决算信息：（八）行政事业性收费项目及其依据、标准。</w:t>
            </w:r>
          </w:p>
        </w:tc>
        <w:tc>
          <w:tcPr>
            <w:tcW w:w="821" w:type="dxa"/>
            <w:vAlign w:val="center"/>
          </w:tcPr>
          <w:p w14:paraId="7703CCB0">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ascii="宋体" w:hAnsi="宋体" w:eastAsia="宋体" w:cs="宋体"/>
                <w:spacing w:val="-4"/>
                <w:sz w:val="22"/>
                <w:szCs w:val="22"/>
              </w:rPr>
              <w:t>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64DAB141">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ascii="宋体" w:hAnsi="宋体" w:eastAsia="宋体" w:cs="宋体"/>
                <w:spacing w:val="-4"/>
                <w:sz w:val="22"/>
                <w:szCs w:val="22"/>
              </w:rPr>
              <w:t>信息形成或者变更之日</w:t>
            </w:r>
            <w:r>
              <w:rPr>
                <w:rFonts w:ascii="宋体" w:hAnsi="宋体" w:eastAsia="宋体" w:cs="宋体"/>
                <w:spacing w:val="-6"/>
                <w:sz w:val="22"/>
                <w:szCs w:val="22"/>
              </w:rPr>
              <w:t>起20</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6D9BB609">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hint="eastAsia" w:eastAsia="宋体"/>
                <w:lang w:val="en-US" w:eastAsia="zh-CN"/>
              </w:rPr>
              <w:t>旗文旅局</w:t>
            </w:r>
          </w:p>
        </w:tc>
        <w:tc>
          <w:tcPr>
            <w:tcW w:w="975" w:type="dxa"/>
            <w:vAlign w:val="center"/>
          </w:tcPr>
          <w:p w14:paraId="19676EA9">
            <w:pPr>
              <w:pStyle w:val="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pPr>
            <w:r>
              <w:rPr>
                <w:rFonts w:ascii="宋体" w:hAnsi="宋体" w:eastAsia="宋体" w:cs="宋体"/>
                <w:spacing w:val="-2"/>
                <w:sz w:val="22"/>
                <w:szCs w:val="22"/>
              </w:rPr>
              <w:t>法定公开</w:t>
            </w:r>
            <w:r>
              <w:rPr>
                <w:rFonts w:ascii="宋体" w:hAnsi="宋体" w:eastAsia="宋体" w:cs="宋体"/>
                <w:sz w:val="22"/>
                <w:szCs w:val="22"/>
              </w:rPr>
              <w:t xml:space="preserve"> </w:t>
            </w:r>
            <w:r>
              <w:rPr>
                <w:rFonts w:ascii="宋体" w:hAnsi="宋体" w:eastAsia="宋体" w:cs="宋体"/>
                <w:spacing w:val="-2"/>
                <w:sz w:val="22"/>
                <w:szCs w:val="22"/>
              </w:rPr>
              <w:t>事项</w:t>
            </w:r>
          </w:p>
        </w:tc>
        <w:tc>
          <w:tcPr>
            <w:tcW w:w="1875" w:type="dxa"/>
            <w:vAlign w:val="top"/>
          </w:tcPr>
          <w:p w14:paraId="7829B0F1">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5204251E">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3549918B">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3F851EF2">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2D84B41C">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34BD3F7B">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1EA779A2">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4E6FC754">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563F775D">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62660CBC">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11E6F50F">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31259EB8">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79F02377">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1710D7D2">
            <w:pPr>
              <w:pStyle w:val="8"/>
              <w:jc w:val="center"/>
            </w:pPr>
            <w:r>
              <w:rPr>
                <w:rFonts w:hint="default" w:ascii="Arial" w:hAnsi="Arial" w:cs="Arial"/>
              </w:rPr>
              <w:t>√</w:t>
            </w:r>
          </w:p>
        </w:tc>
        <w:tc>
          <w:tcPr>
            <w:tcW w:w="495" w:type="dxa"/>
            <w:vAlign w:val="center"/>
          </w:tcPr>
          <w:p w14:paraId="6CF7B769">
            <w:pPr>
              <w:pStyle w:val="8"/>
              <w:jc w:val="center"/>
            </w:pPr>
          </w:p>
        </w:tc>
        <w:tc>
          <w:tcPr>
            <w:tcW w:w="705" w:type="dxa"/>
            <w:vAlign w:val="center"/>
          </w:tcPr>
          <w:p w14:paraId="026F3DCA">
            <w:pPr>
              <w:pStyle w:val="8"/>
              <w:jc w:val="center"/>
              <w:rPr>
                <w:rFonts w:hint="eastAsia" w:eastAsia="宋体"/>
                <w:lang w:val="en-US" w:eastAsia="zh-CN"/>
              </w:rPr>
            </w:pPr>
            <w:r>
              <w:rPr>
                <w:rFonts w:hint="eastAsia" w:eastAsia="宋体"/>
                <w:lang w:val="en-US" w:eastAsia="zh-CN"/>
              </w:rPr>
              <w:t>财务室</w:t>
            </w:r>
          </w:p>
        </w:tc>
        <w:tc>
          <w:tcPr>
            <w:tcW w:w="975" w:type="dxa"/>
            <w:vAlign w:val="center"/>
          </w:tcPr>
          <w:p w14:paraId="1C118AE1">
            <w:pPr>
              <w:pStyle w:val="8"/>
              <w:jc w:val="center"/>
            </w:pPr>
          </w:p>
        </w:tc>
      </w:tr>
      <w:tr w14:paraId="37BB0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tcBorders>
              <w:bottom w:val="nil"/>
            </w:tcBorders>
            <w:vAlign w:val="center"/>
          </w:tcPr>
          <w:p w14:paraId="153C6330">
            <w:pPr>
              <w:pStyle w:val="8"/>
              <w:jc w:val="center"/>
              <w:rPr>
                <w:rFonts w:hint="eastAsia" w:eastAsia="宋体"/>
                <w:lang w:val="en-US" w:eastAsia="zh-CN"/>
              </w:rPr>
            </w:pPr>
          </w:p>
          <w:p w14:paraId="77332554">
            <w:pPr>
              <w:pStyle w:val="8"/>
              <w:jc w:val="center"/>
              <w:rPr>
                <w:rFonts w:hint="eastAsia" w:eastAsia="宋体"/>
                <w:lang w:val="en-US" w:eastAsia="zh-CN"/>
              </w:rPr>
            </w:pPr>
          </w:p>
          <w:p w14:paraId="786B7AF8">
            <w:pPr>
              <w:pStyle w:val="8"/>
              <w:jc w:val="center"/>
              <w:rPr>
                <w:rFonts w:hint="eastAsia" w:eastAsia="宋体"/>
                <w:lang w:val="en-US" w:eastAsia="zh-CN"/>
              </w:rPr>
            </w:pPr>
          </w:p>
          <w:p w14:paraId="0FB17B67">
            <w:pPr>
              <w:pStyle w:val="8"/>
              <w:jc w:val="center"/>
              <w:rPr>
                <w:rFonts w:hint="eastAsia" w:eastAsia="宋体"/>
                <w:lang w:val="en-US" w:eastAsia="zh-CN"/>
              </w:rPr>
            </w:pPr>
          </w:p>
          <w:p w14:paraId="23E28FB7">
            <w:pPr>
              <w:pStyle w:val="8"/>
              <w:jc w:val="center"/>
              <w:rPr>
                <w:rFonts w:hint="eastAsia" w:eastAsia="宋体"/>
                <w:lang w:val="en-US" w:eastAsia="zh-CN"/>
              </w:rPr>
            </w:pPr>
          </w:p>
          <w:p w14:paraId="24F4B299">
            <w:pPr>
              <w:pStyle w:val="8"/>
              <w:jc w:val="center"/>
              <w:rPr>
                <w:rFonts w:hint="eastAsia" w:eastAsia="宋体"/>
                <w:lang w:val="en-US" w:eastAsia="zh-CN"/>
              </w:rPr>
            </w:pPr>
          </w:p>
          <w:p w14:paraId="1BF08FFB">
            <w:pPr>
              <w:pStyle w:val="8"/>
              <w:jc w:val="center"/>
              <w:rPr>
                <w:rFonts w:hint="eastAsia" w:eastAsia="宋体"/>
                <w:lang w:val="en-US" w:eastAsia="zh-CN"/>
              </w:rPr>
            </w:pPr>
          </w:p>
          <w:p w14:paraId="6A59AEE9">
            <w:pPr>
              <w:pStyle w:val="8"/>
              <w:jc w:val="center"/>
              <w:rPr>
                <w:rFonts w:hint="eastAsia" w:eastAsia="宋体"/>
                <w:lang w:val="en-US" w:eastAsia="zh-CN"/>
              </w:rPr>
            </w:pPr>
          </w:p>
          <w:p w14:paraId="09D3981A">
            <w:pPr>
              <w:pStyle w:val="8"/>
              <w:jc w:val="center"/>
              <w:rPr>
                <w:rFonts w:hint="eastAsia" w:eastAsia="宋体"/>
                <w:lang w:val="en-US" w:eastAsia="zh-CN"/>
              </w:rPr>
            </w:pPr>
          </w:p>
          <w:p w14:paraId="3D5EC245">
            <w:pPr>
              <w:pStyle w:val="8"/>
              <w:jc w:val="center"/>
              <w:rPr>
                <w:rFonts w:hint="eastAsia" w:eastAsia="宋体"/>
                <w:lang w:val="en-US" w:eastAsia="zh-CN"/>
              </w:rPr>
            </w:pPr>
          </w:p>
          <w:p w14:paraId="2C149479">
            <w:pPr>
              <w:pStyle w:val="8"/>
              <w:jc w:val="center"/>
              <w:rPr>
                <w:rFonts w:hint="eastAsia" w:eastAsia="宋体"/>
                <w:lang w:val="en-US" w:eastAsia="zh-CN"/>
              </w:rPr>
            </w:pPr>
          </w:p>
          <w:p w14:paraId="7931C005">
            <w:pPr>
              <w:pStyle w:val="8"/>
              <w:jc w:val="center"/>
              <w:rPr>
                <w:rFonts w:hint="eastAsia" w:eastAsia="宋体"/>
                <w:lang w:val="en-US" w:eastAsia="zh-CN"/>
              </w:rPr>
            </w:pPr>
          </w:p>
          <w:p w14:paraId="4D1CF722">
            <w:pPr>
              <w:pStyle w:val="8"/>
              <w:jc w:val="center"/>
              <w:rPr>
                <w:rFonts w:hint="eastAsia" w:eastAsia="宋体"/>
                <w:lang w:val="en-US" w:eastAsia="zh-CN"/>
              </w:rPr>
            </w:pPr>
          </w:p>
          <w:p w14:paraId="17CD6996">
            <w:pPr>
              <w:pStyle w:val="8"/>
              <w:jc w:val="center"/>
              <w:rPr>
                <w:rFonts w:hint="eastAsia" w:eastAsia="宋体"/>
                <w:lang w:val="en-US" w:eastAsia="zh-CN"/>
              </w:rPr>
            </w:pPr>
          </w:p>
          <w:p w14:paraId="3F8DA74C">
            <w:pPr>
              <w:pStyle w:val="8"/>
              <w:jc w:val="center"/>
              <w:rPr>
                <w:rFonts w:hint="eastAsia" w:eastAsia="宋体"/>
                <w:lang w:val="en-US" w:eastAsia="zh-CN"/>
              </w:rPr>
            </w:pPr>
          </w:p>
          <w:p w14:paraId="6A289FEE">
            <w:pPr>
              <w:pStyle w:val="8"/>
              <w:jc w:val="center"/>
              <w:rPr>
                <w:rFonts w:hint="eastAsia" w:eastAsia="宋体"/>
                <w:lang w:val="en-US" w:eastAsia="zh-CN"/>
              </w:rPr>
            </w:pPr>
          </w:p>
          <w:p w14:paraId="375CCAB7">
            <w:pPr>
              <w:pStyle w:val="8"/>
              <w:jc w:val="center"/>
              <w:rPr>
                <w:rFonts w:hint="eastAsia" w:eastAsia="宋体"/>
                <w:lang w:val="en-US" w:eastAsia="zh-CN"/>
              </w:rPr>
            </w:pPr>
            <w:r>
              <w:rPr>
                <w:rFonts w:hint="eastAsia" w:eastAsia="宋体"/>
                <w:lang w:val="en-US" w:eastAsia="zh-CN"/>
              </w:rPr>
              <w:t>信息公开</w:t>
            </w:r>
          </w:p>
        </w:tc>
        <w:tc>
          <w:tcPr>
            <w:tcW w:w="666" w:type="dxa"/>
            <w:vAlign w:val="center"/>
          </w:tcPr>
          <w:p w14:paraId="09124C3E">
            <w:pPr>
              <w:pStyle w:val="8"/>
              <w:jc w:val="center"/>
              <w:rPr>
                <w:rFonts w:hint="default" w:eastAsia="宋体"/>
                <w:lang w:val="en-US" w:eastAsia="zh-CN"/>
              </w:rPr>
            </w:pPr>
            <w:r>
              <w:rPr>
                <w:rFonts w:hint="eastAsia" w:eastAsia="宋体"/>
                <w:lang w:val="en-US" w:eastAsia="zh-CN"/>
              </w:rPr>
              <w:t>一般程序行政处罚案件公示一般信息</w:t>
            </w:r>
          </w:p>
        </w:tc>
        <w:tc>
          <w:tcPr>
            <w:tcW w:w="481" w:type="dxa"/>
            <w:vAlign w:val="center"/>
          </w:tcPr>
          <w:p w14:paraId="41DEFC7A">
            <w:pPr>
              <w:pStyle w:val="8"/>
              <w:jc w:val="center"/>
            </w:pPr>
          </w:p>
        </w:tc>
        <w:tc>
          <w:tcPr>
            <w:tcW w:w="1718" w:type="dxa"/>
            <w:vAlign w:val="center"/>
          </w:tcPr>
          <w:p w14:paraId="425CBA3A">
            <w:pPr>
              <w:pStyle w:val="8"/>
              <w:jc w:val="center"/>
              <w:rPr>
                <w:rFonts w:hint="default" w:eastAsia="宋体"/>
                <w:lang w:val="en-US" w:eastAsia="zh-CN"/>
              </w:rPr>
            </w:pPr>
            <w:r>
              <w:rPr>
                <w:rFonts w:hint="eastAsia" w:eastAsia="宋体"/>
                <w:lang w:val="en-US" w:eastAsia="zh-CN"/>
              </w:rPr>
              <w:t>一般程序行政处罚案件公示信息等</w:t>
            </w:r>
          </w:p>
        </w:tc>
        <w:tc>
          <w:tcPr>
            <w:tcW w:w="1106" w:type="dxa"/>
            <w:vAlign w:val="center"/>
          </w:tcPr>
          <w:p w14:paraId="5B8E76DE">
            <w:pPr>
              <w:pStyle w:val="8"/>
              <w:jc w:val="center"/>
              <w:rPr>
                <w:rFonts w:hint="default" w:eastAsia="宋体"/>
                <w:lang w:val="en-US" w:eastAsia="zh-CN"/>
              </w:rPr>
            </w:pPr>
            <w:r>
              <w:rPr>
                <w:rFonts w:hint="eastAsia" w:eastAsia="宋体"/>
                <w:lang w:eastAsia="zh-CN"/>
              </w:rPr>
              <w:t>《</w:t>
            </w:r>
            <w:r>
              <w:rPr>
                <w:rFonts w:hint="eastAsia" w:eastAsia="宋体"/>
                <w:lang w:val="en-US" w:eastAsia="zh-CN"/>
              </w:rPr>
              <w:t>中华人民共和国行政处罚法》</w:t>
            </w:r>
          </w:p>
        </w:tc>
        <w:tc>
          <w:tcPr>
            <w:tcW w:w="2194" w:type="dxa"/>
            <w:vAlign w:val="center"/>
          </w:tcPr>
          <w:p w14:paraId="12E07BE1">
            <w:pPr>
              <w:pStyle w:val="8"/>
              <w:jc w:val="center"/>
            </w:pPr>
          </w:p>
        </w:tc>
        <w:tc>
          <w:tcPr>
            <w:tcW w:w="821" w:type="dxa"/>
            <w:vAlign w:val="center"/>
          </w:tcPr>
          <w:p w14:paraId="4BA30ED7">
            <w:pPr>
              <w:pStyle w:val="8"/>
              <w:jc w:val="center"/>
            </w:pPr>
            <w:r>
              <w:rPr>
                <w:rFonts w:ascii="宋体" w:hAnsi="宋体" w:eastAsia="宋体" w:cs="宋体"/>
                <w:spacing w:val="-4"/>
                <w:sz w:val="22"/>
                <w:szCs w:val="22"/>
              </w:rPr>
              <w:t>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30C97BDA">
            <w:pPr>
              <w:pStyle w:val="8"/>
              <w:jc w:val="center"/>
            </w:pPr>
            <w:r>
              <w:rPr>
                <w:rFonts w:ascii="宋体" w:hAnsi="宋体" w:eastAsia="宋体" w:cs="宋体"/>
                <w:spacing w:val="-4"/>
                <w:sz w:val="22"/>
                <w:szCs w:val="22"/>
              </w:rPr>
              <w:t>信息形成或者</w:t>
            </w:r>
            <w:r>
              <w:rPr>
                <w:rFonts w:ascii="宋体" w:hAnsi="宋体" w:eastAsia="宋体" w:cs="宋体"/>
                <w:sz w:val="22"/>
                <w:szCs w:val="22"/>
              </w:rPr>
              <w:t xml:space="preserve"> </w:t>
            </w:r>
            <w:r>
              <w:rPr>
                <w:rFonts w:ascii="宋体" w:hAnsi="宋体" w:eastAsia="宋体" w:cs="宋体"/>
                <w:spacing w:val="-4"/>
                <w:sz w:val="22"/>
                <w:szCs w:val="22"/>
              </w:rPr>
              <w:t>变更之日</w:t>
            </w:r>
            <w:r>
              <w:rPr>
                <w:rFonts w:ascii="宋体" w:hAnsi="宋体" w:eastAsia="宋体" w:cs="宋体"/>
                <w:spacing w:val="-6"/>
                <w:sz w:val="22"/>
                <w:szCs w:val="22"/>
              </w:rPr>
              <w:t>起20</w:t>
            </w:r>
            <w:r>
              <w:rPr>
                <w:rFonts w:ascii="宋体" w:hAnsi="宋体" w:eastAsia="宋体" w:cs="宋体"/>
                <w:sz w:val="22"/>
                <w:szCs w:val="22"/>
              </w:rPr>
              <w:t xml:space="preserve"> </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4977D905">
            <w:pPr>
              <w:pStyle w:val="8"/>
              <w:jc w:val="center"/>
            </w:pPr>
            <w:r>
              <w:rPr>
                <w:rFonts w:hint="eastAsia" w:eastAsia="宋体"/>
                <w:lang w:val="en-US" w:eastAsia="zh-CN"/>
              </w:rPr>
              <w:t>旗文旅局</w:t>
            </w:r>
          </w:p>
        </w:tc>
        <w:tc>
          <w:tcPr>
            <w:tcW w:w="975" w:type="dxa"/>
            <w:vAlign w:val="center"/>
          </w:tcPr>
          <w:p w14:paraId="77E67700">
            <w:pPr>
              <w:pStyle w:val="8"/>
              <w:jc w:val="center"/>
            </w:pPr>
            <w:r>
              <w:rPr>
                <w:rFonts w:ascii="宋体" w:hAnsi="宋体" w:eastAsia="宋体" w:cs="宋体"/>
                <w:spacing w:val="-2"/>
                <w:sz w:val="22"/>
                <w:szCs w:val="22"/>
              </w:rPr>
              <w:t>法定公开</w:t>
            </w:r>
            <w:r>
              <w:rPr>
                <w:rFonts w:ascii="宋体" w:hAnsi="宋体" w:eastAsia="宋体" w:cs="宋体"/>
                <w:sz w:val="22"/>
                <w:szCs w:val="22"/>
              </w:rPr>
              <w:t xml:space="preserve"> </w:t>
            </w:r>
            <w:r>
              <w:rPr>
                <w:rFonts w:ascii="宋体" w:hAnsi="宋体" w:eastAsia="宋体" w:cs="宋体"/>
                <w:spacing w:val="-2"/>
                <w:sz w:val="22"/>
                <w:szCs w:val="22"/>
              </w:rPr>
              <w:t>事项</w:t>
            </w:r>
          </w:p>
        </w:tc>
        <w:tc>
          <w:tcPr>
            <w:tcW w:w="1875" w:type="dxa"/>
            <w:vAlign w:val="top"/>
          </w:tcPr>
          <w:p w14:paraId="25AB5A39">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3D360536">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36C29097">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5E22374D">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25611C52">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37D461D8">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43038343">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5A37A127">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3CF07921">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40893AA2">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7B6BF768">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0DF7326E">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2D65E09C">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052B321F">
            <w:pPr>
              <w:pStyle w:val="8"/>
              <w:jc w:val="center"/>
            </w:pPr>
            <w:r>
              <w:rPr>
                <w:rFonts w:hint="default" w:ascii="Arial" w:hAnsi="Arial" w:cs="Arial"/>
              </w:rPr>
              <w:t>√</w:t>
            </w:r>
          </w:p>
        </w:tc>
        <w:tc>
          <w:tcPr>
            <w:tcW w:w="495" w:type="dxa"/>
            <w:vAlign w:val="center"/>
          </w:tcPr>
          <w:p w14:paraId="2916F438">
            <w:pPr>
              <w:pStyle w:val="8"/>
              <w:jc w:val="center"/>
            </w:pPr>
          </w:p>
        </w:tc>
        <w:tc>
          <w:tcPr>
            <w:tcW w:w="705" w:type="dxa"/>
            <w:vAlign w:val="center"/>
          </w:tcPr>
          <w:p w14:paraId="57455D59">
            <w:pPr>
              <w:pStyle w:val="8"/>
              <w:jc w:val="center"/>
              <w:rPr>
                <w:rFonts w:hint="default" w:eastAsia="宋体"/>
                <w:lang w:val="en-US" w:eastAsia="zh-CN"/>
              </w:rPr>
            </w:pPr>
            <w:r>
              <w:rPr>
                <w:rFonts w:hint="eastAsia" w:eastAsia="宋体"/>
                <w:lang w:val="en-US" w:eastAsia="zh-CN"/>
              </w:rPr>
              <w:t>办公室</w:t>
            </w:r>
          </w:p>
        </w:tc>
        <w:tc>
          <w:tcPr>
            <w:tcW w:w="975" w:type="dxa"/>
            <w:vAlign w:val="center"/>
          </w:tcPr>
          <w:p w14:paraId="3F271343">
            <w:pPr>
              <w:pStyle w:val="8"/>
              <w:jc w:val="center"/>
            </w:pPr>
          </w:p>
        </w:tc>
      </w:tr>
      <w:tr w14:paraId="0D0EA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tcBorders>
              <w:top w:val="nil"/>
            </w:tcBorders>
            <w:vAlign w:val="top"/>
          </w:tcPr>
          <w:p w14:paraId="34E8339F">
            <w:pPr>
              <w:pStyle w:val="8"/>
            </w:pPr>
          </w:p>
        </w:tc>
        <w:tc>
          <w:tcPr>
            <w:tcW w:w="666" w:type="dxa"/>
            <w:vAlign w:val="center"/>
          </w:tcPr>
          <w:p w14:paraId="1F3635C2">
            <w:pPr>
              <w:pStyle w:val="8"/>
              <w:jc w:val="center"/>
              <w:rPr>
                <w:rFonts w:hint="default" w:eastAsia="宋体"/>
                <w:lang w:val="en-US" w:eastAsia="zh-CN"/>
              </w:rPr>
            </w:pPr>
            <w:r>
              <w:rPr>
                <w:rFonts w:hint="eastAsia" w:eastAsia="宋体"/>
                <w:lang w:val="en-US" w:eastAsia="zh-CN"/>
              </w:rPr>
              <w:t>政务信息公开年报</w:t>
            </w:r>
          </w:p>
        </w:tc>
        <w:tc>
          <w:tcPr>
            <w:tcW w:w="481" w:type="dxa"/>
            <w:vAlign w:val="center"/>
          </w:tcPr>
          <w:p w14:paraId="460BD09D">
            <w:pPr>
              <w:pStyle w:val="8"/>
              <w:jc w:val="center"/>
            </w:pPr>
          </w:p>
        </w:tc>
        <w:tc>
          <w:tcPr>
            <w:tcW w:w="1718" w:type="dxa"/>
            <w:vAlign w:val="center"/>
          </w:tcPr>
          <w:p w14:paraId="5C8ECB08">
            <w:pPr>
              <w:pStyle w:val="8"/>
              <w:jc w:val="center"/>
              <w:rPr>
                <w:rFonts w:hint="default" w:eastAsia="宋体"/>
                <w:lang w:val="en-US" w:eastAsia="zh-CN"/>
              </w:rPr>
            </w:pPr>
            <w:r>
              <w:rPr>
                <w:rFonts w:hint="eastAsia" w:eastAsia="宋体"/>
                <w:lang w:val="en-US" w:eastAsia="zh-CN"/>
              </w:rPr>
              <w:t>旗文旅局年度政务信息公开年报</w:t>
            </w:r>
          </w:p>
        </w:tc>
        <w:tc>
          <w:tcPr>
            <w:tcW w:w="1106" w:type="dxa"/>
            <w:vAlign w:val="center"/>
          </w:tcPr>
          <w:p w14:paraId="384CBC1F">
            <w:pPr>
              <w:pStyle w:val="8"/>
              <w:jc w:val="center"/>
            </w:pPr>
            <w:bookmarkStart w:id="2" w:name="OLE_LINK3"/>
            <w:r>
              <w:rPr>
                <w:rFonts w:hint="eastAsia" w:eastAsia="宋体"/>
                <w:lang w:eastAsia="zh-CN"/>
              </w:rPr>
              <w:t>《</w:t>
            </w:r>
            <w:r>
              <w:rPr>
                <w:rFonts w:hint="eastAsia" w:eastAsia="宋体"/>
                <w:lang w:val="en-US" w:eastAsia="zh-CN"/>
              </w:rPr>
              <w:t>中华人民共和国政府信息公开条例》</w:t>
            </w:r>
            <w:bookmarkEnd w:id="2"/>
          </w:p>
        </w:tc>
        <w:tc>
          <w:tcPr>
            <w:tcW w:w="2194" w:type="dxa"/>
            <w:vAlign w:val="center"/>
          </w:tcPr>
          <w:p w14:paraId="72CC34ED">
            <w:pPr>
              <w:pStyle w:val="8"/>
              <w:jc w:val="left"/>
              <w:rPr>
                <w:rFonts w:hint="eastAsia" w:eastAsia="宋体"/>
                <w:lang w:eastAsia="zh-CN"/>
              </w:rPr>
            </w:pPr>
            <w:r>
              <w:rPr>
                <w:rFonts w:hint="eastAsia"/>
              </w:rPr>
              <w:t>《中华人民共和国政府信息公开</w:t>
            </w:r>
            <w:r>
              <w:rPr>
                <w:rFonts w:hint="eastAsia" w:eastAsia="宋体"/>
                <w:lang w:val="en-US" w:eastAsia="zh-CN"/>
              </w:rPr>
              <w:t>条</w:t>
            </w:r>
            <w:r>
              <w:rPr>
                <w:rFonts w:hint="eastAsia"/>
              </w:rPr>
              <w:t>例》第四条，第三款，组织编制本行政机关的政府信息公开指南、政府信息公开目录和政府信息公开工</w:t>
            </w:r>
            <w:r>
              <w:rPr>
                <w:rFonts w:hint="eastAsia" w:eastAsia="宋体"/>
                <w:lang w:val="en-US" w:eastAsia="zh-CN"/>
              </w:rPr>
              <w:t>作年度报告</w:t>
            </w:r>
            <w:r>
              <w:rPr>
                <w:rFonts w:hint="eastAsia" w:eastAsia="宋体"/>
                <w:lang w:eastAsia="zh-CN"/>
              </w:rPr>
              <w:t>。</w:t>
            </w:r>
          </w:p>
        </w:tc>
        <w:tc>
          <w:tcPr>
            <w:tcW w:w="821" w:type="dxa"/>
            <w:vAlign w:val="center"/>
          </w:tcPr>
          <w:p w14:paraId="535048E3">
            <w:pPr>
              <w:pStyle w:val="8"/>
              <w:jc w:val="center"/>
              <w:rPr>
                <w:rFonts w:hint="eastAsia" w:eastAsia="宋体"/>
                <w:lang w:val="en-US" w:eastAsia="zh-CN"/>
              </w:rPr>
            </w:pPr>
            <w:r>
              <w:rPr>
                <w:rFonts w:ascii="宋体" w:hAnsi="宋体" w:eastAsia="宋体" w:cs="宋体"/>
                <w:spacing w:val="-4"/>
                <w:sz w:val="22"/>
                <w:szCs w:val="22"/>
              </w:rPr>
              <w:t>行</w:t>
            </w:r>
            <w:r>
              <w:rPr>
                <w:rFonts w:ascii="宋体" w:hAnsi="宋体" w:eastAsia="宋体" w:cs="宋体"/>
                <w:spacing w:val="-3"/>
                <w:sz w:val="22"/>
                <w:szCs w:val="22"/>
              </w:rPr>
              <w:t>政</w:t>
            </w:r>
            <w:r>
              <w:rPr>
                <w:rFonts w:hint="eastAsia" w:ascii="宋体" w:hAnsi="宋体" w:eastAsia="宋体" w:cs="宋体"/>
                <w:spacing w:val="-3"/>
                <w:sz w:val="22"/>
                <w:szCs w:val="22"/>
                <w:lang w:val="en-US" w:eastAsia="zh-CN"/>
              </w:rPr>
              <w:t>规章</w:t>
            </w:r>
          </w:p>
        </w:tc>
        <w:tc>
          <w:tcPr>
            <w:tcW w:w="795" w:type="dxa"/>
            <w:vAlign w:val="center"/>
          </w:tcPr>
          <w:p w14:paraId="4DAFEA1C">
            <w:pPr>
              <w:pStyle w:val="8"/>
              <w:jc w:val="center"/>
              <w:rPr>
                <w:rFonts w:hint="default" w:eastAsia="宋体"/>
                <w:lang w:val="en-US" w:eastAsia="zh-CN"/>
              </w:rPr>
            </w:pPr>
            <w:r>
              <w:rPr>
                <w:rFonts w:hint="eastAsia" w:ascii="宋体" w:hAnsi="宋体" w:eastAsia="宋体" w:cs="宋体"/>
                <w:spacing w:val="-4"/>
                <w:sz w:val="22"/>
                <w:szCs w:val="22"/>
                <w:lang w:val="en-US" w:eastAsia="zh-CN"/>
              </w:rPr>
              <w:t>每年1月31日前</w:t>
            </w:r>
          </w:p>
        </w:tc>
        <w:tc>
          <w:tcPr>
            <w:tcW w:w="960" w:type="dxa"/>
            <w:vAlign w:val="center"/>
          </w:tcPr>
          <w:p w14:paraId="2D8BFB61">
            <w:pPr>
              <w:pStyle w:val="8"/>
              <w:jc w:val="center"/>
            </w:pPr>
            <w:r>
              <w:rPr>
                <w:rFonts w:hint="eastAsia" w:eastAsia="宋体"/>
                <w:lang w:val="en-US" w:eastAsia="zh-CN"/>
              </w:rPr>
              <w:t>旗文旅局</w:t>
            </w:r>
          </w:p>
        </w:tc>
        <w:tc>
          <w:tcPr>
            <w:tcW w:w="975" w:type="dxa"/>
            <w:vAlign w:val="center"/>
          </w:tcPr>
          <w:p w14:paraId="437B1EF2">
            <w:pPr>
              <w:pStyle w:val="8"/>
              <w:jc w:val="center"/>
            </w:pPr>
            <w:r>
              <w:rPr>
                <w:rFonts w:ascii="宋体" w:hAnsi="宋体" w:eastAsia="宋体" w:cs="宋体"/>
                <w:spacing w:val="-2"/>
                <w:sz w:val="22"/>
                <w:szCs w:val="22"/>
              </w:rPr>
              <w:t>法定公开</w:t>
            </w:r>
            <w:r>
              <w:rPr>
                <w:rFonts w:ascii="宋体" w:hAnsi="宋体" w:eastAsia="宋体" w:cs="宋体"/>
                <w:sz w:val="22"/>
                <w:szCs w:val="22"/>
              </w:rPr>
              <w:t xml:space="preserve"> </w:t>
            </w:r>
            <w:r>
              <w:rPr>
                <w:rFonts w:ascii="宋体" w:hAnsi="宋体" w:eastAsia="宋体" w:cs="宋体"/>
                <w:spacing w:val="-2"/>
                <w:sz w:val="22"/>
                <w:szCs w:val="22"/>
              </w:rPr>
              <w:t>事项</w:t>
            </w:r>
          </w:p>
        </w:tc>
        <w:tc>
          <w:tcPr>
            <w:tcW w:w="1875" w:type="dxa"/>
            <w:vAlign w:val="top"/>
          </w:tcPr>
          <w:p w14:paraId="139804A7">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3CEB21AC">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6847A88B">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007AF30D">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30B4EFB0">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18DAF8AD">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21637585">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0A22F2A1">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0761681F">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02214986">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238D46A1">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53F57444">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4CE0F880">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0984CC1E">
            <w:pPr>
              <w:pStyle w:val="8"/>
              <w:jc w:val="center"/>
            </w:pPr>
            <w:r>
              <w:rPr>
                <w:rFonts w:hint="default" w:ascii="Arial" w:hAnsi="Arial" w:cs="Arial"/>
              </w:rPr>
              <w:t>√</w:t>
            </w:r>
          </w:p>
        </w:tc>
        <w:tc>
          <w:tcPr>
            <w:tcW w:w="495" w:type="dxa"/>
            <w:vAlign w:val="center"/>
          </w:tcPr>
          <w:p w14:paraId="29E7F589">
            <w:pPr>
              <w:pStyle w:val="8"/>
              <w:jc w:val="center"/>
            </w:pPr>
          </w:p>
        </w:tc>
        <w:tc>
          <w:tcPr>
            <w:tcW w:w="705" w:type="dxa"/>
            <w:vAlign w:val="center"/>
          </w:tcPr>
          <w:p w14:paraId="7370683F">
            <w:pPr>
              <w:pStyle w:val="8"/>
              <w:jc w:val="center"/>
              <w:rPr>
                <w:rFonts w:hint="eastAsia" w:eastAsia="宋体"/>
                <w:lang w:val="en-US" w:eastAsia="zh-CN"/>
              </w:rPr>
            </w:pPr>
            <w:r>
              <w:rPr>
                <w:rFonts w:hint="eastAsia" w:eastAsia="宋体"/>
                <w:lang w:val="en-US" w:eastAsia="zh-CN"/>
              </w:rPr>
              <w:t>办公室</w:t>
            </w:r>
          </w:p>
        </w:tc>
        <w:tc>
          <w:tcPr>
            <w:tcW w:w="975" w:type="dxa"/>
            <w:vAlign w:val="center"/>
          </w:tcPr>
          <w:p w14:paraId="5898DE15">
            <w:pPr>
              <w:pStyle w:val="8"/>
              <w:jc w:val="center"/>
            </w:pPr>
          </w:p>
        </w:tc>
      </w:tr>
      <w:tr w14:paraId="1AC7F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tcBorders>
              <w:bottom w:val="nil"/>
            </w:tcBorders>
            <w:vAlign w:val="center"/>
          </w:tcPr>
          <w:p w14:paraId="6EC90F10">
            <w:pPr>
              <w:pStyle w:val="8"/>
              <w:jc w:val="center"/>
              <w:rPr>
                <w:rFonts w:hint="eastAsia" w:eastAsia="宋体"/>
                <w:lang w:val="en-US" w:eastAsia="zh-CN"/>
              </w:rPr>
            </w:pPr>
          </w:p>
          <w:p w14:paraId="2F86FAC9">
            <w:pPr>
              <w:pStyle w:val="8"/>
              <w:jc w:val="center"/>
              <w:rPr>
                <w:rFonts w:hint="eastAsia" w:eastAsia="宋体"/>
                <w:lang w:val="en-US" w:eastAsia="zh-CN"/>
              </w:rPr>
            </w:pPr>
          </w:p>
          <w:p w14:paraId="57E04AFE">
            <w:pPr>
              <w:pStyle w:val="8"/>
              <w:jc w:val="center"/>
              <w:rPr>
                <w:rFonts w:hint="eastAsia" w:eastAsia="宋体"/>
                <w:lang w:val="en-US" w:eastAsia="zh-CN"/>
              </w:rPr>
            </w:pPr>
          </w:p>
          <w:p w14:paraId="57D2E822">
            <w:pPr>
              <w:pStyle w:val="8"/>
              <w:jc w:val="center"/>
              <w:rPr>
                <w:rFonts w:hint="eastAsia" w:eastAsia="宋体"/>
                <w:lang w:val="en-US" w:eastAsia="zh-CN"/>
              </w:rPr>
            </w:pPr>
          </w:p>
          <w:p w14:paraId="5AEBF53D">
            <w:pPr>
              <w:pStyle w:val="8"/>
              <w:jc w:val="center"/>
              <w:rPr>
                <w:rFonts w:hint="eastAsia" w:eastAsia="宋体"/>
                <w:lang w:val="en-US" w:eastAsia="zh-CN"/>
              </w:rPr>
            </w:pPr>
          </w:p>
          <w:p w14:paraId="376FFE54">
            <w:pPr>
              <w:pStyle w:val="8"/>
              <w:jc w:val="center"/>
              <w:rPr>
                <w:rFonts w:hint="eastAsia" w:eastAsia="宋体"/>
                <w:lang w:val="en-US" w:eastAsia="zh-CN"/>
              </w:rPr>
            </w:pPr>
          </w:p>
          <w:p w14:paraId="69761B62">
            <w:pPr>
              <w:pStyle w:val="8"/>
              <w:jc w:val="center"/>
              <w:rPr>
                <w:rFonts w:hint="eastAsia" w:eastAsia="宋体"/>
                <w:lang w:val="en-US" w:eastAsia="zh-CN"/>
              </w:rPr>
            </w:pPr>
          </w:p>
          <w:p w14:paraId="45D6039B">
            <w:pPr>
              <w:pStyle w:val="8"/>
              <w:jc w:val="center"/>
              <w:rPr>
                <w:rFonts w:hint="eastAsia" w:eastAsia="宋体"/>
                <w:lang w:val="en-US" w:eastAsia="zh-CN"/>
              </w:rPr>
            </w:pPr>
          </w:p>
          <w:p w14:paraId="4C3A2F46">
            <w:pPr>
              <w:pStyle w:val="8"/>
              <w:jc w:val="center"/>
              <w:rPr>
                <w:rFonts w:hint="eastAsia" w:eastAsia="宋体"/>
                <w:lang w:val="en-US" w:eastAsia="zh-CN"/>
              </w:rPr>
            </w:pPr>
          </w:p>
          <w:p w14:paraId="0A44B09E">
            <w:pPr>
              <w:pStyle w:val="8"/>
              <w:jc w:val="center"/>
              <w:rPr>
                <w:rFonts w:hint="eastAsia" w:eastAsia="宋体"/>
                <w:lang w:val="en-US" w:eastAsia="zh-CN"/>
              </w:rPr>
            </w:pPr>
          </w:p>
          <w:p w14:paraId="4105239D">
            <w:pPr>
              <w:pStyle w:val="8"/>
              <w:jc w:val="center"/>
              <w:rPr>
                <w:rFonts w:hint="eastAsia" w:eastAsia="宋体"/>
                <w:lang w:val="en-US" w:eastAsia="zh-CN"/>
              </w:rPr>
            </w:pPr>
          </w:p>
          <w:p w14:paraId="6709C953">
            <w:pPr>
              <w:pStyle w:val="8"/>
              <w:jc w:val="center"/>
              <w:rPr>
                <w:rFonts w:hint="eastAsia" w:eastAsia="宋体"/>
                <w:lang w:val="en-US" w:eastAsia="zh-CN"/>
              </w:rPr>
            </w:pPr>
          </w:p>
          <w:p w14:paraId="1C49C489">
            <w:pPr>
              <w:pStyle w:val="8"/>
              <w:jc w:val="center"/>
              <w:rPr>
                <w:rFonts w:hint="eastAsia" w:eastAsia="宋体"/>
                <w:lang w:val="en-US" w:eastAsia="zh-CN"/>
              </w:rPr>
            </w:pPr>
          </w:p>
          <w:p w14:paraId="23D927A7">
            <w:pPr>
              <w:pStyle w:val="8"/>
              <w:jc w:val="center"/>
              <w:rPr>
                <w:rFonts w:hint="eastAsia" w:eastAsia="宋体"/>
                <w:lang w:val="en-US" w:eastAsia="zh-CN"/>
              </w:rPr>
            </w:pPr>
          </w:p>
          <w:p w14:paraId="774A567B">
            <w:pPr>
              <w:pStyle w:val="8"/>
              <w:jc w:val="center"/>
              <w:rPr>
                <w:rFonts w:hint="eastAsia" w:eastAsia="宋体"/>
                <w:lang w:val="en-US" w:eastAsia="zh-CN"/>
              </w:rPr>
            </w:pPr>
          </w:p>
          <w:p w14:paraId="54B62AD4">
            <w:pPr>
              <w:pStyle w:val="8"/>
              <w:jc w:val="center"/>
              <w:rPr>
                <w:rFonts w:hint="eastAsia" w:eastAsia="宋体"/>
                <w:lang w:val="en-US" w:eastAsia="zh-CN"/>
              </w:rPr>
            </w:pPr>
          </w:p>
          <w:p w14:paraId="50AEBB8E">
            <w:pPr>
              <w:pStyle w:val="8"/>
              <w:jc w:val="center"/>
              <w:rPr>
                <w:rFonts w:hint="eastAsia" w:eastAsia="宋体"/>
                <w:lang w:val="en-US" w:eastAsia="zh-CN"/>
              </w:rPr>
            </w:pPr>
          </w:p>
          <w:p w14:paraId="3CC5FBFA">
            <w:pPr>
              <w:pStyle w:val="8"/>
              <w:jc w:val="center"/>
              <w:rPr>
                <w:rFonts w:hint="eastAsia" w:eastAsia="宋体"/>
                <w:lang w:val="en-US" w:eastAsia="zh-CN"/>
              </w:rPr>
            </w:pPr>
          </w:p>
          <w:p w14:paraId="4A5C01F6">
            <w:pPr>
              <w:pStyle w:val="8"/>
              <w:jc w:val="center"/>
              <w:rPr>
                <w:rFonts w:hint="eastAsia" w:eastAsia="宋体"/>
                <w:lang w:val="en-US" w:eastAsia="zh-CN"/>
              </w:rPr>
            </w:pPr>
          </w:p>
          <w:p w14:paraId="137770EC">
            <w:pPr>
              <w:pStyle w:val="8"/>
              <w:jc w:val="center"/>
              <w:rPr>
                <w:rFonts w:hint="default" w:eastAsia="宋体"/>
                <w:lang w:val="en-US" w:eastAsia="zh-CN"/>
              </w:rPr>
            </w:pPr>
            <w:r>
              <w:rPr>
                <w:rFonts w:hint="eastAsia" w:eastAsia="宋体"/>
                <w:lang w:val="en-US" w:eastAsia="zh-CN"/>
              </w:rPr>
              <w:t>规范性文件</w:t>
            </w:r>
          </w:p>
        </w:tc>
        <w:tc>
          <w:tcPr>
            <w:tcW w:w="666" w:type="dxa"/>
            <w:vAlign w:val="center"/>
          </w:tcPr>
          <w:p w14:paraId="30D1A56B">
            <w:pPr>
              <w:pStyle w:val="8"/>
              <w:jc w:val="center"/>
              <w:rPr>
                <w:rFonts w:hint="default" w:eastAsia="宋体"/>
                <w:lang w:val="en-US" w:eastAsia="zh-CN"/>
              </w:rPr>
            </w:pPr>
            <w:r>
              <w:rPr>
                <w:rFonts w:hint="eastAsia" w:eastAsia="宋体"/>
                <w:lang w:val="en-US" w:eastAsia="zh-CN"/>
              </w:rPr>
              <w:t>规范性文件</w:t>
            </w:r>
          </w:p>
        </w:tc>
        <w:tc>
          <w:tcPr>
            <w:tcW w:w="481" w:type="dxa"/>
            <w:vAlign w:val="center"/>
          </w:tcPr>
          <w:p w14:paraId="12E81A10">
            <w:pPr>
              <w:pStyle w:val="8"/>
              <w:jc w:val="center"/>
            </w:pPr>
          </w:p>
        </w:tc>
        <w:tc>
          <w:tcPr>
            <w:tcW w:w="1718" w:type="dxa"/>
            <w:vAlign w:val="center"/>
          </w:tcPr>
          <w:p w14:paraId="2A9BAB11">
            <w:pPr>
              <w:pStyle w:val="8"/>
              <w:jc w:val="center"/>
              <w:rPr>
                <w:rFonts w:hint="default" w:eastAsia="宋体"/>
                <w:lang w:val="en-US" w:eastAsia="zh-CN"/>
              </w:rPr>
            </w:pPr>
            <w:r>
              <w:rPr>
                <w:rFonts w:hint="eastAsia" w:eastAsia="宋体"/>
                <w:lang w:val="en-US" w:eastAsia="zh-CN"/>
              </w:rPr>
              <w:t>旗级文化和旅游领域发布的文件</w:t>
            </w:r>
          </w:p>
        </w:tc>
        <w:tc>
          <w:tcPr>
            <w:tcW w:w="1106" w:type="dxa"/>
            <w:vAlign w:val="center"/>
          </w:tcPr>
          <w:p w14:paraId="6C4EF599">
            <w:pPr>
              <w:pStyle w:val="8"/>
              <w:jc w:val="center"/>
            </w:pPr>
            <w:r>
              <w:rPr>
                <w:rFonts w:hint="eastAsia" w:eastAsia="宋体"/>
                <w:lang w:eastAsia="zh-CN"/>
              </w:rPr>
              <w:t>《</w:t>
            </w:r>
            <w:r>
              <w:rPr>
                <w:rFonts w:hint="eastAsia" w:eastAsia="宋体"/>
                <w:lang w:val="en-US" w:eastAsia="zh-CN"/>
              </w:rPr>
              <w:t>中华人民共和国政府信息公开条例》</w:t>
            </w:r>
          </w:p>
        </w:tc>
        <w:tc>
          <w:tcPr>
            <w:tcW w:w="2194" w:type="dxa"/>
            <w:vAlign w:val="center"/>
          </w:tcPr>
          <w:p w14:paraId="371FFD35">
            <w:pPr>
              <w:pStyle w:val="8"/>
              <w:jc w:val="left"/>
              <w:rPr>
                <w:rFonts w:hint="default" w:eastAsia="宋体"/>
                <w:lang w:val="en-US" w:eastAsia="zh-CN"/>
              </w:rPr>
            </w:pPr>
            <w:r>
              <w:rPr>
                <w:rFonts w:hint="eastAsia"/>
              </w:rPr>
              <w:t>1.《中华人民共和国政府信息公开条例》第二十条第一款</w:t>
            </w:r>
            <w:r>
              <w:rPr>
                <w:rFonts w:hint="eastAsia" w:eastAsia="宋体"/>
                <w:lang w:val="en-US" w:eastAsia="zh-CN"/>
              </w:rPr>
              <w:t xml:space="preserve"> 行</w:t>
            </w:r>
            <w:r>
              <w:rPr>
                <w:rFonts w:hint="eastAsia"/>
              </w:rPr>
              <w:t>政机关应当依照本条例第十九条的规定，主动公开本行政机关的下列政府信:(一)行政法规、规章和规范性文件，2.《内蒙古自治区行政规</w:t>
            </w:r>
            <w:r>
              <w:rPr>
                <w:rFonts w:hint="eastAsia" w:eastAsia="宋体"/>
                <w:lang w:val="en-US" w:eastAsia="zh-CN"/>
              </w:rPr>
              <w:t>范性</w:t>
            </w:r>
            <w:r>
              <w:rPr>
                <w:rFonts w:hint="eastAsia"/>
              </w:rPr>
              <w:t>文件管理办法》第三十</w:t>
            </w:r>
            <w:r>
              <w:rPr>
                <w:rFonts w:hint="eastAsia" w:eastAsia="宋体"/>
                <w:lang w:val="en-US" w:eastAsia="zh-CN"/>
              </w:rPr>
              <w:t>条 制定机关应当自行政规范性文件鉴发之日起二十个工作日内通过政府公报、政府网站或者其他互联网正文媒体、新闻发布会以及报刊、广播、电视等途径予以公布。</w:t>
            </w:r>
          </w:p>
        </w:tc>
        <w:tc>
          <w:tcPr>
            <w:tcW w:w="821" w:type="dxa"/>
            <w:vAlign w:val="center"/>
          </w:tcPr>
          <w:p w14:paraId="581BEF88">
            <w:pPr>
              <w:pStyle w:val="8"/>
              <w:jc w:val="center"/>
            </w:pPr>
            <w:r>
              <w:rPr>
                <w:rFonts w:ascii="宋体" w:hAnsi="宋体" w:eastAsia="宋体" w:cs="宋体"/>
                <w:spacing w:val="-4"/>
                <w:sz w:val="22"/>
                <w:szCs w:val="22"/>
              </w:rPr>
              <w:t>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32ECF513">
            <w:pPr>
              <w:pStyle w:val="8"/>
              <w:jc w:val="center"/>
            </w:pPr>
            <w:r>
              <w:rPr>
                <w:rFonts w:ascii="宋体" w:hAnsi="宋体" w:eastAsia="宋体" w:cs="宋体"/>
                <w:spacing w:val="-4"/>
                <w:sz w:val="22"/>
                <w:szCs w:val="22"/>
              </w:rPr>
              <w:t>信息形成或者变更之日</w:t>
            </w:r>
            <w:r>
              <w:rPr>
                <w:rFonts w:ascii="宋体" w:hAnsi="宋体" w:eastAsia="宋体" w:cs="宋体"/>
                <w:spacing w:val="-6"/>
                <w:sz w:val="22"/>
                <w:szCs w:val="22"/>
              </w:rPr>
              <w:t>起20</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2AE641B7">
            <w:pPr>
              <w:pStyle w:val="8"/>
              <w:jc w:val="center"/>
            </w:pPr>
            <w:r>
              <w:rPr>
                <w:rFonts w:hint="eastAsia" w:eastAsia="宋体"/>
                <w:lang w:val="en-US" w:eastAsia="zh-CN"/>
              </w:rPr>
              <w:t>旗文旅局</w:t>
            </w:r>
          </w:p>
        </w:tc>
        <w:tc>
          <w:tcPr>
            <w:tcW w:w="975" w:type="dxa"/>
            <w:vAlign w:val="center"/>
          </w:tcPr>
          <w:p w14:paraId="2858E4C3">
            <w:pPr>
              <w:pStyle w:val="8"/>
              <w:jc w:val="center"/>
            </w:pPr>
            <w:r>
              <w:rPr>
                <w:rFonts w:ascii="宋体" w:hAnsi="宋体" w:eastAsia="宋体" w:cs="宋体"/>
                <w:spacing w:val="-2"/>
                <w:sz w:val="22"/>
                <w:szCs w:val="22"/>
              </w:rPr>
              <w:t>法定公开</w:t>
            </w:r>
            <w:r>
              <w:rPr>
                <w:rFonts w:ascii="宋体" w:hAnsi="宋体" w:eastAsia="宋体" w:cs="宋体"/>
                <w:sz w:val="22"/>
                <w:szCs w:val="22"/>
              </w:rPr>
              <w:t xml:space="preserve"> </w:t>
            </w:r>
            <w:r>
              <w:rPr>
                <w:rFonts w:ascii="宋体" w:hAnsi="宋体" w:eastAsia="宋体" w:cs="宋体"/>
                <w:spacing w:val="-2"/>
                <w:sz w:val="22"/>
                <w:szCs w:val="22"/>
              </w:rPr>
              <w:t>事项</w:t>
            </w:r>
          </w:p>
        </w:tc>
        <w:tc>
          <w:tcPr>
            <w:tcW w:w="1875" w:type="dxa"/>
            <w:vAlign w:val="top"/>
          </w:tcPr>
          <w:p w14:paraId="48329676">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7DE85E6C">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41A69AC7">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60FE6FCB">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3974B3F6">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6347D31D">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221C9CD3">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750D9F88">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286F8D1A">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3A8279E6">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1061393B">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25B5624F">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7E8F5683">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2D6D9768">
            <w:pPr>
              <w:pStyle w:val="8"/>
              <w:jc w:val="center"/>
            </w:pPr>
            <w:r>
              <w:rPr>
                <w:rFonts w:hint="default" w:ascii="Arial" w:hAnsi="Arial" w:cs="Arial"/>
              </w:rPr>
              <w:t>√</w:t>
            </w:r>
          </w:p>
        </w:tc>
        <w:tc>
          <w:tcPr>
            <w:tcW w:w="495" w:type="dxa"/>
            <w:vAlign w:val="center"/>
          </w:tcPr>
          <w:p w14:paraId="63CD5B59">
            <w:pPr>
              <w:pStyle w:val="8"/>
              <w:jc w:val="center"/>
            </w:pPr>
          </w:p>
        </w:tc>
        <w:tc>
          <w:tcPr>
            <w:tcW w:w="705" w:type="dxa"/>
            <w:vAlign w:val="center"/>
          </w:tcPr>
          <w:p w14:paraId="034F5DCF">
            <w:pPr>
              <w:pStyle w:val="8"/>
              <w:jc w:val="center"/>
              <w:rPr>
                <w:rFonts w:hint="eastAsia" w:eastAsia="宋体"/>
                <w:lang w:val="en-US" w:eastAsia="zh-CN"/>
              </w:rPr>
            </w:pPr>
            <w:r>
              <w:rPr>
                <w:rFonts w:hint="eastAsia" w:eastAsia="宋体"/>
                <w:lang w:val="en-US" w:eastAsia="zh-CN"/>
              </w:rPr>
              <w:t>办公室</w:t>
            </w:r>
          </w:p>
        </w:tc>
        <w:tc>
          <w:tcPr>
            <w:tcW w:w="975" w:type="dxa"/>
            <w:vAlign w:val="center"/>
          </w:tcPr>
          <w:p w14:paraId="73228114">
            <w:pPr>
              <w:pStyle w:val="8"/>
              <w:jc w:val="center"/>
            </w:pPr>
          </w:p>
        </w:tc>
      </w:tr>
      <w:tr w14:paraId="26183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tcBorders>
              <w:top w:val="nil"/>
            </w:tcBorders>
            <w:vAlign w:val="top"/>
          </w:tcPr>
          <w:p w14:paraId="202FC15C">
            <w:pPr>
              <w:pStyle w:val="8"/>
            </w:pPr>
          </w:p>
        </w:tc>
        <w:tc>
          <w:tcPr>
            <w:tcW w:w="666" w:type="dxa"/>
            <w:vAlign w:val="center"/>
          </w:tcPr>
          <w:p w14:paraId="3E56E374">
            <w:pPr>
              <w:pStyle w:val="8"/>
              <w:jc w:val="center"/>
              <w:rPr>
                <w:rFonts w:hint="default" w:eastAsia="宋体"/>
                <w:lang w:val="en-US" w:eastAsia="zh-CN"/>
              </w:rPr>
            </w:pPr>
            <w:r>
              <w:rPr>
                <w:rFonts w:hint="eastAsia" w:eastAsia="宋体"/>
                <w:lang w:val="en-US" w:eastAsia="zh-CN"/>
              </w:rPr>
              <w:t>政策解读</w:t>
            </w:r>
          </w:p>
        </w:tc>
        <w:tc>
          <w:tcPr>
            <w:tcW w:w="481" w:type="dxa"/>
            <w:vAlign w:val="center"/>
          </w:tcPr>
          <w:p w14:paraId="55A509C0">
            <w:pPr>
              <w:pStyle w:val="8"/>
              <w:jc w:val="center"/>
            </w:pPr>
          </w:p>
        </w:tc>
        <w:tc>
          <w:tcPr>
            <w:tcW w:w="1718" w:type="dxa"/>
            <w:vAlign w:val="center"/>
          </w:tcPr>
          <w:p w14:paraId="1A452948">
            <w:pPr>
              <w:pStyle w:val="8"/>
              <w:jc w:val="center"/>
              <w:rPr>
                <w:rFonts w:hint="default" w:eastAsia="宋体"/>
                <w:lang w:val="en-US" w:eastAsia="zh-CN"/>
              </w:rPr>
            </w:pPr>
            <w:r>
              <w:rPr>
                <w:rFonts w:hint="eastAsia" w:eastAsia="宋体"/>
                <w:lang w:val="en-US" w:eastAsia="zh-CN"/>
              </w:rPr>
              <w:t>解读涉及面广、社会关注度高的法规政策和重大措施，并通过数字化、图表图解、视频等方式予以展现；解读材料页面提供关联政策文件的链接。</w:t>
            </w:r>
          </w:p>
        </w:tc>
        <w:tc>
          <w:tcPr>
            <w:tcW w:w="1106" w:type="dxa"/>
            <w:vAlign w:val="center"/>
          </w:tcPr>
          <w:p w14:paraId="46412AF1">
            <w:pPr>
              <w:pStyle w:val="8"/>
              <w:jc w:val="center"/>
            </w:pPr>
            <w:r>
              <w:rPr>
                <w:rFonts w:hint="eastAsia" w:eastAsia="宋体"/>
                <w:lang w:eastAsia="zh-CN"/>
              </w:rPr>
              <w:t>《</w:t>
            </w:r>
            <w:r>
              <w:rPr>
                <w:rFonts w:hint="eastAsia" w:eastAsia="宋体"/>
                <w:lang w:val="en-US" w:eastAsia="zh-CN"/>
              </w:rPr>
              <w:t>中华人民共和国政府信息公开条例》</w:t>
            </w:r>
          </w:p>
        </w:tc>
        <w:tc>
          <w:tcPr>
            <w:tcW w:w="2194" w:type="dxa"/>
            <w:vAlign w:val="center"/>
          </w:tcPr>
          <w:p w14:paraId="066985FC">
            <w:pPr>
              <w:pStyle w:val="8"/>
              <w:jc w:val="left"/>
            </w:pPr>
            <w:r>
              <w:rPr>
                <w:rFonts w:hint="eastAsia"/>
              </w:rPr>
              <w:t>第二十条第一款</w:t>
            </w:r>
            <w:r>
              <w:rPr>
                <w:rFonts w:hint="eastAsia" w:eastAsia="宋体"/>
                <w:lang w:val="en-US" w:eastAsia="zh-CN"/>
              </w:rPr>
              <w:t xml:space="preserve"> 行</w:t>
            </w:r>
            <w:r>
              <w:rPr>
                <w:rFonts w:hint="eastAsia"/>
              </w:rPr>
              <w:t>政机关应当依照本条例第十九条的规定，主动公开本行政机关的下列政府信:(一)行政法规、规章和规范性文件，2.《内蒙古自治区行政规</w:t>
            </w:r>
            <w:r>
              <w:rPr>
                <w:rFonts w:hint="eastAsia" w:eastAsia="宋体"/>
                <w:lang w:val="en-US" w:eastAsia="zh-CN"/>
              </w:rPr>
              <w:t>范性</w:t>
            </w:r>
            <w:r>
              <w:rPr>
                <w:rFonts w:hint="eastAsia"/>
              </w:rPr>
              <w:t>文件管理办法》第三十</w:t>
            </w:r>
            <w:r>
              <w:rPr>
                <w:rFonts w:hint="eastAsia" w:eastAsia="宋体"/>
                <w:lang w:val="en-US" w:eastAsia="zh-CN"/>
              </w:rPr>
              <w:t>条 制定机关应当自行政规范性文件鉴发之日起二十个工作日内通过政府公报、政府网站或者其他互联网正文媒体、新闻发布会以及报刊、广播、电视等途径予以公布。</w:t>
            </w:r>
          </w:p>
        </w:tc>
        <w:tc>
          <w:tcPr>
            <w:tcW w:w="821" w:type="dxa"/>
            <w:vAlign w:val="center"/>
          </w:tcPr>
          <w:p w14:paraId="1BD229C6">
            <w:pPr>
              <w:pStyle w:val="8"/>
              <w:jc w:val="center"/>
            </w:pPr>
            <w:r>
              <w:rPr>
                <w:rFonts w:ascii="宋体" w:hAnsi="宋体" w:eastAsia="宋体" w:cs="宋体"/>
                <w:spacing w:val="-4"/>
                <w:sz w:val="22"/>
                <w:szCs w:val="22"/>
              </w:rPr>
              <w:t>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3BDE354C">
            <w:pPr>
              <w:pStyle w:val="8"/>
              <w:jc w:val="center"/>
            </w:pPr>
            <w:r>
              <w:rPr>
                <w:rFonts w:ascii="宋体" w:hAnsi="宋体" w:eastAsia="宋体" w:cs="宋体"/>
                <w:spacing w:val="-4"/>
                <w:sz w:val="22"/>
                <w:szCs w:val="22"/>
              </w:rPr>
              <w:t>信息形成或者变更之日</w:t>
            </w:r>
            <w:r>
              <w:rPr>
                <w:rFonts w:ascii="宋体" w:hAnsi="宋体" w:eastAsia="宋体" w:cs="宋体"/>
                <w:spacing w:val="-6"/>
                <w:sz w:val="22"/>
                <w:szCs w:val="22"/>
              </w:rPr>
              <w:t>起20</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0AC0E3BE">
            <w:pPr>
              <w:pStyle w:val="8"/>
              <w:jc w:val="center"/>
            </w:pPr>
            <w:r>
              <w:rPr>
                <w:rFonts w:hint="eastAsia" w:eastAsia="宋体"/>
                <w:lang w:val="en-US" w:eastAsia="zh-CN"/>
              </w:rPr>
              <w:t>旗文旅局</w:t>
            </w:r>
          </w:p>
        </w:tc>
        <w:tc>
          <w:tcPr>
            <w:tcW w:w="975" w:type="dxa"/>
            <w:vAlign w:val="center"/>
          </w:tcPr>
          <w:p w14:paraId="0654B57B">
            <w:pPr>
              <w:pStyle w:val="8"/>
              <w:jc w:val="center"/>
            </w:pPr>
            <w:r>
              <w:rPr>
                <w:rFonts w:ascii="宋体" w:hAnsi="宋体" w:eastAsia="宋体" w:cs="宋体"/>
                <w:spacing w:val="-2"/>
                <w:sz w:val="22"/>
                <w:szCs w:val="22"/>
              </w:rPr>
              <w:t>法定公开事项</w:t>
            </w:r>
          </w:p>
        </w:tc>
        <w:tc>
          <w:tcPr>
            <w:tcW w:w="1875" w:type="dxa"/>
            <w:vAlign w:val="top"/>
          </w:tcPr>
          <w:p w14:paraId="12656954">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637314FA">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477286CA">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5D5D1C26">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29E458F4">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607E961F">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46C8611D">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4E5CC9EC">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0E17FA45">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46DDD10C">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6E475019">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5C719651">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3A58576E">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6D596A26">
            <w:pPr>
              <w:pStyle w:val="8"/>
              <w:jc w:val="center"/>
            </w:pPr>
            <w:r>
              <w:rPr>
                <w:rFonts w:hint="default" w:ascii="Arial" w:hAnsi="Arial" w:cs="Arial"/>
              </w:rPr>
              <w:t>√</w:t>
            </w:r>
          </w:p>
        </w:tc>
        <w:tc>
          <w:tcPr>
            <w:tcW w:w="495" w:type="dxa"/>
            <w:vAlign w:val="center"/>
          </w:tcPr>
          <w:p w14:paraId="31E523F1">
            <w:pPr>
              <w:pStyle w:val="8"/>
              <w:jc w:val="center"/>
            </w:pPr>
          </w:p>
        </w:tc>
        <w:tc>
          <w:tcPr>
            <w:tcW w:w="705" w:type="dxa"/>
            <w:vAlign w:val="center"/>
          </w:tcPr>
          <w:p w14:paraId="1480C367">
            <w:pPr>
              <w:pStyle w:val="8"/>
              <w:jc w:val="center"/>
              <w:rPr>
                <w:rFonts w:hint="eastAsia" w:eastAsia="宋体"/>
                <w:lang w:val="en-US" w:eastAsia="zh-CN"/>
              </w:rPr>
            </w:pPr>
            <w:r>
              <w:rPr>
                <w:rFonts w:hint="eastAsia" w:eastAsia="宋体"/>
                <w:lang w:val="en-US" w:eastAsia="zh-CN"/>
              </w:rPr>
              <w:t>办公室</w:t>
            </w:r>
          </w:p>
        </w:tc>
        <w:tc>
          <w:tcPr>
            <w:tcW w:w="975" w:type="dxa"/>
            <w:vAlign w:val="center"/>
          </w:tcPr>
          <w:p w14:paraId="55692367">
            <w:pPr>
              <w:pStyle w:val="8"/>
              <w:jc w:val="center"/>
            </w:pPr>
          </w:p>
        </w:tc>
      </w:tr>
      <w:tr w14:paraId="6EDC4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70" w:type="dxa"/>
            <w:vAlign w:val="center"/>
          </w:tcPr>
          <w:p w14:paraId="05CD68D1">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eastAsia="宋体"/>
                <w:lang w:val="en-US" w:eastAsia="zh-CN"/>
              </w:rPr>
            </w:pPr>
            <w:r>
              <w:rPr>
                <w:rFonts w:hint="eastAsia" w:eastAsia="宋体"/>
                <w:lang w:val="en-US" w:eastAsia="zh-CN"/>
              </w:rPr>
              <w:t>文旅信息</w:t>
            </w:r>
          </w:p>
        </w:tc>
        <w:tc>
          <w:tcPr>
            <w:tcW w:w="666" w:type="dxa"/>
            <w:vAlign w:val="center"/>
          </w:tcPr>
          <w:p w14:paraId="5613867A">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eastAsia="宋体"/>
                <w:lang w:val="en-US" w:eastAsia="zh-CN"/>
              </w:rPr>
            </w:pPr>
            <w:r>
              <w:rPr>
                <w:rFonts w:hint="eastAsia" w:eastAsia="宋体"/>
                <w:lang w:val="en-US" w:eastAsia="zh-CN"/>
              </w:rPr>
              <w:t>文旅动态信息更新</w:t>
            </w:r>
          </w:p>
        </w:tc>
        <w:tc>
          <w:tcPr>
            <w:tcW w:w="481" w:type="dxa"/>
            <w:vAlign w:val="center"/>
          </w:tcPr>
          <w:p w14:paraId="52A265F6">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p>
        </w:tc>
        <w:tc>
          <w:tcPr>
            <w:tcW w:w="1718" w:type="dxa"/>
            <w:vAlign w:val="center"/>
          </w:tcPr>
          <w:p w14:paraId="79E3E8C8">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eastAsia="宋体"/>
                <w:lang w:val="en-US" w:eastAsia="zh-CN"/>
              </w:rPr>
            </w:pPr>
            <w:r>
              <w:rPr>
                <w:rFonts w:hint="eastAsia" w:eastAsia="宋体"/>
                <w:lang w:val="en-US" w:eastAsia="zh-CN"/>
              </w:rPr>
              <w:t>文化和旅游工作动态、文化旅游新闻资讯</w:t>
            </w:r>
          </w:p>
        </w:tc>
        <w:tc>
          <w:tcPr>
            <w:tcW w:w="1106" w:type="dxa"/>
            <w:vAlign w:val="center"/>
          </w:tcPr>
          <w:p w14:paraId="3D8D8AD0">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hint="eastAsia" w:eastAsia="宋体"/>
                <w:lang w:eastAsia="zh-CN"/>
              </w:rPr>
              <w:t>《</w:t>
            </w:r>
            <w:r>
              <w:rPr>
                <w:rFonts w:hint="eastAsia" w:eastAsia="宋体"/>
                <w:lang w:val="en-US" w:eastAsia="zh-CN"/>
              </w:rPr>
              <w:t>中华人民共和国政府信息公开条例》</w:t>
            </w:r>
          </w:p>
        </w:tc>
        <w:tc>
          <w:tcPr>
            <w:tcW w:w="2194" w:type="dxa"/>
            <w:vAlign w:val="center"/>
          </w:tcPr>
          <w:p w14:paraId="54DDDC67">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hint="eastAsia"/>
              </w:rPr>
              <w:t>《中华人民共和国政府信息公开</w:t>
            </w:r>
            <w:r>
              <w:rPr>
                <w:rFonts w:hint="eastAsia" w:eastAsia="宋体"/>
                <w:lang w:val="en-US" w:eastAsia="zh-CN"/>
              </w:rPr>
              <w:t>条</w:t>
            </w:r>
            <w:r>
              <w:rPr>
                <w:rFonts w:hint="eastAsia"/>
              </w:rPr>
              <w:t>例》主动公开文化和旅游领域新政策和新动向。</w:t>
            </w:r>
          </w:p>
        </w:tc>
        <w:tc>
          <w:tcPr>
            <w:tcW w:w="821" w:type="dxa"/>
            <w:vAlign w:val="center"/>
          </w:tcPr>
          <w:p w14:paraId="531614B7">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ascii="宋体" w:hAnsi="宋体" w:eastAsia="宋体" w:cs="宋体"/>
                <w:spacing w:val="-4"/>
                <w:sz w:val="22"/>
                <w:szCs w:val="22"/>
              </w:rPr>
              <w:t>行</w:t>
            </w:r>
            <w:r>
              <w:rPr>
                <w:rFonts w:ascii="宋体" w:hAnsi="宋体" w:eastAsia="宋体" w:cs="宋体"/>
                <w:spacing w:val="-3"/>
                <w:sz w:val="22"/>
                <w:szCs w:val="22"/>
              </w:rPr>
              <w:t>政法</w:t>
            </w:r>
            <w:r>
              <w:rPr>
                <w:rFonts w:ascii="宋体" w:hAnsi="宋体" w:eastAsia="宋体" w:cs="宋体"/>
                <w:sz w:val="22"/>
                <w:szCs w:val="22"/>
              </w:rPr>
              <w:t>规</w:t>
            </w:r>
          </w:p>
        </w:tc>
        <w:tc>
          <w:tcPr>
            <w:tcW w:w="795" w:type="dxa"/>
            <w:vAlign w:val="center"/>
          </w:tcPr>
          <w:p w14:paraId="0523BA93">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ascii="宋体" w:hAnsi="宋体" w:eastAsia="宋体" w:cs="宋体"/>
                <w:spacing w:val="-4"/>
                <w:sz w:val="22"/>
                <w:szCs w:val="22"/>
              </w:rPr>
              <w:t>信息形成或者变更之日</w:t>
            </w:r>
            <w:r>
              <w:rPr>
                <w:rFonts w:ascii="宋体" w:hAnsi="宋体" w:eastAsia="宋体" w:cs="宋体"/>
                <w:spacing w:val="-6"/>
                <w:sz w:val="22"/>
                <w:szCs w:val="22"/>
              </w:rPr>
              <w:t>起20</w:t>
            </w:r>
            <w:r>
              <w:rPr>
                <w:rFonts w:ascii="宋体" w:hAnsi="宋体" w:eastAsia="宋体" w:cs="宋体"/>
                <w:spacing w:val="-4"/>
                <w:sz w:val="22"/>
                <w:szCs w:val="22"/>
              </w:rPr>
              <w:t>个工作日</w:t>
            </w:r>
            <w:r>
              <w:rPr>
                <w:rFonts w:ascii="宋体" w:hAnsi="宋体" w:eastAsia="宋体" w:cs="宋体"/>
                <w:sz w:val="22"/>
                <w:szCs w:val="22"/>
              </w:rPr>
              <w:t>内</w:t>
            </w:r>
          </w:p>
        </w:tc>
        <w:tc>
          <w:tcPr>
            <w:tcW w:w="960" w:type="dxa"/>
            <w:vAlign w:val="center"/>
          </w:tcPr>
          <w:p w14:paraId="57463415">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hint="eastAsia" w:eastAsia="宋体"/>
                <w:lang w:val="en-US" w:eastAsia="zh-CN"/>
              </w:rPr>
              <w:t>旗文旅局</w:t>
            </w:r>
          </w:p>
        </w:tc>
        <w:tc>
          <w:tcPr>
            <w:tcW w:w="975" w:type="dxa"/>
            <w:vAlign w:val="center"/>
          </w:tcPr>
          <w:p w14:paraId="2B4F69A8">
            <w:pPr>
              <w:pStyle w:val="8"/>
              <w:keepNext w:val="0"/>
              <w:keepLines w:val="0"/>
              <w:pageBreakBefore w:val="0"/>
              <w:widowControl/>
              <w:kinsoku w:val="0"/>
              <w:wordWrap/>
              <w:overflowPunct/>
              <w:topLinePunct w:val="0"/>
              <w:autoSpaceDE w:val="0"/>
              <w:autoSpaceDN w:val="0"/>
              <w:bidi w:val="0"/>
              <w:adjustRightInd w:val="0"/>
              <w:snapToGrid w:val="0"/>
              <w:jc w:val="center"/>
              <w:textAlignment w:val="baseline"/>
            </w:pPr>
            <w:r>
              <w:rPr>
                <w:rFonts w:ascii="宋体" w:hAnsi="宋体" w:eastAsia="宋体" w:cs="宋体"/>
                <w:spacing w:val="-2"/>
                <w:sz w:val="22"/>
                <w:szCs w:val="22"/>
              </w:rPr>
              <w:t>法定公开事项</w:t>
            </w:r>
          </w:p>
        </w:tc>
        <w:tc>
          <w:tcPr>
            <w:tcW w:w="1875" w:type="dxa"/>
            <w:vAlign w:val="top"/>
          </w:tcPr>
          <w:p w14:paraId="4BBF477C">
            <w:pPr>
              <w:spacing w:before="72" w:line="219" w:lineRule="auto"/>
              <w:rPr>
                <w:rFonts w:ascii="宋体" w:hAnsi="宋体" w:eastAsia="宋体" w:cs="宋体"/>
                <w:sz w:val="22"/>
                <w:szCs w:val="22"/>
              </w:rPr>
            </w:pPr>
            <w:r>
              <w:rPr>
                <w:rFonts w:ascii="宋体" w:hAnsi="宋体" w:eastAsia="宋体" w:cs="宋体"/>
                <w:spacing w:val="-7"/>
                <w:sz w:val="22"/>
                <w:szCs w:val="22"/>
              </w:rPr>
              <w:t>■政府网站</w:t>
            </w:r>
          </w:p>
          <w:p w14:paraId="24FA754F">
            <w:pPr>
              <w:spacing w:before="51" w:line="219" w:lineRule="auto"/>
              <w:ind w:left="46"/>
              <w:rPr>
                <w:rFonts w:ascii="宋体" w:hAnsi="宋体" w:eastAsia="宋体" w:cs="宋体"/>
                <w:sz w:val="22"/>
                <w:szCs w:val="22"/>
              </w:rPr>
            </w:pPr>
            <w:r>
              <w:rPr>
                <w:rFonts w:ascii="宋体" w:hAnsi="宋体" w:eastAsia="宋体" w:cs="宋体"/>
                <w:spacing w:val="-7"/>
                <w:sz w:val="22"/>
                <w:szCs w:val="22"/>
              </w:rPr>
              <w:t>□政府公报</w:t>
            </w:r>
          </w:p>
          <w:p w14:paraId="1523934B">
            <w:pPr>
              <w:spacing w:before="50" w:line="220" w:lineRule="auto"/>
              <w:ind w:left="46"/>
              <w:rPr>
                <w:rFonts w:ascii="宋体" w:hAnsi="宋体" w:eastAsia="宋体" w:cs="宋体"/>
                <w:sz w:val="22"/>
                <w:szCs w:val="22"/>
              </w:rPr>
            </w:pPr>
            <w:r>
              <w:rPr>
                <w:rFonts w:ascii="宋体" w:hAnsi="宋体" w:eastAsia="宋体" w:cs="宋体"/>
                <w:spacing w:val="-7"/>
                <w:sz w:val="22"/>
                <w:szCs w:val="22"/>
              </w:rPr>
              <w:t>□两微一端</w:t>
            </w:r>
          </w:p>
          <w:p w14:paraId="2B2AFD4F">
            <w:pPr>
              <w:spacing w:before="50" w:line="219" w:lineRule="auto"/>
              <w:ind w:left="46"/>
              <w:rPr>
                <w:rFonts w:ascii="宋体" w:hAnsi="宋体" w:eastAsia="宋体" w:cs="宋体"/>
                <w:sz w:val="22"/>
                <w:szCs w:val="22"/>
              </w:rPr>
            </w:pPr>
            <w:r>
              <w:rPr>
                <w:rFonts w:ascii="宋体" w:hAnsi="宋体" w:eastAsia="宋体" w:cs="宋体"/>
                <w:spacing w:val="-4"/>
                <w:sz w:val="22"/>
                <w:szCs w:val="22"/>
              </w:rPr>
              <w:t>□发布会/听证会</w:t>
            </w:r>
          </w:p>
          <w:p w14:paraId="14168A0F">
            <w:pPr>
              <w:spacing w:before="50" w:line="220" w:lineRule="auto"/>
              <w:ind w:left="46"/>
              <w:rPr>
                <w:rFonts w:ascii="宋体" w:hAnsi="宋体" w:eastAsia="宋体" w:cs="宋体"/>
                <w:sz w:val="22"/>
                <w:szCs w:val="22"/>
              </w:rPr>
            </w:pPr>
            <w:r>
              <w:rPr>
                <w:rFonts w:ascii="宋体" w:hAnsi="宋体" w:eastAsia="宋体" w:cs="宋体"/>
                <w:spacing w:val="-7"/>
                <w:sz w:val="22"/>
                <w:szCs w:val="22"/>
              </w:rPr>
              <w:t>□广播电视</w:t>
            </w:r>
          </w:p>
          <w:p w14:paraId="449422FC">
            <w:pPr>
              <w:spacing w:before="50" w:line="219" w:lineRule="auto"/>
              <w:ind w:left="46"/>
              <w:rPr>
                <w:rFonts w:ascii="宋体" w:hAnsi="宋体" w:eastAsia="宋体" w:cs="宋体"/>
                <w:sz w:val="22"/>
                <w:szCs w:val="22"/>
              </w:rPr>
            </w:pPr>
            <w:r>
              <w:rPr>
                <w:rFonts w:ascii="宋体" w:hAnsi="宋体" w:eastAsia="宋体" w:cs="宋体"/>
                <w:spacing w:val="-7"/>
                <w:sz w:val="22"/>
                <w:szCs w:val="22"/>
              </w:rPr>
              <w:t>□纸质媒体</w:t>
            </w:r>
          </w:p>
          <w:p w14:paraId="4B1B5AF4">
            <w:pPr>
              <w:spacing w:before="50" w:line="222" w:lineRule="auto"/>
              <w:ind w:left="46"/>
              <w:rPr>
                <w:rFonts w:ascii="宋体" w:hAnsi="宋体" w:eastAsia="宋体" w:cs="宋体"/>
                <w:sz w:val="22"/>
                <w:szCs w:val="22"/>
              </w:rPr>
            </w:pPr>
            <w:r>
              <w:rPr>
                <w:rFonts w:ascii="宋体" w:hAnsi="宋体" w:eastAsia="宋体" w:cs="宋体"/>
                <w:spacing w:val="-5"/>
                <w:sz w:val="22"/>
                <w:szCs w:val="22"/>
              </w:rPr>
              <w:t>■公开查阅点</w:t>
            </w:r>
          </w:p>
          <w:p w14:paraId="3166F0FB">
            <w:pPr>
              <w:spacing w:before="48" w:line="220" w:lineRule="auto"/>
              <w:ind w:left="46"/>
              <w:rPr>
                <w:rFonts w:ascii="宋体" w:hAnsi="宋体" w:eastAsia="宋体" w:cs="宋体"/>
                <w:sz w:val="22"/>
                <w:szCs w:val="22"/>
              </w:rPr>
            </w:pPr>
            <w:r>
              <w:rPr>
                <w:rFonts w:ascii="宋体" w:hAnsi="宋体" w:eastAsia="宋体" w:cs="宋体"/>
                <w:spacing w:val="-5"/>
                <w:sz w:val="22"/>
                <w:szCs w:val="22"/>
              </w:rPr>
              <w:t>□政务服务中心</w:t>
            </w:r>
          </w:p>
          <w:p w14:paraId="46877BE5">
            <w:pPr>
              <w:spacing w:before="49" w:line="220" w:lineRule="auto"/>
              <w:ind w:left="46"/>
              <w:rPr>
                <w:rFonts w:ascii="宋体" w:hAnsi="宋体" w:eastAsia="宋体" w:cs="宋体"/>
                <w:sz w:val="22"/>
                <w:szCs w:val="22"/>
              </w:rPr>
            </w:pPr>
            <w:r>
              <w:rPr>
                <w:rFonts w:ascii="宋体" w:hAnsi="宋体" w:eastAsia="宋体" w:cs="宋体"/>
                <w:spacing w:val="-5"/>
                <w:sz w:val="22"/>
                <w:szCs w:val="22"/>
              </w:rPr>
              <w:t>□便民服务站</w:t>
            </w:r>
          </w:p>
          <w:p w14:paraId="66A6A13D">
            <w:pPr>
              <w:spacing w:before="50" w:line="221" w:lineRule="auto"/>
              <w:ind w:left="46"/>
              <w:rPr>
                <w:rFonts w:ascii="宋体" w:hAnsi="宋体" w:eastAsia="宋体" w:cs="宋体"/>
                <w:sz w:val="22"/>
                <w:szCs w:val="22"/>
              </w:rPr>
            </w:pPr>
            <w:r>
              <w:rPr>
                <w:rFonts w:hint="eastAsia" w:ascii="宋体" w:hAnsi="宋体" w:eastAsia="宋体" w:cs="宋体"/>
                <w:spacing w:val="-5"/>
                <w:sz w:val="22"/>
                <w:szCs w:val="22"/>
                <w:lang w:eastAsia="zh-CN"/>
              </w:rPr>
              <w:t>□</w:t>
            </w:r>
            <w:r>
              <w:rPr>
                <w:rFonts w:ascii="宋体" w:hAnsi="宋体" w:eastAsia="宋体" w:cs="宋体"/>
                <w:spacing w:val="-5"/>
                <w:sz w:val="22"/>
                <w:szCs w:val="22"/>
              </w:rPr>
              <w:t>入户/现场</w:t>
            </w:r>
          </w:p>
          <w:p w14:paraId="1F52C87E">
            <w:pPr>
              <w:spacing w:before="49" w:line="248" w:lineRule="auto"/>
              <w:ind w:left="23" w:right="20" w:firstLine="22"/>
              <w:rPr>
                <w:rFonts w:ascii="宋体" w:hAnsi="宋体" w:eastAsia="宋体" w:cs="宋体"/>
                <w:sz w:val="22"/>
                <w:szCs w:val="22"/>
              </w:rPr>
            </w:pPr>
            <w:r>
              <w:rPr>
                <w:rFonts w:ascii="宋体" w:hAnsi="宋体" w:eastAsia="宋体" w:cs="宋体"/>
                <w:spacing w:val="-4"/>
                <w:sz w:val="22"/>
                <w:szCs w:val="22"/>
              </w:rPr>
              <w:t>□社区/企事业单</w:t>
            </w:r>
            <w:r>
              <w:rPr>
                <w:rFonts w:ascii="宋体" w:hAnsi="宋体" w:eastAsia="宋体" w:cs="宋体"/>
                <w:spacing w:val="-2"/>
                <w:sz w:val="22"/>
                <w:szCs w:val="22"/>
              </w:rPr>
              <w:t>位/村公示栏（电</w:t>
            </w:r>
            <w:r>
              <w:rPr>
                <w:rFonts w:ascii="宋体" w:hAnsi="宋体" w:eastAsia="宋体" w:cs="宋体"/>
                <w:spacing w:val="-3"/>
                <w:sz w:val="22"/>
                <w:szCs w:val="22"/>
              </w:rPr>
              <w:t>子屏）</w:t>
            </w:r>
          </w:p>
          <w:p w14:paraId="225B7C00">
            <w:pPr>
              <w:pStyle w:val="8"/>
              <w:rPr>
                <w:rFonts w:ascii="宋体" w:hAnsi="宋体" w:eastAsia="宋体" w:cs="宋体"/>
                <w:spacing w:val="-7"/>
                <w:sz w:val="22"/>
                <w:szCs w:val="22"/>
              </w:rPr>
            </w:pPr>
            <w:r>
              <w:rPr>
                <w:rFonts w:ascii="宋体" w:hAnsi="宋体" w:eastAsia="宋体" w:cs="宋体"/>
                <w:spacing w:val="-7"/>
                <w:sz w:val="22"/>
                <w:szCs w:val="22"/>
              </w:rPr>
              <w:t>□精准推送</w:t>
            </w:r>
          </w:p>
          <w:p w14:paraId="144E3230">
            <w:pPr>
              <w:pStyle w:val="8"/>
            </w:pPr>
            <w:r>
              <w:rPr>
                <w:rFonts w:hint="eastAsia" w:ascii="宋体" w:hAnsi="宋体" w:eastAsia="宋体" w:cs="宋体"/>
                <w:spacing w:val="-11"/>
                <w:sz w:val="22"/>
                <w:szCs w:val="22"/>
                <w:lang w:eastAsia="zh-CN"/>
              </w:rPr>
              <w:t>□</w:t>
            </w:r>
            <w:r>
              <w:rPr>
                <w:rFonts w:ascii="宋体" w:hAnsi="宋体" w:eastAsia="宋体" w:cs="宋体"/>
                <w:spacing w:val="-11"/>
                <w:sz w:val="22"/>
                <w:szCs w:val="22"/>
              </w:rPr>
              <w:t>其</w:t>
            </w:r>
          </w:p>
        </w:tc>
        <w:tc>
          <w:tcPr>
            <w:tcW w:w="450" w:type="dxa"/>
            <w:vAlign w:val="center"/>
          </w:tcPr>
          <w:p w14:paraId="595156FF">
            <w:pPr>
              <w:pStyle w:val="8"/>
              <w:jc w:val="center"/>
            </w:pPr>
            <w:r>
              <w:rPr>
                <w:rFonts w:hint="default" w:ascii="Arial" w:hAnsi="Arial" w:cs="Arial"/>
              </w:rPr>
              <w:t>√</w:t>
            </w:r>
          </w:p>
        </w:tc>
        <w:tc>
          <w:tcPr>
            <w:tcW w:w="495" w:type="dxa"/>
            <w:vAlign w:val="center"/>
          </w:tcPr>
          <w:p w14:paraId="2B90ADF5">
            <w:pPr>
              <w:pStyle w:val="8"/>
              <w:jc w:val="center"/>
            </w:pPr>
          </w:p>
        </w:tc>
        <w:tc>
          <w:tcPr>
            <w:tcW w:w="705" w:type="dxa"/>
            <w:vAlign w:val="center"/>
          </w:tcPr>
          <w:p w14:paraId="3DF3D45B">
            <w:pPr>
              <w:pStyle w:val="8"/>
              <w:jc w:val="center"/>
              <w:rPr>
                <w:rFonts w:hint="eastAsia" w:eastAsia="宋体"/>
                <w:lang w:val="en-US" w:eastAsia="zh-CN"/>
              </w:rPr>
            </w:pPr>
            <w:r>
              <w:rPr>
                <w:rFonts w:hint="eastAsia" w:eastAsia="宋体"/>
                <w:lang w:val="en-US" w:eastAsia="zh-CN"/>
              </w:rPr>
              <w:t>办公室</w:t>
            </w:r>
          </w:p>
        </w:tc>
        <w:tc>
          <w:tcPr>
            <w:tcW w:w="975" w:type="dxa"/>
            <w:vAlign w:val="center"/>
          </w:tcPr>
          <w:p w14:paraId="5A06FEFA">
            <w:pPr>
              <w:pStyle w:val="8"/>
              <w:jc w:val="center"/>
            </w:pPr>
          </w:p>
        </w:tc>
      </w:tr>
    </w:tbl>
    <w:p w14:paraId="11A447AC">
      <w:pPr>
        <w:spacing w:before="180" w:line="196" w:lineRule="auto"/>
        <w:ind w:left="833"/>
        <w:rPr>
          <w:rFonts w:ascii="微软雅黑" w:hAnsi="微软雅黑" w:eastAsia="微软雅黑" w:cs="微软雅黑"/>
          <w:sz w:val="24"/>
          <w:szCs w:val="24"/>
        </w:rPr>
        <w:sectPr>
          <w:footerReference r:id="rId5" w:type="default"/>
          <w:pgSz w:w="16838" w:h="11906"/>
          <w:pgMar w:top="1011" w:right="1701" w:bottom="1271" w:left="1366" w:header="0" w:footer="993" w:gutter="0"/>
          <w:pgBorders>
            <w:top w:val="none" w:sz="0" w:space="0"/>
            <w:left w:val="none" w:sz="0" w:space="0"/>
            <w:bottom w:val="none" w:sz="0" w:space="0"/>
            <w:right w:val="none" w:sz="0" w:space="0"/>
          </w:pgBorders>
          <w:pgNumType w:fmt="decimal"/>
          <w:cols w:space="720" w:num="1"/>
        </w:sectPr>
      </w:pPr>
      <w:r>
        <w:rPr>
          <w:rFonts w:ascii="微软雅黑" w:hAnsi="微软雅黑" w:eastAsia="微软雅黑" w:cs="微软雅黑"/>
          <w:color w:val="333333"/>
          <w:spacing w:val="-1"/>
          <w:sz w:val="24"/>
          <w:szCs w:val="24"/>
        </w:rPr>
        <w:t>注：公开依据、条款内容、依据效力位阶、事项</w:t>
      </w:r>
      <w:r>
        <w:rPr>
          <w:rFonts w:ascii="微软雅黑" w:hAnsi="微软雅黑" w:eastAsia="微软雅黑" w:cs="微软雅黑"/>
          <w:color w:val="333333"/>
          <w:spacing w:val="-2"/>
          <w:sz w:val="24"/>
          <w:szCs w:val="24"/>
        </w:rPr>
        <w:t>类别、对应职责内部</w:t>
      </w:r>
    </w:p>
    <w:p w14:paraId="62F54237">
      <w:pPr>
        <w:rPr>
          <w:rFonts w:ascii="Arial" w:hAnsi="Arial" w:eastAsia="Arial" w:cs="Arial"/>
          <w:sz w:val="21"/>
          <w:szCs w:val="21"/>
        </w:rPr>
        <w:sectPr>
          <w:footerReference r:id="rId6" w:type="default"/>
          <w:pgSz w:w="16838" w:h="11906"/>
          <w:pgMar w:top="1011" w:right="1282" w:bottom="1269" w:left="1281" w:header="0" w:footer="992" w:gutter="0"/>
          <w:pgBorders>
            <w:top w:val="none" w:sz="0" w:space="0"/>
            <w:left w:val="none" w:sz="0" w:space="0"/>
            <w:bottom w:val="none" w:sz="0" w:space="0"/>
            <w:right w:val="none" w:sz="0" w:space="0"/>
          </w:pgBorders>
          <w:pgNumType w:fmt="decimal"/>
          <w:cols w:space="720" w:num="1"/>
        </w:sectPr>
      </w:pPr>
    </w:p>
    <w:p w14:paraId="4939FC79">
      <w:pPr>
        <w:rPr>
          <w:rFonts w:ascii="Arial"/>
          <w:sz w:val="21"/>
        </w:rPr>
      </w:pPr>
    </w:p>
    <w:sectPr>
      <w:footerReference r:id="rId7" w:type="default"/>
      <w:pgSz w:w="16838" w:h="11906"/>
      <w:pgMar w:top="1011" w:right="1282" w:bottom="1271" w:left="1281" w:header="0" w:footer="99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B470C6-2E13-43CD-8294-EED9E633347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08A05E44-37DA-43F2-AD06-B82FDE0F1EB5}"/>
  </w:font>
  <w:font w:name="微软雅黑">
    <w:panose1 w:val="020B0503020204020204"/>
    <w:charset w:val="86"/>
    <w:family w:val="auto"/>
    <w:pitch w:val="default"/>
    <w:sig w:usb0="80000287" w:usb1="2ACF3C50" w:usb2="00000016" w:usb3="00000000" w:csb0="0004001F" w:csb1="00000000"/>
    <w:embedRegular r:id="rId3" w:fontKey="{9709FE35-3CCE-4BDA-AEE4-D1D27EA66E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03C46">
    <w:pPr>
      <w:spacing w:before="1" w:line="176" w:lineRule="auto"/>
      <w:ind w:left="34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9E59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89E59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63C19">
    <w:pPr>
      <w:tabs>
        <w:tab w:val="left" w:pos="1093"/>
      </w:tabs>
      <w:spacing w:line="175" w:lineRule="auto"/>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9E1C2">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29E1C2">
                    <w:pPr>
                      <w:pStyle w:val="3"/>
                    </w:pPr>
                    <w:r>
                      <w:fldChar w:fldCharType="begin"/>
                    </w:r>
                    <w:r>
                      <w:instrText xml:space="preserve"> PAGE  \* MERGEFORMAT </w:instrText>
                    </w:r>
                    <w:r>
                      <w:fldChar w:fldCharType="separate"/>
                    </w:r>
                    <w:r>
                      <w:t>6</w:t>
                    </w:r>
                    <w:r>
                      <w:fldChar w:fldCharType="end"/>
                    </w:r>
                  </w:p>
                </w:txbxContent>
              </v:textbox>
            </v:shape>
          </w:pict>
        </mc:Fallback>
      </mc:AlternateContent>
    </w:r>
    <w:r>
      <w:rPr>
        <w:rFonts w:hint="eastAsia" w:ascii="宋体" w:hAnsi="宋体" w:eastAsia="宋体" w:cs="宋体"/>
        <w:sz w:val="28"/>
        <w:szCs w:val="2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1F1E">
    <w:pPr>
      <w:pStyle w:val="2"/>
      <w:tabs>
        <w:tab w:val="left" w:pos="2758"/>
      </w:tabs>
      <w:spacing w:before="1" w:line="176" w:lineRule="auto"/>
      <w:rPr>
        <w:rFonts w:hint="eastAsia" w:eastAsia="宋体"/>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B326B">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6B326B">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U2M2RiMzdiODAyYWJlYmFkMGYxNzM3MmJkYzUwNDQifQ=="/>
  </w:docVars>
  <w:rsids>
    <w:rsidRoot w:val="00000000"/>
    <w:rsid w:val="021D5640"/>
    <w:rsid w:val="026D3223"/>
    <w:rsid w:val="07133A86"/>
    <w:rsid w:val="0AE20526"/>
    <w:rsid w:val="0B772A1C"/>
    <w:rsid w:val="0FF7412C"/>
    <w:rsid w:val="10B65D95"/>
    <w:rsid w:val="177D585E"/>
    <w:rsid w:val="17FD24FB"/>
    <w:rsid w:val="183D1C63"/>
    <w:rsid w:val="18B53C4A"/>
    <w:rsid w:val="1AC9700C"/>
    <w:rsid w:val="1BE04E45"/>
    <w:rsid w:val="1C7865F4"/>
    <w:rsid w:val="1CBC462A"/>
    <w:rsid w:val="1EE066D3"/>
    <w:rsid w:val="23892106"/>
    <w:rsid w:val="24461694"/>
    <w:rsid w:val="26F15596"/>
    <w:rsid w:val="281C4C20"/>
    <w:rsid w:val="2DB3570E"/>
    <w:rsid w:val="332E4AC2"/>
    <w:rsid w:val="339E0BDF"/>
    <w:rsid w:val="3D746A73"/>
    <w:rsid w:val="43503C8A"/>
    <w:rsid w:val="43B91888"/>
    <w:rsid w:val="4D2A6BE7"/>
    <w:rsid w:val="53E71474"/>
    <w:rsid w:val="54D23DEC"/>
    <w:rsid w:val="566E2750"/>
    <w:rsid w:val="5DD40BD5"/>
    <w:rsid w:val="62732EC6"/>
    <w:rsid w:val="706109EE"/>
    <w:rsid w:val="74D177C5"/>
    <w:rsid w:val="7E705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2184</Words>
  <Characters>2201</Characters>
  <TotalTime>129</TotalTime>
  <ScaleCrop>false</ScaleCrop>
  <LinksUpToDate>false</LinksUpToDate>
  <CharactersWithSpaces>2216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2025-02-21T16:43:00Z</dcterms:created>
  <dc:creator>乌海市人民政府:</dc:creator>
  <cp:lastModifiedBy>绿茶咖啡</cp:lastModifiedBy>
  <cp:lastPrinted>2025-02-28T02:50:00Z</cp:lastPrinted>
  <dcterms:modified xsi:type="dcterms:W3CDTF">2025-03-20T04:02:38Z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2025-02-21T16:43:58Z</vt:filetime>
  </property>
  <property fmtid="{D5CDD505-2E9C-101B-9397-08002B2CF9AE}" pid="4" name="KSOProductBuildVer">
    <vt:lpwstr>2052-12.1.0.20305</vt:lpwstr>
  </property>
  <property fmtid="{D5CDD505-2E9C-101B-9397-08002B2CF9AE}" pid="5" name="ICV">
    <vt:lpwstr>17658EF852F545C79487A49A27C9851F_13</vt:lpwstr>
  </property>
  <property fmtid="{D5CDD505-2E9C-101B-9397-08002B2CF9AE}" pid="6" name="KSOTemplateDocerSaveRecord">
    <vt:lpwstr>eyJoZGlkIjoiOWU0ZjUyMzQ1ZDEwN2FiYzE2OTQzYzcwODIxYzMwY2IiLCJ1c2VySWQiOiIzMDQ2NjczODEifQ==</vt:lpwstr>
  </property>
</Properties>
</file>