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lang w:eastAsia="zh-CN"/>
        </w:rPr>
        <w:t>嘎</w:t>
      </w:r>
      <w:r>
        <w:rPr>
          <w:rFonts w:hint="eastAsia" w:ascii="仿宋_GB2312" w:hAnsi="方正小标宋简体" w:eastAsia="仿宋_GB2312" w:cs="方正小标宋简体"/>
          <w:sz w:val="32"/>
          <w:szCs w:val="32"/>
          <w:lang w:val="en-US" w:eastAsia="zh-CN"/>
        </w:rPr>
        <w:t>政</w:t>
      </w:r>
      <w:r>
        <w:rPr>
          <w:rFonts w:hint="eastAsia" w:ascii="仿宋_GB2312" w:hAnsi="方正小标宋简体" w:eastAsia="仿宋_GB2312" w:cs="方正小标宋简体"/>
          <w:sz w:val="32"/>
          <w:szCs w:val="32"/>
          <w:lang w:eastAsia="zh-CN"/>
        </w:rPr>
        <w:t>发</w:t>
      </w:r>
      <w:r>
        <w:rPr>
          <w:rFonts w:hint="eastAsia" w:ascii="仿宋_GB2312" w:hAnsi="方正小标宋简体" w:eastAsia="仿宋_GB2312" w:cs="方正小标宋简体"/>
          <w:sz w:val="32"/>
          <w:szCs w:val="32"/>
        </w:rPr>
        <w:t>〔2</w:t>
      </w:r>
      <w:r>
        <w:rPr>
          <w:rFonts w:hint="eastAsia" w:ascii="仿宋_GB2312" w:hAnsi="方正小标宋简体" w:eastAsia="仿宋_GB2312" w:cs="方正小标宋简体"/>
          <w:sz w:val="32"/>
          <w:szCs w:val="32"/>
          <w:lang w:val="en-US" w:eastAsia="zh-CN"/>
        </w:rPr>
        <w:t>025</w:t>
      </w:r>
      <w:r>
        <w:rPr>
          <w:rFonts w:hint="eastAsia" w:ascii="仿宋_GB2312" w:hAnsi="方正小标宋简体" w:eastAsia="仿宋_GB2312" w:cs="方正小标宋简体"/>
          <w:sz w:val="32"/>
          <w:szCs w:val="32"/>
        </w:rPr>
        <w:t>〕</w:t>
      </w:r>
      <w:r>
        <w:rPr>
          <w:rFonts w:hint="eastAsia" w:ascii="仿宋_GB2312" w:hAnsi="方正小标宋简体" w:eastAsia="仿宋_GB2312" w:cs="方正小标宋简体"/>
          <w:sz w:val="32"/>
          <w:szCs w:val="32"/>
          <w:lang w:val="en-US" w:eastAsia="zh-CN"/>
        </w:rPr>
        <w:t>155</w:t>
      </w:r>
      <w:r>
        <w:rPr>
          <w:rFonts w:hint="eastAsia" w:ascii="仿宋_GB2312" w:hAnsi="方正小标宋简体" w:eastAsia="仿宋_GB2312" w:cs="方正小标宋简体"/>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val="0"/>
          <w:color w:val="auto"/>
          <w:spacing w:val="0"/>
          <w:sz w:val="44"/>
          <w:szCs w:val="44"/>
          <w:shd w:val="clear" w:color="auto" w:fill="auto"/>
        </w:rPr>
      </w:pPr>
      <w:r>
        <w:rPr>
          <w:rFonts w:hint="eastAsia" w:ascii="方正小标宋_GBK" w:hAnsi="方正小标宋_GBK" w:eastAsia="方正小标宋_GBK" w:cs="方正小标宋_GBK"/>
          <w:sz w:val="44"/>
          <w:szCs w:val="44"/>
          <w:lang w:eastAsia="zh-CN"/>
        </w:rPr>
        <w:t>嘎鲁图镇</w:t>
      </w:r>
      <w:r>
        <w:rPr>
          <w:rFonts w:hint="eastAsia" w:ascii="方正小标宋_GBK" w:hAnsi="方正小标宋_GBK" w:eastAsia="方正小标宋_GBK" w:cs="方正小标宋_GBK"/>
          <w:sz w:val="44"/>
          <w:szCs w:val="44"/>
          <w:lang w:val="en-US" w:eastAsia="zh-CN"/>
        </w:rPr>
        <w:t>人民政府关于印发</w:t>
      </w:r>
      <w:r>
        <w:rPr>
          <w:rFonts w:hint="eastAsia" w:ascii="方正小标宋_GBK" w:hAnsi="方正小标宋_GBK" w:eastAsia="方正小标宋_GBK" w:cs="方正小标宋_GBK"/>
          <w:b w:val="0"/>
          <w:bCs w:val="0"/>
          <w:color w:val="auto"/>
          <w:spacing w:val="-11"/>
          <w:sz w:val="44"/>
          <w:szCs w:val="44"/>
          <w:shd w:val="clear" w:color="auto" w:fill="auto"/>
          <w:lang w:val="en-US"/>
        </w:rPr>
        <w:t>2025年鄂尔多斯市</w:t>
      </w:r>
      <w:r>
        <w:rPr>
          <w:rFonts w:hint="eastAsia" w:ascii="方正小标宋_GBK" w:hAnsi="方正小标宋_GBK" w:eastAsia="方正小标宋_GBK" w:cs="方正小标宋_GBK"/>
          <w:b w:val="0"/>
          <w:bCs w:val="0"/>
          <w:color w:val="auto"/>
          <w:spacing w:val="-11"/>
          <w:sz w:val="44"/>
          <w:szCs w:val="44"/>
          <w:shd w:val="clear" w:color="auto" w:fill="auto"/>
          <w:lang w:val="en-US" w:eastAsia="zh-CN"/>
        </w:rPr>
        <w:t>暖城“村BA”联赛选拔</w:t>
      </w:r>
      <w:r>
        <w:rPr>
          <w:rFonts w:hint="eastAsia" w:ascii="方正小标宋_GBK" w:hAnsi="方正小标宋_GBK" w:eastAsia="方正小标宋_GBK" w:cs="方正小标宋_GBK"/>
          <w:b w:val="0"/>
          <w:bCs w:val="0"/>
          <w:color w:val="auto"/>
          <w:spacing w:val="-11"/>
          <w:sz w:val="44"/>
          <w:szCs w:val="44"/>
          <w:shd w:val="clear" w:color="auto" w:fill="auto"/>
          <w:lang w:val="en-US"/>
        </w:rPr>
        <w:t>赛</w:t>
      </w:r>
      <w:r>
        <w:rPr>
          <w:rFonts w:hint="eastAsia" w:ascii="方正小标宋_GBK" w:hAnsi="方正小标宋_GBK" w:eastAsia="方正小标宋_GBK" w:cs="方正小标宋_GBK"/>
          <w:b w:val="0"/>
          <w:bCs w:val="0"/>
          <w:color w:val="auto"/>
          <w:spacing w:val="-11"/>
          <w:sz w:val="44"/>
          <w:szCs w:val="44"/>
          <w:shd w:val="clear" w:color="auto" w:fill="auto"/>
          <w:lang w:val="en-US" w:eastAsia="zh-CN"/>
        </w:rPr>
        <w:t>（嘎鲁图镇赛区）</w:t>
      </w:r>
    </w:p>
    <w:p>
      <w:pPr>
        <w:keepNext w:val="0"/>
        <w:keepLines w:val="0"/>
        <w:pageBreakBefore w:val="0"/>
        <w:widowControl/>
        <w:kinsoku/>
        <w:wordWrap/>
        <w:overflowPunct/>
        <w:topLinePunct w:val="0"/>
        <w:autoSpaceDE/>
        <w:autoSpaceDN/>
        <w:bidi w:val="0"/>
        <w:adjustRightInd/>
        <w:snapToGrid/>
        <w:spacing w:before="0" w:after="0" w:line="660" w:lineRule="exact"/>
        <w:ind w:left="0" w:leftChars="0" w:right="0" w:rightChars="0"/>
        <w:jc w:val="center"/>
        <w:textAlignment w:val="auto"/>
        <w:outlineLvl w:val="9"/>
        <w:rPr>
          <w:rFonts w:hint="default" w:ascii="方正小标宋简体" w:hAnsi="方正小标宋简体" w:eastAsia="方正小标宋简体" w:cs="方正小标宋简体"/>
          <w:spacing w:val="-14"/>
          <w:sz w:val="44"/>
          <w:szCs w:val="44"/>
          <w:lang w:val="en-US"/>
        </w:rPr>
      </w:pPr>
      <w:r>
        <w:rPr>
          <w:rFonts w:hint="eastAsia" w:ascii="方正小标宋_GBK" w:hAnsi="方正小标宋_GBK" w:eastAsia="方正小标宋_GBK" w:cs="方正小标宋_GBK"/>
          <w:sz w:val="44"/>
          <w:szCs w:val="44"/>
          <w:lang w:val="en-US" w:eastAsia="zh-CN"/>
        </w:rPr>
        <w:t>赛事</w:t>
      </w:r>
      <w:r>
        <w:rPr>
          <w:rFonts w:hint="eastAsia" w:ascii="方正小标宋_GBK" w:hAnsi="方正小标宋_GBK" w:eastAsia="方正小标宋_GBK" w:cs="方正小标宋_GBK"/>
          <w:sz w:val="44"/>
          <w:szCs w:val="44"/>
          <w:lang w:eastAsia="zh-CN"/>
        </w:rPr>
        <w:t>方案的</w:t>
      </w:r>
      <w:r>
        <w:rPr>
          <w:rFonts w:hint="eastAsia" w:ascii="方正小标宋_GBK" w:hAnsi="方正小标宋_GBK" w:eastAsia="方正小标宋_GBK" w:cs="方正小标宋_GBK"/>
          <w:sz w:val="44"/>
          <w:szCs w:val="44"/>
          <w:lang w:val="en-US" w:eastAsia="zh-CN"/>
        </w:rPr>
        <w:t>通知</w:t>
      </w:r>
    </w:p>
    <w:p>
      <w:pPr>
        <w:keepNext w:val="0"/>
        <w:keepLines w:val="0"/>
        <w:pageBreakBefore w:val="0"/>
        <w:widowControl/>
        <w:kinsoku/>
        <w:wordWrap/>
        <w:overflowPunct/>
        <w:topLinePunct w:val="0"/>
        <w:autoSpaceDE/>
        <w:autoSpaceDN/>
        <w:bidi w:val="0"/>
        <w:adjustRightInd/>
        <w:snapToGrid/>
        <w:spacing w:before="0" w:after="0" w:line="660" w:lineRule="exact"/>
        <w:ind w:left="0" w:leftChars="0" w:right="0" w:rightChars="0"/>
        <w:jc w:val="center"/>
        <w:textAlignment w:val="auto"/>
        <w:outlineLvl w:val="9"/>
        <w:rPr>
          <w:rFonts w:hint="eastAsia" w:ascii="方正小标宋_GBK" w:hAnsi="方正小标宋_GBK" w:eastAsia="方正小标宋简体"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嘎查村、社区、各二级部门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sz w:val="32"/>
          <w:szCs w:val="32"/>
          <w:lang w:val="en-US" w:eastAsia="zh-CN"/>
        </w:rPr>
        <w:t>现将《嘎鲁图镇人民政府关于印发2025年鄂尔多斯市暖城“村BA”联赛选拔赛（嘎鲁图镇赛区）赛事方案的通知》印发给你们，请结合实际，认真组织实施。</w:t>
      </w: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嘎鲁图镇人民政府</w:t>
      </w: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2025年8月8日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val="0"/>
          <w:color w:val="auto"/>
          <w:spacing w:val="-11"/>
          <w:sz w:val="44"/>
          <w:szCs w:val="44"/>
          <w:shd w:val="clear" w:color="auto" w:fill="auto"/>
          <w:lang w:val="en-US"/>
        </w:rPr>
      </w:pPr>
      <w:r>
        <w:rPr>
          <w:rFonts w:hint="eastAsia" w:ascii="方正小标宋_GBK" w:hAnsi="方正小标宋_GBK" w:eastAsia="方正小标宋_GBK" w:cs="方正小标宋_GBK"/>
          <w:b w:val="0"/>
          <w:bCs w:val="0"/>
          <w:color w:val="auto"/>
          <w:spacing w:val="-11"/>
          <w:sz w:val="44"/>
          <w:szCs w:val="44"/>
          <w:shd w:val="clear" w:color="auto" w:fill="auto"/>
          <w:lang w:val="en-US"/>
        </w:rPr>
        <w:t>2025年鄂尔多斯市</w:t>
      </w:r>
      <w:r>
        <w:rPr>
          <w:rFonts w:hint="eastAsia" w:ascii="方正小标宋_GBK" w:hAnsi="方正小标宋_GBK" w:eastAsia="方正小标宋_GBK" w:cs="方正小标宋_GBK"/>
          <w:b w:val="0"/>
          <w:bCs w:val="0"/>
          <w:color w:val="auto"/>
          <w:spacing w:val="-11"/>
          <w:sz w:val="44"/>
          <w:szCs w:val="44"/>
          <w:shd w:val="clear" w:color="auto" w:fill="auto"/>
          <w:lang w:val="en-US" w:eastAsia="zh-CN"/>
        </w:rPr>
        <w:t>暖城“村BA”联赛选拔</w:t>
      </w:r>
      <w:r>
        <w:rPr>
          <w:rFonts w:hint="eastAsia" w:ascii="方正小标宋_GBK" w:hAnsi="方正小标宋_GBK" w:eastAsia="方正小标宋_GBK" w:cs="方正小标宋_GBK"/>
          <w:b w:val="0"/>
          <w:bCs w:val="0"/>
          <w:color w:val="auto"/>
          <w:spacing w:val="-11"/>
          <w:sz w:val="44"/>
          <w:szCs w:val="44"/>
          <w:shd w:val="clear" w:color="auto" w:fill="auto"/>
          <w:lang w:val="en-US"/>
        </w:rPr>
        <w:t>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auto"/>
          <w:spacing w:val="-11"/>
          <w:sz w:val="44"/>
          <w:szCs w:val="44"/>
          <w:shd w:val="clear" w:color="auto" w:fill="auto"/>
          <w:lang w:val="en-US" w:eastAsia="zh-CN"/>
        </w:rPr>
        <w:t>（嘎鲁图镇赛区）</w:t>
      </w:r>
      <w:r>
        <w:rPr>
          <w:rFonts w:hint="eastAsia" w:ascii="方正小标宋_GBK" w:hAnsi="方正小标宋_GBK" w:eastAsia="方正小标宋_GBK" w:cs="方正小标宋_GBK"/>
          <w:sz w:val="44"/>
          <w:szCs w:val="44"/>
          <w:lang w:val="en-US" w:eastAsia="zh-CN"/>
        </w:rPr>
        <w:t>赛事</w:t>
      </w:r>
      <w:r>
        <w:rPr>
          <w:rFonts w:hint="eastAsia" w:ascii="方正小标宋_GBK" w:hAnsi="方正小标宋_GBK" w:eastAsia="方正小标宋_GBK" w:cs="方正小标宋_GBK"/>
          <w:sz w:val="44"/>
          <w:szCs w:val="44"/>
          <w:lang w:eastAsia="zh-CN"/>
        </w:rPr>
        <w:t>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楷体_GB2312" w:hAnsi="楷体_GB2312" w:eastAsia="楷体_GB2312" w:cs="楷体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一、主办单位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嘎鲁图镇人民政府</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pacing w:val="0"/>
          <w:sz w:val="32"/>
          <w:szCs w:val="32"/>
          <w:shd w:val="clear" w:color="auto" w:fill="auto"/>
          <w:lang w:eastAsia="zh-CN"/>
        </w:rPr>
      </w:pPr>
      <w:r>
        <w:rPr>
          <w:rFonts w:hint="eastAsia" w:ascii="黑体" w:hAnsi="黑体" w:eastAsia="黑体" w:cs="黑体"/>
          <w:b w:val="0"/>
          <w:bCs w:val="0"/>
          <w:color w:val="auto"/>
          <w:spacing w:val="0"/>
          <w:sz w:val="32"/>
          <w:szCs w:val="32"/>
          <w:shd w:val="clear" w:color="auto" w:fill="auto"/>
        </w:rPr>
        <w:t>比赛项目</w:t>
      </w:r>
      <w:r>
        <w:rPr>
          <w:rFonts w:hint="eastAsia" w:ascii="黑体" w:hAnsi="黑体" w:eastAsia="黑体" w:cs="黑体"/>
          <w:b w:val="0"/>
          <w:bCs w:val="0"/>
          <w:color w:val="auto"/>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黑体" w:hAnsi="黑体" w:eastAsia="黑体" w:cs="黑体"/>
          <w:b/>
          <w:bCs/>
          <w:color w:val="auto"/>
          <w:spacing w:val="0"/>
          <w:sz w:val="32"/>
          <w:szCs w:val="32"/>
          <w:shd w:val="clear" w:color="auto" w:fill="auto"/>
        </w:rPr>
      </w:pPr>
      <w:r>
        <w:rPr>
          <w:rFonts w:hint="eastAsia" w:ascii="仿宋_GB2312" w:hAnsi="仿宋_GB2312" w:eastAsia="仿宋_GB2312" w:cs="仿宋_GB2312"/>
          <w:b/>
          <w:bCs/>
          <w:color w:val="auto"/>
          <w:spacing w:val="0"/>
          <w:sz w:val="32"/>
          <w:szCs w:val="32"/>
          <w:shd w:val="clear" w:color="auto" w:fill="auto"/>
          <w:lang w:val="en-US" w:eastAsia="zh-CN"/>
        </w:rPr>
        <w:t>三对三</w:t>
      </w:r>
      <w:r>
        <w:rPr>
          <w:rFonts w:hint="eastAsia" w:ascii="仿宋_GB2312" w:hAnsi="仿宋_GB2312" w:eastAsia="仿宋_GB2312" w:cs="仿宋_GB2312"/>
          <w:b/>
          <w:bCs/>
          <w:color w:val="auto"/>
          <w:spacing w:val="0"/>
          <w:sz w:val="32"/>
          <w:szCs w:val="32"/>
          <w:shd w:val="clear" w:color="auto" w:fill="auto"/>
        </w:rPr>
        <w:t>男子篮球</w:t>
      </w:r>
      <w:r>
        <w:rPr>
          <w:rFonts w:hint="eastAsia" w:ascii="仿宋_GB2312" w:hAnsi="仿宋_GB2312" w:eastAsia="仿宋_GB2312" w:cs="仿宋_GB2312"/>
          <w:b/>
          <w:bCs/>
          <w:color w:val="auto"/>
          <w:spacing w:val="0"/>
          <w:sz w:val="32"/>
          <w:szCs w:val="32"/>
          <w:shd w:val="clear" w:color="auto" w:fill="auto"/>
          <w:lang w:val="en-US" w:eastAsia="zh-CN"/>
        </w:rPr>
        <w:t>比赛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成人组（18—45周岁，1980年</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1月1日</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—2007年</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12</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月</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31</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日期间出生）。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青年组（15—17周岁，200</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8</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年</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月1日—2010年</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12</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月</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31</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日期间出生）。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少年组（12—14周岁，201</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年</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月1日—2013年</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12</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月</w:t>
      </w:r>
      <w:r>
        <w:rPr>
          <w:rFonts w:hint="default"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31</w:t>
      </w:r>
      <w:r>
        <w:rPr>
          <w:rFonts w:hint="eastAsia" w:ascii="仿宋_GB2312" w:hAnsi="仿宋_GB2312" w:eastAsia="仿宋_GB2312" w:cs="仿宋_GB2312"/>
          <w:color w:val="000000" w:themeColor="text1"/>
          <w:spacing w:val="0"/>
          <w:sz w:val="32"/>
          <w:szCs w:val="32"/>
          <w:shd w:val="clear" w:color="auto" w:fill="auto"/>
          <w:lang w:val="en-US" w:eastAsia="zh-CN"/>
          <w14:textFill>
            <w14:solidFill>
              <w14:schemeClr w14:val="tx1"/>
            </w14:solidFill>
          </w14:textFill>
        </w:rPr>
        <w:t>日期间出生）。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pacing w:val="0"/>
          <w:sz w:val="32"/>
          <w:szCs w:val="32"/>
          <w:highlight w:val="none"/>
          <w:shd w:val="clear" w:color="auto" w:fill="auto"/>
        </w:rPr>
      </w:pPr>
      <w:r>
        <w:rPr>
          <w:rFonts w:hint="eastAsia" w:ascii="黑体" w:hAnsi="黑体" w:eastAsia="黑体" w:cs="黑体"/>
          <w:b w:val="0"/>
          <w:bCs w:val="0"/>
          <w:color w:val="auto"/>
          <w:spacing w:val="0"/>
          <w:sz w:val="32"/>
          <w:szCs w:val="32"/>
          <w:highlight w:val="none"/>
          <w:shd w:val="clear" w:color="auto" w:fill="auto"/>
          <w:lang w:val="en-US" w:eastAsia="zh-CN"/>
        </w:rPr>
        <w:t>三</w:t>
      </w:r>
      <w:r>
        <w:rPr>
          <w:rFonts w:hint="eastAsia" w:ascii="黑体" w:hAnsi="黑体" w:eastAsia="黑体" w:cs="黑体"/>
          <w:b w:val="0"/>
          <w:bCs w:val="0"/>
          <w:color w:val="auto"/>
          <w:spacing w:val="0"/>
          <w:sz w:val="32"/>
          <w:szCs w:val="32"/>
          <w:highlight w:val="none"/>
          <w:shd w:val="clear" w:color="auto" w:fill="auto"/>
        </w:rPr>
        <w:t>、比赛时间及地点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嘎鲁图镇赛区</w:t>
      </w:r>
      <w:r>
        <w:rPr>
          <w:rFonts w:hint="eastAsia" w:ascii="仿宋_GB2312" w:hAnsi="仿宋_GB2312" w:eastAsia="仿宋_GB2312" w:cs="仿宋_GB2312"/>
          <w:color w:val="auto"/>
          <w:spacing w:val="0"/>
          <w:sz w:val="32"/>
          <w:szCs w:val="32"/>
          <w:shd w:val="clear" w:color="auto" w:fill="auto"/>
        </w:rPr>
        <w:t>：202</w:t>
      </w: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rPr>
        <w:t>年</w:t>
      </w:r>
      <w:r>
        <w:rPr>
          <w:rFonts w:hint="eastAsia" w:ascii="仿宋_GB2312" w:hAnsi="仿宋_GB2312" w:eastAsia="仿宋_GB2312" w:cs="仿宋_GB2312"/>
          <w:color w:val="auto"/>
          <w:spacing w:val="0"/>
          <w:sz w:val="32"/>
          <w:szCs w:val="32"/>
          <w:shd w:val="clear" w:color="auto" w:fill="auto"/>
          <w:lang w:val="en-US" w:eastAsia="zh-CN"/>
        </w:rPr>
        <w:t>8月9日，8月10日16:30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rPr>
        <w:t>地点</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乌审旗全民健身中心外篮球场（原赛马场）。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7"/>
          <w:rFonts w:hint="eastAsia" w:ascii="黑体" w:hAnsi="黑体" w:eastAsia="黑体" w:cs="黑体"/>
          <w:b w:val="0"/>
          <w:bCs/>
          <w:color w:val="auto"/>
          <w:spacing w:val="0"/>
          <w:sz w:val="32"/>
          <w:szCs w:val="32"/>
          <w:shd w:val="clear" w:color="auto" w:fill="auto"/>
        </w:rPr>
      </w:pPr>
      <w:r>
        <w:rPr>
          <w:rFonts w:hint="eastAsia" w:ascii="黑体" w:hAnsi="黑体" w:eastAsia="黑体" w:cs="黑体"/>
          <w:b w:val="0"/>
          <w:bCs w:val="0"/>
          <w:color w:val="auto"/>
          <w:spacing w:val="0"/>
          <w:sz w:val="32"/>
          <w:szCs w:val="32"/>
          <w:shd w:val="clear" w:color="auto" w:fill="auto"/>
          <w:lang w:val="en-US" w:eastAsia="zh-CN"/>
        </w:rPr>
        <w:t>四</w:t>
      </w:r>
      <w:r>
        <w:rPr>
          <w:rFonts w:hint="eastAsia" w:ascii="黑体" w:hAnsi="黑体" w:eastAsia="黑体" w:cs="黑体"/>
          <w:b w:val="0"/>
          <w:bCs w:val="0"/>
          <w:color w:val="auto"/>
          <w:spacing w:val="0"/>
          <w:sz w:val="32"/>
          <w:szCs w:val="32"/>
          <w:shd w:val="clear" w:color="auto" w:fill="auto"/>
        </w:rPr>
        <w:t>、</w:t>
      </w:r>
      <w:r>
        <w:rPr>
          <w:rStyle w:val="7"/>
          <w:rFonts w:hint="eastAsia" w:ascii="黑体" w:hAnsi="黑体" w:eastAsia="黑体" w:cs="黑体"/>
          <w:b w:val="0"/>
          <w:bCs/>
          <w:color w:val="auto"/>
          <w:spacing w:val="0"/>
          <w:sz w:val="32"/>
          <w:szCs w:val="32"/>
          <w:shd w:val="clear" w:color="auto" w:fill="auto"/>
        </w:rPr>
        <w:t>参赛要求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1.</w:t>
      </w:r>
      <w:r>
        <w:rPr>
          <w:rFonts w:hint="eastAsia" w:ascii="仿宋_GB2312" w:hAnsi="仿宋_GB2312" w:eastAsia="仿宋_GB2312" w:cs="仿宋_GB2312"/>
          <w:spacing w:val="0"/>
          <w:sz w:val="32"/>
          <w:szCs w:val="32"/>
          <w:shd w:val="clear" w:color="auto" w:fill="auto"/>
          <w:lang w:val="en-US" w:eastAsia="zh-CN"/>
        </w:rPr>
        <w:t>满足以下条件之一：</w:t>
      </w:r>
      <w:r>
        <w:rPr>
          <w:rFonts w:hint="eastAsia" w:ascii="仿宋_GB2312" w:hAnsi="仿宋_GB2312" w:eastAsia="仿宋_GB2312" w:cs="仿宋_GB2312"/>
          <w:spacing w:val="0"/>
          <w:sz w:val="32"/>
          <w:szCs w:val="32"/>
          <w:shd w:val="clear" w:color="auto" w:fill="auto"/>
          <w:lang w:val="en-US"/>
        </w:rPr>
        <w:t>参赛队员必须具有</w:t>
      </w:r>
      <w:r>
        <w:rPr>
          <w:rFonts w:hint="eastAsia" w:ascii="仿宋_GB2312" w:hAnsi="仿宋_GB2312" w:eastAsia="仿宋_GB2312" w:cs="仿宋_GB2312"/>
          <w:spacing w:val="0"/>
          <w:sz w:val="32"/>
          <w:szCs w:val="32"/>
          <w:shd w:val="clear" w:color="auto" w:fill="auto"/>
          <w:lang w:val="en-US" w:eastAsia="zh-CN"/>
        </w:rPr>
        <w:t>鄂尔多斯市</w:t>
      </w:r>
      <w:r>
        <w:rPr>
          <w:rFonts w:hint="eastAsia" w:ascii="仿宋_GB2312" w:hAnsi="仿宋_GB2312" w:eastAsia="仿宋_GB2312" w:cs="仿宋_GB2312"/>
          <w:spacing w:val="0"/>
          <w:sz w:val="32"/>
          <w:szCs w:val="32"/>
          <w:shd w:val="clear" w:color="auto" w:fill="auto"/>
          <w:lang w:val="en-US"/>
        </w:rPr>
        <w:t>户口</w:t>
      </w:r>
      <w:r>
        <w:rPr>
          <w:rFonts w:hint="eastAsia" w:ascii="仿宋_GB2312" w:hAnsi="仿宋_GB2312" w:eastAsia="仿宋_GB2312" w:cs="仿宋_GB2312"/>
          <w:spacing w:val="0"/>
          <w:sz w:val="32"/>
          <w:szCs w:val="32"/>
          <w:shd w:val="clear" w:color="auto" w:fill="auto"/>
          <w:lang w:val="en-US" w:eastAsia="zh-CN"/>
        </w:rPr>
        <w:t>或</w:t>
      </w:r>
      <w:r>
        <w:rPr>
          <w:rFonts w:hint="eastAsia" w:ascii="仿宋_GB2312" w:hAnsi="仿宋_GB2312" w:eastAsia="仿宋_GB2312" w:cs="仿宋_GB2312"/>
          <w:spacing w:val="0"/>
          <w:sz w:val="32"/>
          <w:szCs w:val="32"/>
          <w:shd w:val="clear" w:color="auto" w:fill="auto"/>
          <w:lang w:val="en-US"/>
        </w:rPr>
        <w:t>房产证明</w:t>
      </w:r>
      <w:r>
        <w:rPr>
          <w:rFonts w:hint="eastAsia" w:ascii="仿宋_GB2312" w:hAnsi="仿宋_GB2312" w:eastAsia="仿宋_GB2312" w:cs="仿宋_GB2312"/>
          <w:spacing w:val="0"/>
          <w:sz w:val="32"/>
          <w:szCs w:val="32"/>
          <w:shd w:val="clear" w:color="auto" w:fill="auto"/>
          <w:lang w:val="en-US" w:eastAsia="zh-CN"/>
        </w:rPr>
        <w:t>；</w:t>
      </w:r>
      <w:r>
        <w:rPr>
          <w:rFonts w:hint="eastAsia" w:ascii="仿宋_GB2312" w:hAnsi="仿宋_GB2312" w:eastAsia="仿宋_GB2312" w:cs="仿宋_GB2312"/>
          <w:color w:val="auto"/>
          <w:spacing w:val="1"/>
          <w:sz w:val="32"/>
          <w:szCs w:val="32"/>
          <w:lang w:val="en-US" w:eastAsia="zh-CN"/>
        </w:rPr>
        <w:t>身份证前4位属地为鄂尔多斯市；2025年1月起在鄂尔多斯市的不间断社会保险缴纳证明。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2.主办单位将依据有关规定对运动员参赛资格进行审查，并采取公示等程序接受各参赛单位监督。各参赛单位可利用自查、互查和举报等形式，对运动员参赛资格进行监督。凡举报其他单位运动员代表资格的，须实名举报并提供相关证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3.运动员在参赛资格上经查证违反规定属实的，取消全队参赛资格和比赛成绩；已完成的比赛结果不再改变，其被取消的名次依次递补。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4.凡报名参赛的运动员须提交二甲级以上医院体检健康证明，赛事期间各队医疗费用自理。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5.参加</w:t>
      </w:r>
      <w:r>
        <w:rPr>
          <w:rFonts w:hint="eastAsia" w:ascii="仿宋_GB2312" w:hAnsi="仿宋_GB2312" w:eastAsia="仿宋_GB2312" w:cs="仿宋_GB2312"/>
          <w:color w:val="auto"/>
          <w:spacing w:val="0"/>
          <w:sz w:val="32"/>
          <w:szCs w:val="32"/>
          <w:shd w:val="clear" w:color="auto" w:fill="auto"/>
          <w:lang w:val="en-US" w:eastAsia="zh-CN"/>
        </w:rPr>
        <w:t>镇区赛</w:t>
      </w:r>
      <w:r>
        <w:rPr>
          <w:rFonts w:hint="eastAsia" w:ascii="仿宋_GB2312" w:hAnsi="仿宋_GB2312" w:eastAsia="仿宋_GB2312" w:cs="仿宋_GB2312"/>
          <w:color w:val="auto"/>
          <w:spacing w:val="0"/>
          <w:sz w:val="32"/>
          <w:szCs w:val="32"/>
          <w:shd w:val="clear" w:color="auto" w:fill="auto"/>
          <w:lang w:val="en-US"/>
        </w:rPr>
        <w:t>、教练及所有运动员签名的《意外伤害免责书》《自愿参赛责任风险承诺书》</w:t>
      </w:r>
      <w:r>
        <w:rPr>
          <w:rFonts w:hint="eastAsia" w:ascii="仿宋_GB2312" w:hAnsi="仿宋_GB2312" w:eastAsia="仿宋_GB2312" w:cs="仿宋_GB2312"/>
          <w:color w:val="auto"/>
          <w:spacing w:val="0"/>
          <w:sz w:val="32"/>
          <w:szCs w:val="32"/>
          <w:shd w:val="clear" w:color="auto" w:fill="auto"/>
          <w:lang w:val="en-US" w:eastAsia="zh-CN"/>
        </w:rPr>
        <w:t>见附件1，</w:t>
      </w:r>
      <w:r>
        <w:rPr>
          <w:rFonts w:hint="eastAsia" w:ascii="仿宋_GB2312" w:hAnsi="仿宋_GB2312" w:eastAsia="仿宋_GB2312" w:cs="仿宋_GB2312"/>
          <w:color w:val="auto"/>
          <w:spacing w:val="0"/>
          <w:sz w:val="32"/>
          <w:szCs w:val="32"/>
          <w:shd w:val="clear" w:color="auto" w:fill="auto"/>
          <w:lang w:val="en-US"/>
        </w:rPr>
        <w:t>各球队须办理球员比赛期间的“人身意外伤害保险”并提交保险单复印件。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每队可报领队兼教练员1人，运动员4人，运动员可兼教练员领队，一经确认不得更改，如出现资格纠纷、违规违纪而被取消比赛资格均不允许增补或替换。参赛者均可自由组队，不得重复报名，不得冒名顶替，经查实违反相关规定的队员立即取消所在队伍的比赛资格。运动队可自由命名，要求为中文名称且不能超过6个汉字，运动队名称必须符合中国法律和社会伦理道德及文明规范，可加村、社区、嘎查、苏木乡镇、特产名称，名称确定后不得更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每场比赛前提交上场人员名单4名（3名首发队员及1名替补队员），场上比赛球员中至少有1名是苏木乡镇户籍人员（居民身份证和户口簿均显示其住址在苏木乡镇及以下，集体户口不作为证明）。参赛时，队员资格以报名时提供的检录单为准。</w:t>
      </w:r>
      <w:r>
        <w:rPr>
          <w:rFonts w:hint="eastAsia" w:ascii="仿宋_GB2312" w:hAnsi="仿宋_GB2312" w:eastAsia="仿宋_GB2312" w:cs="仿宋_GB2312"/>
          <w:color w:val="auto"/>
          <w:spacing w:val="1"/>
          <w:sz w:val="32"/>
          <w:szCs w:val="32"/>
          <w:lang w:val="en-US" w:eastAsia="zh-CN"/>
        </w:rPr>
        <w:t>队</w:t>
      </w:r>
      <w:r>
        <w:rPr>
          <w:rFonts w:hint="eastAsia" w:ascii="仿宋_GB2312" w:hAnsi="仿宋_GB2312" w:eastAsia="仿宋_GB2312" w:cs="仿宋_GB2312"/>
          <w:color w:val="auto"/>
          <w:spacing w:val="0"/>
          <w:sz w:val="32"/>
          <w:szCs w:val="32"/>
          <w:shd w:val="clear" w:color="auto" w:fill="auto"/>
          <w:lang w:val="en-US" w:eastAsia="zh-CN"/>
        </w:rPr>
        <w:t>员如有特殊情况不能参赛时，队员名单不予增补及调整。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8.比赛服装：各队必须统一服装并准备深浅两套不同颜色的比赛服，按规则要求前浅后深，不合规定者不能参加比赛。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9.严禁弃权或罢赛。如某队某场比赛弃权，则该队与各队比赛成绩均无效，并取消该队录取名次资格。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10.各参赛队伍和队员应认真遵守大会纪律，坚决服从裁判，尊重对手，尊重观众，共同维护我旗和谐、积极的篮球比赛氛围。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各代表队如对裁判的裁决有异议或者对运动员资格有异议要求申诉的，比赛结束后，半个小时内写出书面申诉报告和申诉材料交大会仲裁委员会处理。同时必须缴纳申诉费500元，若申诉成功退还此款，否则，申诉金不予退还。以上要求如有违反，将取消所在队伍参赛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rPr>
      </w:pPr>
      <w:r>
        <w:rPr>
          <w:rFonts w:hint="eastAsia" w:ascii="黑体" w:hAnsi="黑体" w:eastAsia="黑体" w:cs="黑体"/>
          <w:color w:val="auto"/>
          <w:spacing w:val="0"/>
          <w:sz w:val="32"/>
          <w:szCs w:val="32"/>
          <w:shd w:val="clear" w:color="auto" w:fill="auto"/>
          <w:lang w:val="en-US" w:eastAsia="zh-CN"/>
        </w:rPr>
        <w:t>五</w:t>
      </w:r>
      <w:r>
        <w:rPr>
          <w:rFonts w:hint="eastAsia" w:ascii="黑体" w:hAnsi="黑体" w:eastAsia="黑体" w:cs="黑体"/>
          <w:color w:val="auto"/>
          <w:spacing w:val="0"/>
          <w:sz w:val="32"/>
          <w:szCs w:val="32"/>
          <w:shd w:val="clear" w:color="auto" w:fill="auto"/>
          <w:lang w:val="en-US"/>
        </w:rPr>
        <w:t>、</w:t>
      </w:r>
      <w:r>
        <w:rPr>
          <w:rFonts w:hint="eastAsia" w:ascii="黑体" w:hAnsi="黑体" w:eastAsia="黑体" w:cs="黑体"/>
          <w:color w:val="auto"/>
          <w:spacing w:val="0"/>
          <w:sz w:val="32"/>
          <w:szCs w:val="32"/>
          <w:shd w:val="clear" w:color="auto" w:fill="auto"/>
          <w:lang w:val="en-US" w:eastAsia="zh-CN"/>
        </w:rPr>
        <w:t>比</w:t>
      </w:r>
      <w:r>
        <w:rPr>
          <w:rFonts w:hint="eastAsia" w:ascii="黑体" w:hAnsi="黑体" w:eastAsia="黑体" w:cs="黑体"/>
          <w:color w:val="auto"/>
          <w:spacing w:val="0"/>
          <w:sz w:val="32"/>
          <w:szCs w:val="32"/>
          <w:shd w:val="clear" w:color="auto" w:fill="auto"/>
          <w:lang w:val="en-US"/>
        </w:rPr>
        <w:t>赛办法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rPr>
      </w:pPr>
      <w:r>
        <w:rPr>
          <w:rFonts w:hint="eastAsia" w:ascii="仿宋_GB2312" w:hAnsi="仿宋_GB2312" w:eastAsia="仿宋_GB2312" w:cs="仿宋_GB2312"/>
          <w:b/>
          <w:bCs/>
          <w:color w:val="auto"/>
          <w:spacing w:val="0"/>
          <w:sz w:val="32"/>
          <w:szCs w:val="32"/>
          <w:shd w:val="clear" w:color="auto" w:fill="auto"/>
          <w:lang w:val="en-US"/>
        </w:rPr>
        <w:t>（一）规则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执行中国篮协审定的最新“三对三”篮球竞赛规则。</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lang w:val="en-US" w:eastAsia="zh-CN"/>
        </w:rPr>
        <w:t>赛制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b/>
          <w:bCs/>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lang w:val="en-US" w:eastAsia="zh-CN"/>
        </w:rPr>
        <w:t xml:space="preserve">    </w:t>
      </w:r>
      <w:r>
        <w:rPr>
          <w:rFonts w:hint="eastAsia" w:ascii="仿宋_GB2312" w:hAnsi="仿宋_GB2312" w:eastAsia="仿宋_GB2312" w:cs="仿宋_GB2312"/>
          <w:b w:val="0"/>
          <w:bCs w:val="0"/>
          <w:color w:val="auto"/>
          <w:spacing w:val="0"/>
          <w:sz w:val="32"/>
          <w:szCs w:val="32"/>
          <w:shd w:val="clear" w:color="auto" w:fill="auto"/>
          <w:lang w:val="en-US" w:eastAsia="zh-CN"/>
        </w:rPr>
        <w:t>第一阶段分组循环，第二阶段单淘汰赛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eastAsia="zh-CN"/>
        </w:rPr>
      </w:pPr>
      <w:r>
        <w:rPr>
          <w:rFonts w:hint="eastAsia" w:ascii="黑体" w:hAnsi="黑体" w:eastAsia="黑体" w:cs="黑体"/>
          <w:color w:val="auto"/>
          <w:spacing w:val="0"/>
          <w:sz w:val="32"/>
          <w:szCs w:val="32"/>
          <w:shd w:val="clear" w:color="auto" w:fill="auto"/>
          <w:lang w:val="en-US" w:eastAsia="zh-CN"/>
        </w:rPr>
        <w:t>六</w:t>
      </w:r>
      <w:r>
        <w:rPr>
          <w:rFonts w:hint="eastAsia" w:ascii="黑体" w:hAnsi="黑体" w:eastAsia="黑体" w:cs="黑体"/>
          <w:color w:val="auto"/>
          <w:spacing w:val="0"/>
          <w:sz w:val="32"/>
          <w:szCs w:val="32"/>
          <w:shd w:val="clear" w:color="auto" w:fill="auto"/>
          <w:lang w:val="en-US"/>
        </w:rPr>
        <w:t>、比赛安排及报名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eastAsia="zh-CN"/>
        </w:rPr>
        <w:t>请参加嘎鲁图镇区赛的球队赛前提交球队参赛相关信息，并在比赛时提交居民身份证和户口簿到赛事组委会。嘎鲁图镇</w:t>
      </w:r>
      <w:r>
        <w:rPr>
          <w:rFonts w:hint="eastAsia" w:ascii="仿宋_GB2312" w:hAnsi="仿宋_GB2312" w:eastAsia="仿宋_GB2312" w:cs="仿宋_GB2312"/>
          <w:color w:val="auto"/>
          <w:spacing w:val="0"/>
          <w:sz w:val="32"/>
          <w:szCs w:val="32"/>
          <w:shd w:val="clear" w:color="auto" w:fill="auto"/>
          <w:lang w:val="en-US"/>
        </w:rPr>
        <w:t>组</w:t>
      </w:r>
      <w:r>
        <w:rPr>
          <w:rFonts w:hint="eastAsia" w:ascii="仿宋_GB2312" w:hAnsi="仿宋_GB2312" w:eastAsia="仿宋_GB2312" w:cs="仿宋_GB2312"/>
          <w:color w:val="auto"/>
          <w:spacing w:val="0"/>
          <w:sz w:val="32"/>
          <w:szCs w:val="32"/>
          <w:shd w:val="clear" w:color="auto" w:fill="auto"/>
          <w:lang w:val="en-US" w:eastAsia="zh-CN"/>
        </w:rPr>
        <w:t>参赛队务必于2025年8月9日10:00前将报名表以邮件方式发送到苏木镇邮箱。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报名联系人：王全15335545323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报名表见附件1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rPr>
      </w:pPr>
      <w:r>
        <w:rPr>
          <w:rFonts w:hint="eastAsia" w:ascii="黑体" w:hAnsi="黑体" w:eastAsia="黑体" w:cs="黑体"/>
          <w:color w:val="auto"/>
          <w:spacing w:val="0"/>
          <w:sz w:val="32"/>
          <w:szCs w:val="32"/>
          <w:shd w:val="clear" w:color="auto" w:fill="auto"/>
          <w:lang w:val="en-US" w:eastAsia="zh-CN"/>
        </w:rPr>
        <w:t>七</w:t>
      </w:r>
      <w:r>
        <w:rPr>
          <w:rFonts w:hint="eastAsia" w:ascii="黑体" w:hAnsi="黑体" w:eastAsia="黑体" w:cs="黑体"/>
          <w:color w:val="auto"/>
          <w:spacing w:val="0"/>
          <w:sz w:val="32"/>
          <w:szCs w:val="32"/>
          <w:shd w:val="clear" w:color="auto" w:fill="auto"/>
          <w:lang w:val="en-US"/>
        </w:rPr>
        <w:t>、</w:t>
      </w:r>
      <w:r>
        <w:rPr>
          <w:rFonts w:hint="eastAsia" w:ascii="黑体" w:hAnsi="黑体" w:eastAsia="黑体" w:cs="黑体"/>
          <w:color w:val="auto"/>
          <w:spacing w:val="0"/>
          <w:sz w:val="32"/>
          <w:szCs w:val="32"/>
          <w:shd w:val="clear" w:color="auto" w:fill="auto"/>
          <w:lang w:val="en-US" w:eastAsia="zh-CN"/>
        </w:rPr>
        <w:t>录取名次及</w:t>
      </w:r>
      <w:r>
        <w:rPr>
          <w:rFonts w:hint="eastAsia" w:ascii="黑体" w:hAnsi="黑体" w:eastAsia="黑体" w:cs="黑体"/>
          <w:color w:val="auto"/>
          <w:spacing w:val="0"/>
          <w:sz w:val="32"/>
          <w:szCs w:val="32"/>
          <w:shd w:val="clear" w:color="auto" w:fill="auto"/>
          <w:lang w:val="en-US"/>
        </w:rPr>
        <w:t>奖励办法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录取名次：比赛报名队数在16队，含16队以上取前8名予以奖励；9至15队之间取前6名予以奖励；6至8队取前3名予以奖励；3至5队取1名予以奖励，奖励办法：</w:t>
      </w:r>
      <w:r>
        <w:rPr>
          <w:rFonts w:hint="eastAsia" w:ascii="仿宋_GB2312" w:hAnsi="仿宋_GB2312" w:eastAsia="仿宋_GB2312" w:cs="仿宋_GB2312"/>
          <w:color w:val="auto"/>
          <w:spacing w:val="0"/>
          <w:sz w:val="32"/>
          <w:szCs w:val="32"/>
          <w:shd w:val="clear" w:color="auto" w:fill="auto"/>
          <w:lang w:val="en-US"/>
        </w:rPr>
        <w:t>奖杯+证书</w:t>
      </w:r>
      <w:r>
        <w:rPr>
          <w:rFonts w:hint="eastAsia" w:ascii="仿宋_GB2312" w:hAnsi="仿宋_GB2312" w:eastAsia="仿宋_GB2312" w:cs="仿宋_GB2312"/>
          <w:color w:val="auto"/>
          <w:spacing w:val="0"/>
          <w:sz w:val="32"/>
          <w:szCs w:val="32"/>
          <w:shd w:val="clear" w:color="auto" w:fill="auto"/>
          <w:lang w:val="en-US" w:eastAsia="zh-CN"/>
        </w:rPr>
        <w:t>+农畜产品。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rPr>
      </w:pPr>
      <w:r>
        <w:rPr>
          <w:rFonts w:hint="eastAsia" w:ascii="仿宋_GB2312" w:hAnsi="仿宋_GB2312" w:eastAsia="仿宋_GB2312" w:cs="仿宋_GB2312"/>
          <w:b/>
          <w:bCs/>
          <w:color w:val="auto"/>
          <w:spacing w:val="0"/>
          <w:sz w:val="32"/>
          <w:szCs w:val="32"/>
          <w:shd w:val="clear" w:color="auto" w:fill="auto"/>
          <w:lang w:val="en-US"/>
        </w:rPr>
        <w:t>总决赛团体奖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lang w:val="en-US" w:eastAsia="zh-CN"/>
        </w:rPr>
        <w:t>成人组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冠军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+价值5000元农畜产品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亚军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+价值3000元农畜产品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季军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+价值2000元农畜产品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第四名至第八名：奖杯+奖牌+证书+价值1000元农畜产品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lang w:val="en-US" w:eastAsia="zh-CN"/>
        </w:rPr>
        <w:t>青年组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冠军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+价值3000元农畜产品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亚军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+价值2000元农畜产品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季军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+价值1000元农畜产品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第四名至第八名：奖杯+奖牌+证书+价值800元农畜产品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eastAsia="zh-CN"/>
        </w:rPr>
      </w:pPr>
      <w:r>
        <w:rPr>
          <w:rFonts w:hint="eastAsia" w:ascii="仿宋_GB2312" w:hAnsi="仿宋_GB2312" w:eastAsia="仿宋_GB2312" w:cs="仿宋_GB2312"/>
          <w:b/>
          <w:bCs/>
          <w:color w:val="auto"/>
          <w:spacing w:val="0"/>
          <w:sz w:val="32"/>
          <w:szCs w:val="32"/>
          <w:shd w:val="clear" w:color="auto" w:fill="auto"/>
          <w:lang w:val="en-US" w:eastAsia="zh-CN"/>
        </w:rPr>
        <w:t>少年组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冠军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+价值3000元农畜产品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亚军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+价值2000元农畜产品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rPr>
        <w:t>季军</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奖杯+奖牌+证书</w:t>
      </w:r>
      <w:r>
        <w:rPr>
          <w:rFonts w:hint="eastAsia" w:ascii="仿宋_GB2312" w:hAnsi="仿宋_GB2312" w:eastAsia="仿宋_GB2312" w:cs="仿宋_GB2312"/>
          <w:color w:val="auto"/>
          <w:spacing w:val="0"/>
          <w:sz w:val="32"/>
          <w:szCs w:val="32"/>
          <w:shd w:val="clear" w:color="auto" w:fill="auto"/>
          <w:lang w:val="en-US" w:eastAsia="zh-CN"/>
        </w:rPr>
        <w:t>+价值1000元农畜产品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第四名至第八名：奖杯+奖牌+证书+价值800元农畜产品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如有运动员兼教练领队，奖品只发放1次，不重复发放。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rPr>
      </w:pPr>
      <w:r>
        <w:rPr>
          <w:rFonts w:hint="eastAsia" w:ascii="仿宋_GB2312" w:hAnsi="仿宋_GB2312" w:eastAsia="仿宋_GB2312" w:cs="仿宋_GB2312"/>
          <w:b/>
          <w:bCs/>
          <w:color w:val="auto"/>
          <w:spacing w:val="0"/>
          <w:sz w:val="32"/>
          <w:szCs w:val="32"/>
          <w:shd w:val="clear" w:color="auto" w:fill="auto"/>
          <w:lang w:val="en-US"/>
        </w:rPr>
        <w:t>集体奖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设体育道德风尚奖、优秀组织奖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b/>
          <w:bCs/>
          <w:color w:val="auto"/>
          <w:spacing w:val="0"/>
          <w:sz w:val="32"/>
          <w:szCs w:val="32"/>
          <w:shd w:val="clear" w:color="auto" w:fill="auto"/>
          <w:lang w:val="en-US"/>
        </w:rPr>
      </w:pPr>
      <w:r>
        <w:rPr>
          <w:rFonts w:hint="eastAsia" w:ascii="仿宋_GB2312" w:hAnsi="仿宋_GB2312" w:eastAsia="仿宋_GB2312" w:cs="仿宋_GB2312"/>
          <w:b/>
          <w:bCs/>
          <w:color w:val="auto"/>
          <w:spacing w:val="0"/>
          <w:sz w:val="32"/>
          <w:szCs w:val="32"/>
          <w:shd w:val="clear" w:color="auto" w:fill="auto"/>
          <w:lang w:val="en-US"/>
        </w:rPr>
        <w:t>个人奖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设总决赛MVP</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最有价值球员</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、优秀裁判员等奖项。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rPr>
      </w:pPr>
      <w:r>
        <w:rPr>
          <w:rFonts w:hint="eastAsia" w:ascii="黑体" w:hAnsi="黑体" w:eastAsia="黑体" w:cs="黑体"/>
          <w:color w:val="auto"/>
          <w:spacing w:val="0"/>
          <w:sz w:val="32"/>
          <w:szCs w:val="32"/>
          <w:shd w:val="clear" w:color="auto" w:fill="auto"/>
          <w:lang w:val="en-US" w:eastAsia="zh-CN"/>
        </w:rPr>
        <w:t>八</w:t>
      </w:r>
      <w:r>
        <w:rPr>
          <w:rFonts w:hint="eastAsia" w:ascii="黑体" w:hAnsi="黑体" w:eastAsia="黑体" w:cs="黑体"/>
          <w:color w:val="auto"/>
          <w:spacing w:val="0"/>
          <w:sz w:val="32"/>
          <w:szCs w:val="32"/>
          <w:shd w:val="clear" w:color="auto" w:fill="auto"/>
          <w:lang w:val="en-US"/>
        </w:rPr>
        <w:t>、相关经费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参加嘎鲁图镇赛区</w:t>
      </w:r>
      <w:r>
        <w:rPr>
          <w:rFonts w:hint="eastAsia" w:ascii="仿宋_GB2312" w:hAnsi="仿宋_GB2312" w:eastAsia="仿宋_GB2312" w:cs="仿宋_GB2312"/>
          <w:color w:val="auto"/>
          <w:spacing w:val="0"/>
          <w:sz w:val="32"/>
          <w:szCs w:val="32"/>
          <w:shd w:val="clear" w:color="auto" w:fill="auto"/>
          <w:lang w:val="en-US"/>
        </w:rPr>
        <w:t>的球队交通、食宿等费用自理</w:t>
      </w:r>
      <w:r>
        <w:rPr>
          <w:rFonts w:hint="eastAsia" w:ascii="仿宋_GB2312" w:hAnsi="仿宋_GB2312" w:eastAsia="仿宋_GB2312" w:cs="仿宋_GB2312"/>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eastAsia="zh-CN"/>
        </w:rPr>
      </w:pPr>
      <w:r>
        <w:rPr>
          <w:rFonts w:hint="eastAsia" w:ascii="黑体" w:hAnsi="黑体" w:eastAsia="黑体" w:cs="黑体"/>
          <w:color w:val="auto"/>
          <w:spacing w:val="0"/>
          <w:sz w:val="32"/>
          <w:szCs w:val="32"/>
          <w:shd w:val="clear" w:color="auto" w:fill="auto"/>
          <w:lang w:val="en-US" w:eastAsia="zh-CN"/>
        </w:rPr>
        <w:t>九、裁判员和记录员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（一）大会设仲裁委员会，其组成和职责范围按《仲裁委员会条例》执行。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bookmarkStart w:id="0" w:name="_GoBack"/>
      <w:bookmarkEnd w:id="0"/>
      <w:r>
        <w:rPr>
          <w:rFonts w:hint="eastAsia" w:ascii="仿宋_GB2312" w:hAnsi="仿宋_GB2312" w:eastAsia="仿宋_GB2312" w:cs="仿宋_GB2312"/>
          <w:color w:val="auto"/>
          <w:spacing w:val="0"/>
          <w:sz w:val="32"/>
          <w:szCs w:val="32"/>
          <w:shd w:val="clear" w:color="auto" w:fill="auto"/>
          <w:lang w:val="en-US" w:eastAsia="zh-CN"/>
        </w:rPr>
        <w:t>（二）裁判长、主要裁判员、竞赛监督员由乌审旗体育事业发展中心选派。不足人员与承办单位协商选派，具体名单另行通知。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rPr>
      </w:pPr>
      <w:r>
        <w:rPr>
          <w:rFonts w:hint="eastAsia" w:ascii="黑体" w:hAnsi="黑体" w:eastAsia="黑体" w:cs="黑体"/>
          <w:color w:val="auto"/>
          <w:spacing w:val="0"/>
          <w:sz w:val="32"/>
          <w:szCs w:val="32"/>
          <w:shd w:val="clear" w:color="auto" w:fill="auto"/>
          <w:lang w:val="en-US"/>
        </w:rPr>
        <w:t>十、竞赛纪律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本次赛事的有关“赛事纪律规定”另发。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eastAsia="zh-CN"/>
        </w:rPr>
      </w:pPr>
      <w:r>
        <w:rPr>
          <w:rFonts w:hint="eastAsia" w:ascii="黑体" w:hAnsi="黑体" w:eastAsia="黑体" w:cs="黑体"/>
          <w:color w:val="auto"/>
          <w:spacing w:val="0"/>
          <w:sz w:val="32"/>
          <w:szCs w:val="32"/>
          <w:shd w:val="clear" w:color="auto" w:fill="auto"/>
          <w:lang w:val="en-US"/>
        </w:rPr>
        <w:t>十</w:t>
      </w:r>
      <w:r>
        <w:rPr>
          <w:rFonts w:hint="eastAsia" w:ascii="黑体" w:hAnsi="黑体" w:eastAsia="黑体" w:cs="黑体"/>
          <w:color w:val="auto"/>
          <w:spacing w:val="0"/>
          <w:sz w:val="32"/>
          <w:szCs w:val="32"/>
          <w:shd w:val="clear" w:color="auto" w:fill="auto"/>
          <w:lang w:val="en-US" w:eastAsia="zh-CN"/>
        </w:rPr>
        <w:t>一</w:t>
      </w:r>
      <w:r>
        <w:rPr>
          <w:rFonts w:hint="eastAsia" w:ascii="黑体" w:hAnsi="黑体" w:eastAsia="黑体" w:cs="黑体"/>
          <w:color w:val="auto"/>
          <w:spacing w:val="0"/>
          <w:sz w:val="32"/>
          <w:szCs w:val="32"/>
          <w:shd w:val="clear" w:color="auto" w:fill="auto"/>
          <w:lang w:val="en-US"/>
        </w:rPr>
        <w:t>、本赛事解释权属于主办单位，未尽事项另行通知</w:t>
      </w:r>
      <w:r>
        <w:rPr>
          <w:rFonts w:hint="eastAsia" w:ascii="黑体" w:hAnsi="黑体" w:eastAsia="黑体" w:cs="黑体"/>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pacing w:val="0"/>
          <w:sz w:val="32"/>
          <w:szCs w:val="32"/>
          <w:shd w:val="clear" w:color="auto" w:fill="auto"/>
          <w:lang w:val="en-US" w:eastAsia="zh-CN"/>
        </w:rPr>
      </w:pPr>
      <w:r>
        <w:rPr>
          <w:rFonts w:hint="eastAsia" w:ascii="黑体" w:hAnsi="黑体" w:eastAsia="黑体" w:cs="黑体"/>
          <w:color w:val="auto"/>
          <w:spacing w:val="0"/>
          <w:sz w:val="32"/>
          <w:szCs w:val="32"/>
          <w:shd w:val="clear" w:color="auto" w:fill="auto"/>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1.报名表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eastAsia="zh-CN"/>
        </w:rPr>
        <w:t>2.免责声明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_GBK" w:hAnsi="方正小标宋_GBK" w:eastAsia="方正小标宋_GBK" w:cs="方正小标宋_GBK"/>
          <w:color w:val="auto"/>
          <w:spacing w:val="0"/>
          <w:sz w:val="44"/>
          <w:szCs w:val="44"/>
          <w:shd w:val="clear" w:color="auto" w:fill="auto"/>
          <w:lang w:val="en-US"/>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小标宋_GBK" w:hAnsi="方正小标宋_GBK" w:eastAsia="方正小标宋_GBK" w:cs="方正小标宋_GBK"/>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2025年鄂尔多斯市暖城“村BA”联赛选拔赛</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sz w:val="44"/>
          <w:szCs w:val="44"/>
        </w:rPr>
        <w:t>（</w:t>
      </w:r>
      <w:r>
        <w:rPr>
          <w:rFonts w:hint="eastAsia" w:ascii="方正小标宋_GBK" w:hAnsi="方正小标宋_GBK" w:eastAsia="方正小标宋_GBK" w:cs="方正小标宋_GBK"/>
          <w:b w:val="0"/>
          <w:bCs/>
          <w:sz w:val="44"/>
          <w:szCs w:val="44"/>
          <w:lang w:val="en-US" w:eastAsia="zh-CN"/>
        </w:rPr>
        <w:t>嘎鲁图镇赛区</w:t>
      </w:r>
      <w:r>
        <w:rPr>
          <w:rFonts w:hint="eastAsia" w:ascii="方正小标宋_GBK" w:hAnsi="方正小标宋_GBK" w:eastAsia="方正小标宋_GBK" w:cs="方正小标宋_GBK"/>
          <w:b w:val="0"/>
          <w:bCs/>
          <w:sz w:val="44"/>
          <w:szCs w:val="44"/>
        </w:rPr>
        <w:t>）篮球比赛报名表</w:t>
      </w:r>
    </w:p>
    <w:p>
      <w:pPr>
        <w:pStyle w:val="2"/>
        <w:keepNext w:val="0"/>
        <w:keepLines w:val="0"/>
        <w:pageBreakBefore w:val="0"/>
        <w:widowControl w:val="0"/>
        <w:kinsoku/>
        <w:wordWrap/>
        <w:overflowPunct/>
        <w:topLinePunct w:val="0"/>
        <w:autoSpaceDE/>
        <w:autoSpaceDN/>
        <w:bidi w:val="0"/>
        <w:adjustRightInd/>
        <w:snapToGrid/>
        <w:spacing w:before="1" w:line="579" w:lineRule="exact"/>
        <w:textAlignment w:val="auto"/>
        <w:rPr>
          <w:rFonts w:hint="default"/>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before="1" w:line="579" w:lineRule="exact"/>
        <w:textAlignment w:val="auto"/>
        <w:rPr>
          <w:rFonts w:hint="eastAsia"/>
          <w:sz w:val="30"/>
          <w:szCs w:val="30"/>
          <w:lang w:val="en-US"/>
        </w:rPr>
      </w:pPr>
      <w:r>
        <w:rPr>
          <w:rFonts w:hint="eastAsia"/>
          <w:sz w:val="30"/>
          <w:szCs w:val="30"/>
          <w:lang w:val="en-US"/>
        </w:rPr>
        <w:t>组别：            单位：            队名：</w:t>
      </w:r>
    </w:p>
    <w:tbl>
      <w:tblPr>
        <w:tblStyle w:val="5"/>
        <w:tblpPr w:leftFromText="180" w:rightFromText="180" w:vertAnchor="text" w:horzAnchor="page" w:tblpX="12685" w:tblpY="307"/>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377"/>
        <w:gridCol w:w="2325"/>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53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姓名</w:t>
            </w:r>
          </w:p>
        </w:tc>
        <w:tc>
          <w:tcPr>
            <w:tcW w:w="3377"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身份证号</w:t>
            </w:r>
          </w:p>
        </w:tc>
        <w:tc>
          <w:tcPr>
            <w:tcW w:w="232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联系方式</w:t>
            </w:r>
          </w:p>
        </w:tc>
        <w:tc>
          <w:tcPr>
            <w:tcW w:w="16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ascii="仿宋_GB2312" w:hAnsi="仿宋_GB2312" w:eastAsia="仿宋_GB2312" w:cs="仿宋_GB2312"/>
                <w:lang w:val="en-US"/>
              </w:rPr>
            </w:pPr>
            <w:r>
              <w:rPr>
                <w:rFonts w:hint="eastAsia" w:ascii="仿宋_GB2312" w:hAnsi="仿宋_GB2312" w:eastAsia="仿宋_GB2312" w:cs="仿宋_GB2312"/>
                <w:lang w:val="en-US"/>
              </w:rPr>
              <w:t>三分赛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53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3377"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232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16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53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3377"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232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16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53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3377"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232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16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53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3377"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2325"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c>
          <w:tcPr>
            <w:tcW w:w="16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1" w:line="579" w:lineRule="exact"/>
              <w:jc w:val="center"/>
              <w:textAlignment w:val="auto"/>
              <w:rPr>
                <w:rFonts w:hint="eastAsia" w:ascii="仿宋_GB2312" w:hAnsi="仿宋_GB2312" w:eastAsia="仿宋_GB2312" w:cs="仿宋_GB2312"/>
              </w:rPr>
            </w:pP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vanish/>
        </w:rPr>
      </w:pPr>
    </w:p>
    <w:tbl>
      <w:tblPr>
        <w:tblStyle w:val="5"/>
        <w:tblpPr w:leftFromText="180" w:rightFromText="180" w:vertAnchor="text" w:horzAnchor="page" w:tblpX="1407" w:tblpY="676"/>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534"/>
        <w:gridCol w:w="2433"/>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605" w:type="dxa"/>
            <w:shd w:val="clear" w:color="auto" w:fill="auto"/>
            <w:vAlign w:val="center"/>
          </w:tcPr>
          <w:p>
            <w:pPr>
              <w:pStyle w:val="2"/>
              <w:spacing w:before="1"/>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3534" w:type="dxa"/>
            <w:shd w:val="clear" w:color="auto" w:fill="auto"/>
            <w:vAlign w:val="center"/>
          </w:tcPr>
          <w:p>
            <w:pPr>
              <w:pStyle w:val="2"/>
              <w:spacing w:before="1"/>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val="en-US" w:eastAsia="zh-CN"/>
              </w:rPr>
              <w:t>号码</w:t>
            </w:r>
          </w:p>
        </w:tc>
        <w:tc>
          <w:tcPr>
            <w:tcW w:w="2433" w:type="dxa"/>
            <w:shd w:val="clear" w:color="auto" w:fill="auto"/>
            <w:vAlign w:val="center"/>
          </w:tcPr>
          <w:p>
            <w:pPr>
              <w:pStyle w:val="2"/>
              <w:spacing w:before="1"/>
              <w:jc w:val="center"/>
              <w:rPr>
                <w:rFonts w:hint="eastAsia" w:ascii="仿宋_GB2312" w:hAnsi="仿宋_GB2312" w:eastAsia="仿宋_GB2312" w:cs="仿宋_GB2312"/>
              </w:rPr>
            </w:pPr>
            <w:r>
              <w:rPr>
                <w:rFonts w:hint="eastAsia" w:ascii="仿宋_GB2312" w:hAnsi="仿宋_GB2312" w:eastAsia="仿宋_GB2312" w:cs="仿宋_GB2312"/>
              </w:rPr>
              <w:t>联系方式</w:t>
            </w:r>
          </w:p>
        </w:tc>
        <w:tc>
          <w:tcPr>
            <w:tcW w:w="1766" w:type="dxa"/>
            <w:shd w:val="clear" w:color="auto" w:fill="auto"/>
            <w:vAlign w:val="center"/>
          </w:tcPr>
          <w:p>
            <w:pPr>
              <w:pStyle w:val="2"/>
              <w:spacing w:before="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身高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605" w:type="dxa"/>
            <w:shd w:val="clear" w:color="auto" w:fill="auto"/>
            <w:vAlign w:val="center"/>
          </w:tcPr>
          <w:p>
            <w:pPr>
              <w:pStyle w:val="2"/>
              <w:spacing w:before="1"/>
              <w:jc w:val="center"/>
              <w:rPr>
                <w:rFonts w:hint="eastAsia" w:ascii="仿宋_GB2312" w:hAnsi="仿宋_GB2312" w:eastAsia="仿宋_GB2312" w:cs="仿宋_GB2312"/>
              </w:rPr>
            </w:pPr>
          </w:p>
        </w:tc>
        <w:tc>
          <w:tcPr>
            <w:tcW w:w="3534" w:type="dxa"/>
            <w:shd w:val="clear" w:color="auto" w:fill="auto"/>
            <w:vAlign w:val="center"/>
          </w:tcPr>
          <w:p>
            <w:pPr>
              <w:pStyle w:val="2"/>
              <w:spacing w:before="1"/>
              <w:jc w:val="center"/>
              <w:rPr>
                <w:rFonts w:hint="eastAsia" w:ascii="仿宋_GB2312" w:hAnsi="仿宋_GB2312" w:eastAsia="仿宋_GB2312" w:cs="仿宋_GB2312"/>
              </w:rPr>
            </w:pPr>
          </w:p>
        </w:tc>
        <w:tc>
          <w:tcPr>
            <w:tcW w:w="2433" w:type="dxa"/>
            <w:shd w:val="clear" w:color="auto" w:fill="auto"/>
            <w:vAlign w:val="center"/>
          </w:tcPr>
          <w:p>
            <w:pPr>
              <w:pStyle w:val="2"/>
              <w:spacing w:before="1"/>
              <w:jc w:val="center"/>
              <w:rPr>
                <w:rFonts w:hint="eastAsia" w:ascii="仿宋_GB2312" w:hAnsi="仿宋_GB2312" w:eastAsia="仿宋_GB2312" w:cs="仿宋_GB2312"/>
              </w:rPr>
            </w:pPr>
          </w:p>
        </w:tc>
        <w:tc>
          <w:tcPr>
            <w:tcW w:w="1766" w:type="dxa"/>
            <w:shd w:val="clear" w:color="auto" w:fill="auto"/>
            <w:vAlign w:val="center"/>
          </w:tcPr>
          <w:p>
            <w:pPr>
              <w:pStyle w:val="2"/>
              <w:spacing w:before="1"/>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605" w:type="dxa"/>
            <w:shd w:val="clear" w:color="auto" w:fill="auto"/>
            <w:vAlign w:val="center"/>
          </w:tcPr>
          <w:p>
            <w:pPr>
              <w:pStyle w:val="2"/>
              <w:spacing w:before="1"/>
              <w:jc w:val="center"/>
              <w:rPr>
                <w:rFonts w:hint="eastAsia" w:ascii="仿宋_GB2312" w:hAnsi="仿宋_GB2312" w:eastAsia="仿宋_GB2312" w:cs="仿宋_GB2312"/>
              </w:rPr>
            </w:pPr>
          </w:p>
        </w:tc>
        <w:tc>
          <w:tcPr>
            <w:tcW w:w="3534" w:type="dxa"/>
            <w:shd w:val="clear" w:color="auto" w:fill="auto"/>
            <w:vAlign w:val="center"/>
          </w:tcPr>
          <w:p>
            <w:pPr>
              <w:pStyle w:val="2"/>
              <w:spacing w:before="1"/>
              <w:jc w:val="center"/>
              <w:rPr>
                <w:rFonts w:hint="eastAsia" w:ascii="仿宋_GB2312" w:hAnsi="仿宋_GB2312" w:eastAsia="仿宋_GB2312" w:cs="仿宋_GB2312"/>
              </w:rPr>
            </w:pPr>
          </w:p>
        </w:tc>
        <w:tc>
          <w:tcPr>
            <w:tcW w:w="2433" w:type="dxa"/>
            <w:shd w:val="clear" w:color="auto" w:fill="auto"/>
            <w:vAlign w:val="center"/>
          </w:tcPr>
          <w:p>
            <w:pPr>
              <w:pStyle w:val="2"/>
              <w:spacing w:before="1"/>
              <w:jc w:val="center"/>
              <w:rPr>
                <w:rFonts w:hint="eastAsia" w:ascii="仿宋_GB2312" w:hAnsi="仿宋_GB2312" w:eastAsia="仿宋_GB2312" w:cs="仿宋_GB2312"/>
              </w:rPr>
            </w:pPr>
          </w:p>
        </w:tc>
        <w:tc>
          <w:tcPr>
            <w:tcW w:w="1766" w:type="dxa"/>
            <w:shd w:val="clear" w:color="auto" w:fill="auto"/>
            <w:vAlign w:val="center"/>
          </w:tcPr>
          <w:p>
            <w:pPr>
              <w:pStyle w:val="2"/>
              <w:spacing w:before="1"/>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605" w:type="dxa"/>
            <w:shd w:val="clear" w:color="auto" w:fill="auto"/>
            <w:vAlign w:val="center"/>
          </w:tcPr>
          <w:p>
            <w:pPr>
              <w:pStyle w:val="2"/>
              <w:spacing w:before="1"/>
              <w:jc w:val="center"/>
              <w:rPr>
                <w:rFonts w:hint="eastAsia" w:ascii="仿宋_GB2312" w:hAnsi="仿宋_GB2312" w:eastAsia="仿宋_GB2312" w:cs="仿宋_GB2312"/>
              </w:rPr>
            </w:pPr>
          </w:p>
        </w:tc>
        <w:tc>
          <w:tcPr>
            <w:tcW w:w="3534" w:type="dxa"/>
            <w:shd w:val="clear" w:color="auto" w:fill="auto"/>
            <w:vAlign w:val="center"/>
          </w:tcPr>
          <w:p>
            <w:pPr>
              <w:pStyle w:val="2"/>
              <w:spacing w:before="1"/>
              <w:jc w:val="center"/>
              <w:rPr>
                <w:rFonts w:hint="eastAsia" w:ascii="仿宋_GB2312" w:hAnsi="仿宋_GB2312" w:eastAsia="仿宋_GB2312" w:cs="仿宋_GB2312"/>
              </w:rPr>
            </w:pPr>
          </w:p>
        </w:tc>
        <w:tc>
          <w:tcPr>
            <w:tcW w:w="2433" w:type="dxa"/>
            <w:shd w:val="clear" w:color="auto" w:fill="auto"/>
            <w:vAlign w:val="center"/>
          </w:tcPr>
          <w:p>
            <w:pPr>
              <w:pStyle w:val="2"/>
              <w:spacing w:before="1"/>
              <w:jc w:val="center"/>
              <w:rPr>
                <w:rFonts w:hint="eastAsia" w:ascii="仿宋_GB2312" w:hAnsi="仿宋_GB2312" w:eastAsia="仿宋_GB2312" w:cs="仿宋_GB2312"/>
              </w:rPr>
            </w:pPr>
          </w:p>
        </w:tc>
        <w:tc>
          <w:tcPr>
            <w:tcW w:w="1766" w:type="dxa"/>
            <w:shd w:val="clear" w:color="auto" w:fill="auto"/>
            <w:vAlign w:val="center"/>
          </w:tcPr>
          <w:p>
            <w:pPr>
              <w:pStyle w:val="2"/>
              <w:spacing w:before="1"/>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605" w:type="dxa"/>
            <w:shd w:val="clear" w:color="auto" w:fill="auto"/>
            <w:vAlign w:val="center"/>
          </w:tcPr>
          <w:p>
            <w:pPr>
              <w:pStyle w:val="2"/>
              <w:spacing w:before="1"/>
              <w:jc w:val="center"/>
              <w:rPr>
                <w:rFonts w:hint="eastAsia" w:ascii="仿宋_GB2312" w:hAnsi="仿宋_GB2312" w:eastAsia="仿宋_GB2312" w:cs="仿宋_GB2312"/>
              </w:rPr>
            </w:pPr>
          </w:p>
        </w:tc>
        <w:tc>
          <w:tcPr>
            <w:tcW w:w="3534" w:type="dxa"/>
            <w:shd w:val="clear" w:color="auto" w:fill="auto"/>
            <w:vAlign w:val="center"/>
          </w:tcPr>
          <w:p>
            <w:pPr>
              <w:pStyle w:val="2"/>
              <w:spacing w:before="1"/>
              <w:jc w:val="center"/>
              <w:rPr>
                <w:rFonts w:hint="eastAsia" w:ascii="仿宋_GB2312" w:hAnsi="仿宋_GB2312" w:eastAsia="仿宋_GB2312" w:cs="仿宋_GB2312"/>
              </w:rPr>
            </w:pPr>
          </w:p>
        </w:tc>
        <w:tc>
          <w:tcPr>
            <w:tcW w:w="2433" w:type="dxa"/>
            <w:shd w:val="clear" w:color="auto" w:fill="auto"/>
            <w:vAlign w:val="center"/>
          </w:tcPr>
          <w:p>
            <w:pPr>
              <w:pStyle w:val="2"/>
              <w:spacing w:before="1"/>
              <w:jc w:val="center"/>
              <w:rPr>
                <w:rFonts w:hint="eastAsia" w:ascii="仿宋_GB2312" w:hAnsi="仿宋_GB2312" w:eastAsia="仿宋_GB2312" w:cs="仿宋_GB2312"/>
              </w:rPr>
            </w:pPr>
          </w:p>
        </w:tc>
        <w:tc>
          <w:tcPr>
            <w:tcW w:w="1766" w:type="dxa"/>
            <w:shd w:val="clear" w:color="auto" w:fill="auto"/>
            <w:vAlign w:val="center"/>
          </w:tcPr>
          <w:p>
            <w:pPr>
              <w:pStyle w:val="2"/>
              <w:spacing w:before="1"/>
              <w:jc w:val="center"/>
              <w:rPr>
                <w:rFonts w:hint="eastAsia" w:ascii="仿宋_GB2312" w:hAnsi="仿宋_GB2312" w:eastAsia="仿宋_GB2312" w:cs="仿宋_GB2312"/>
              </w:rPr>
            </w:pPr>
          </w:p>
        </w:tc>
      </w:tr>
    </w:tbl>
    <w:p>
      <w:pPr>
        <w:jc w:val="both"/>
        <w:rPr>
          <w:rFonts w:hint="eastAsia" w:ascii="仿宋" w:hAnsi="仿宋" w:eastAsia="仿宋" w:cs="仿宋"/>
          <w:color w:val="000000"/>
          <w:sz w:val="32"/>
          <w:szCs w:val="32"/>
          <w:lang w:val="en-US"/>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_GBK" w:hAnsi="方正小标宋_GBK" w:eastAsia="方正小标宋_GBK" w:cs="方正小标宋_GBK"/>
          <w:color w:val="auto"/>
          <w:spacing w:val="0"/>
          <w:sz w:val="44"/>
          <w:szCs w:val="44"/>
          <w:shd w:val="clear" w:color="auto" w:fill="auto"/>
          <w:lang w:val="en-US"/>
        </w:rPr>
      </w:pPr>
      <w:r>
        <w:rPr>
          <w:rFonts w:hint="eastAsia" w:ascii="方正小标宋_GBK" w:hAnsi="方正小标宋_GBK" w:eastAsia="方正小标宋_GBK" w:cs="方正小标宋_GBK"/>
          <w:color w:val="auto"/>
          <w:spacing w:val="0"/>
          <w:sz w:val="44"/>
          <w:szCs w:val="44"/>
          <w:shd w:val="clear" w:color="auto" w:fill="auto"/>
          <w:lang w:val="en-US"/>
        </w:rPr>
        <w:t>免责声明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我自愿参加2025年鄂尔多斯市暖城“村BA”联赛选拔赛（</w:t>
      </w:r>
      <w:r>
        <w:rPr>
          <w:rFonts w:hint="eastAsia" w:ascii="仿宋_GB2312" w:hAnsi="仿宋_GB2312" w:eastAsia="仿宋_GB2312" w:cs="仿宋_GB2312"/>
          <w:color w:val="auto"/>
          <w:spacing w:val="0"/>
          <w:sz w:val="32"/>
          <w:szCs w:val="32"/>
          <w:shd w:val="clear" w:color="auto" w:fill="auto"/>
          <w:lang w:val="en-US" w:eastAsia="zh-CN"/>
        </w:rPr>
        <w:t>嘎鲁图镇赛区</w:t>
      </w:r>
      <w:r>
        <w:rPr>
          <w:rFonts w:hint="eastAsia" w:ascii="仿宋_GB2312" w:hAnsi="仿宋_GB2312" w:eastAsia="仿宋_GB2312" w:cs="仿宋_GB2312"/>
          <w:color w:val="auto"/>
          <w:spacing w:val="0"/>
          <w:sz w:val="32"/>
          <w:szCs w:val="32"/>
          <w:shd w:val="clear" w:color="auto" w:fill="auto"/>
          <w:lang w:val="en-US"/>
        </w:rPr>
        <w:t>）篮球比赛并承诺在参赛期间出现的任何事故或法律上的争议</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包括一切有关索偿、行动、请求等</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本人自愿承担一切后果。本人完全了解自己的身体状况</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确认</w:t>
      </w:r>
      <w:r>
        <w:rPr>
          <w:rFonts w:hint="eastAsia" w:ascii="仿宋_GB2312" w:hAnsi="仿宋_GB2312" w:eastAsia="仿宋_GB2312" w:cs="仿宋_GB2312"/>
          <w:color w:val="auto"/>
          <w:spacing w:val="0"/>
          <w:sz w:val="32"/>
          <w:szCs w:val="32"/>
          <w:shd w:val="clear" w:color="auto" w:fill="auto"/>
          <w:lang w:val="en-US" w:eastAsia="zh-CN"/>
        </w:rPr>
        <w:t>自己</w:t>
      </w:r>
      <w:r>
        <w:rPr>
          <w:rFonts w:hint="eastAsia" w:ascii="仿宋_GB2312" w:hAnsi="仿宋_GB2312" w:eastAsia="仿宋_GB2312" w:cs="仿宋_GB2312"/>
          <w:color w:val="auto"/>
          <w:spacing w:val="0"/>
          <w:sz w:val="32"/>
          <w:szCs w:val="32"/>
          <w:shd w:val="clear" w:color="auto" w:fill="auto"/>
          <w:lang w:val="en-US"/>
        </w:rPr>
        <w:t>的健康状况良好</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没有任何身体不适或疾病(包括心脏病、高血压、脑病、心肌炎、冠状动脉病、严重心律不齐、血糖过高或过低以及</w:t>
      </w:r>
      <w:r>
        <w:rPr>
          <w:rFonts w:hint="eastAsia" w:ascii="仿宋_GB2312" w:hAnsi="仿宋_GB2312" w:eastAsia="仿宋_GB2312" w:cs="仿宋_GB2312"/>
          <w:color w:val="auto"/>
          <w:spacing w:val="0"/>
          <w:sz w:val="32"/>
          <w:szCs w:val="32"/>
          <w:shd w:val="clear" w:color="auto" w:fill="auto"/>
          <w:lang w:val="en-US" w:eastAsia="zh-CN"/>
        </w:rPr>
        <w:t>其他</w:t>
      </w:r>
      <w:r>
        <w:rPr>
          <w:rFonts w:hint="eastAsia" w:ascii="仿宋_GB2312" w:hAnsi="仿宋_GB2312" w:eastAsia="仿宋_GB2312" w:cs="仿宋_GB2312"/>
          <w:color w:val="auto"/>
          <w:spacing w:val="0"/>
          <w:sz w:val="32"/>
          <w:szCs w:val="32"/>
          <w:shd w:val="clear" w:color="auto" w:fill="auto"/>
          <w:lang w:val="en-US"/>
        </w:rPr>
        <w:t>不适合参与体育比赛的疾病),确定可以参加比赛。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rPr>
      </w:pPr>
      <w:r>
        <w:rPr>
          <w:rFonts w:hint="eastAsia" w:ascii="仿宋_GB2312" w:hAnsi="仿宋_GB2312" w:eastAsia="仿宋_GB2312" w:cs="仿宋_GB2312"/>
          <w:color w:val="auto"/>
          <w:spacing w:val="0"/>
          <w:sz w:val="32"/>
          <w:szCs w:val="32"/>
          <w:shd w:val="clear" w:color="auto" w:fill="auto"/>
          <w:lang w:val="en-US"/>
        </w:rPr>
        <w:t>本人愿意遵守本次比赛的所有规则规定</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如本人在参赛过程中发现或注意到任何风险和潜在风险</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将立刻中止参赛并告知组委会</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本人在参赛期间发生身体意外事故</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全部由本人自行承担责任</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与赛事组织方无关。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lang w:val="en-US"/>
        </w:rPr>
      </w:pPr>
      <w:r>
        <w:rPr>
          <w:rFonts w:hint="eastAsia" w:ascii="仿宋_GB2312" w:hAnsi="仿宋_GB2312" w:eastAsia="仿宋_GB2312" w:cs="仿宋_GB2312"/>
          <w:color w:val="auto"/>
          <w:spacing w:val="0"/>
          <w:sz w:val="32"/>
          <w:szCs w:val="32"/>
          <w:shd w:val="clear" w:color="auto" w:fill="auto"/>
          <w:lang w:val="en-US"/>
        </w:rPr>
        <w:t>本人同意承办方在比赛期间提供的现场急救性质的</w:t>
      </w:r>
      <w:r>
        <w:rPr>
          <w:rFonts w:hint="eastAsia" w:ascii="仿宋_GB2312" w:hAnsi="仿宋_GB2312" w:eastAsia="仿宋_GB2312" w:cs="仿宋_GB2312"/>
          <w:color w:val="auto"/>
          <w:spacing w:val="0"/>
          <w:sz w:val="32"/>
          <w:szCs w:val="32"/>
          <w:shd w:val="clear" w:color="auto" w:fill="auto"/>
          <w:lang w:val="en-US" w:eastAsia="zh-CN"/>
        </w:rPr>
        <w:t>医疗</w:t>
      </w:r>
      <w:r>
        <w:rPr>
          <w:rFonts w:hint="eastAsia" w:ascii="仿宋_GB2312" w:hAnsi="仿宋_GB2312" w:eastAsia="仿宋_GB2312" w:cs="仿宋_GB2312"/>
          <w:color w:val="auto"/>
          <w:spacing w:val="0"/>
          <w:sz w:val="32"/>
          <w:szCs w:val="32"/>
          <w:shd w:val="clear" w:color="auto" w:fill="auto"/>
          <w:lang w:val="en-US"/>
        </w:rPr>
        <w:t>治疗</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rPr>
        <w:t>但在医院救治过程中发生的相关费用由本人承担。</w:t>
      </w:r>
      <w:r>
        <w:rPr>
          <w:rFonts w:hint="eastAsia" w:ascii="仿宋" w:hAnsi="仿宋" w:eastAsia="仿宋" w:cs="仿宋"/>
          <w:color w:val="000000"/>
          <w:lang w:val="en-US"/>
        </w:rPr>
        <w:t xml:space="preserve">        </w:t>
      </w:r>
    </w:p>
    <w:p>
      <w:pPr>
        <w:pStyle w:val="2"/>
        <w:spacing w:line="560" w:lineRule="exact"/>
        <w:ind w:left="0" w:firstLine="640" w:firstLineChars="200"/>
        <w:rPr>
          <w:rFonts w:hint="eastAsia" w:ascii="仿宋" w:hAnsi="仿宋" w:eastAsia="仿宋" w:cs="仿宋"/>
          <w:color w:val="000000"/>
        </w:rPr>
      </w:pPr>
    </w:p>
    <w:p>
      <w:pPr>
        <w:pStyle w:val="2"/>
        <w:spacing w:line="560" w:lineRule="exact"/>
        <w:ind w:left="0" w:firstLine="3840" w:firstLineChars="1200"/>
        <w:rPr>
          <w:rFonts w:hint="eastAsia" w:ascii="仿宋" w:hAnsi="仿宋" w:eastAsia="仿宋" w:cs="仿宋"/>
          <w:color w:val="000000"/>
          <w:lang w:val="en-US"/>
        </w:rPr>
      </w:pPr>
      <w:r>
        <w:rPr>
          <w:rFonts w:hint="eastAsia" w:ascii="仿宋" w:hAnsi="仿宋" w:eastAsia="仿宋" w:cs="仿宋"/>
          <w:color w:val="000000"/>
        </w:rPr>
        <w:t>运动员签名（</w:t>
      </w:r>
      <w:r>
        <w:rPr>
          <w:rFonts w:hint="eastAsia" w:ascii="仿宋" w:hAnsi="仿宋" w:eastAsia="仿宋" w:cs="仿宋"/>
          <w:color w:val="000000"/>
          <w:lang w:val="en-US"/>
        </w:rPr>
        <w:t>手印</w:t>
      </w:r>
      <w:r>
        <w:rPr>
          <w:rFonts w:hint="eastAsia" w:ascii="仿宋" w:hAnsi="仿宋" w:eastAsia="仿宋" w:cs="仿宋"/>
          <w:color w:val="000000"/>
        </w:rPr>
        <w:t>）:</w:t>
      </w:r>
      <w:r>
        <w:rPr>
          <w:rFonts w:hint="eastAsia" w:ascii="仿宋" w:hAnsi="仿宋" w:eastAsia="仿宋" w:cs="仿宋"/>
          <w:color w:val="000000"/>
          <w:lang w:val="en-US"/>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4160" w:firstLineChars="1300"/>
        <w:jc w:val="both"/>
        <w:textAlignment w:val="auto"/>
        <w:rPr>
          <w:rFonts w:hint="eastAsia" w:ascii="方正小标宋_GBK" w:hAnsi="方正小标宋_GBK" w:eastAsia="方正小标宋_GBK" w:cs="方正小标宋_GBK"/>
          <w:b w:val="0"/>
          <w:bCs/>
          <w:sz w:val="44"/>
          <w:szCs w:val="44"/>
        </w:rPr>
      </w:pPr>
      <w:r>
        <w:rPr>
          <w:rFonts w:hint="eastAsia" w:ascii="仿宋" w:hAnsi="仿宋" w:eastAsia="仿宋" w:cs="仿宋"/>
          <w:color w:val="000000"/>
          <w:sz w:val="32"/>
          <w:szCs w:val="32"/>
          <w:lang w:val="en-US"/>
        </w:rPr>
        <w:t xml:space="preserve">2025年    月   日  </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53340</wp:posOffset>
                </wp:positionV>
                <wp:extent cx="545401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2.05pt;margin-top:4.2pt;height:0.05pt;width:429.45pt;z-index:251659264;mso-width-relative:page;mso-height-relative:page;" filled="f" stroked="t" coordsize="21600,21600" o:gfxdata="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e4EejVAAAABgEAAA8AAAAAAAAA&#10;AQAgAAAAOAAAAGRycy9kb3ducmV2LnhtbFBLAQIUABQAAAAIAIdO4kCQZ58+/gEAAP4DAAAOAAAA&#10;AAAAAAEAIAAAADoBAABkcnMvZTJvRG9jLnhtbFBLBQYAAAAABgAGAFkBAACq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412115</wp:posOffset>
                </wp:positionV>
                <wp:extent cx="546481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55pt;margin-top:32.45pt;height:0.05pt;width:430.3pt;z-index:251660288;mso-width-relative:page;mso-height-relative:page;" filled="f" stroked="t" coordsize="21600,21600" o:gfxdata="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2ZY9JNkAAAAIAQAADwAA&#10;AAAAAAABACAAAAA4AAAAZHJzL2Rvd25yZXYueG1sUEsBAhQAFAAAAAgAh07iQP4IyAb/AQAA/wMA&#10;AA4AAAAAAAAAAQAgAAAAPgEAAGRycy9lMm9Eb2MueG1sUEsFBgAAAAAGAAYAWQEAAK8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w:t xml:space="preserve">嘎鲁图镇党政综合办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印</w:t>
      </w:r>
      <w:r>
        <w:rPr>
          <w:rFonts w:hint="eastAsia" w:ascii="仿宋_GB2312" w:hAnsi="仿宋_GB2312" w:eastAsia="仿宋_GB2312" w:cs="仿宋_GB2312"/>
          <w:sz w:val="32"/>
          <w:szCs w:val="32"/>
        </w:rPr>
        <w:t>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r>
                            <w:rPr>
                              <w:sz w:val="30"/>
                              <w:szCs w:val="3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r>
                      <w:rPr>
                        <w:sz w:val="30"/>
                        <w:szCs w:val="30"/>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E373C"/>
    <w:multiLevelType w:val="singleLevel"/>
    <w:tmpl w:val="506E373C"/>
    <w:lvl w:ilvl="0" w:tentative="0">
      <w:start w:val="2"/>
      <w:numFmt w:val="chineseCounting"/>
      <w:suff w:val="nothing"/>
      <w:lvlText w:val="（%1）"/>
      <w:lvlJc w:val="left"/>
      <w:rPr>
        <w:rFonts w:hint="eastAsia"/>
      </w:rPr>
    </w:lvl>
  </w:abstractNum>
  <w:abstractNum w:abstractNumId="1">
    <w:nsid w:val="61C4D9C6"/>
    <w:multiLevelType w:val="singleLevel"/>
    <w:tmpl w:val="61C4D9C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D6687"/>
    <w:rsid w:val="0C711B61"/>
    <w:rsid w:val="2569184E"/>
    <w:rsid w:val="35BC359E"/>
    <w:rsid w:val="369DCB5F"/>
    <w:rsid w:val="3A8D6687"/>
    <w:rsid w:val="3C20799B"/>
    <w:rsid w:val="4EA73847"/>
    <w:rsid w:val="684921C0"/>
    <w:rsid w:val="72406076"/>
    <w:rsid w:val="72DD36C6"/>
    <w:rsid w:val="77A64F39"/>
    <w:rsid w:val="D9FED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22"/>
    <w:rPr>
      <w:b/>
      <w:bCs/>
    </w:rPr>
  </w:style>
  <w:style w:type="paragraph" w:customStyle="1" w:styleId="8">
    <w:name w:val="正文样式"/>
    <w:basedOn w:val="1"/>
    <w:qFormat/>
    <w:uiPriority w:val="0"/>
    <w:pPr>
      <w:adjustRightInd w:val="0"/>
      <w:snapToGrid w:val="0"/>
      <w:spacing w:line="520" w:lineRule="exact"/>
      <w:ind w:firstLine="562"/>
    </w:pPr>
    <w:rPr>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2537</Words>
  <Characters>2687</Characters>
  <Lines>0</Lines>
  <Paragraphs>0</Paragraphs>
  <TotalTime>0</TotalTime>
  <ScaleCrop>false</ScaleCrop>
  <LinksUpToDate>false</LinksUpToDate>
  <CharactersWithSpaces>2750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2025-06-18T10:51:00Z</dcterms:created>
  <dc:creator>아끼다</dc:creator>
  <cp:lastModifiedBy>kyos</cp:lastModifiedBy>
  <cp:lastPrinted>2025-08-29T16:50:00Z</cp:lastPrinted>
  <dcterms:modified xsi:type="dcterms:W3CDTF">2025-09-02T15:39:56Z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E258A91B70834EE2A5521A139498B751_11</vt:lpwstr>
  </property>
  <property fmtid="{D5CDD505-2E9C-101B-9397-08002B2CF9AE}" pid="4" name="KSOTemplateDocerSaveRecord">
    <vt:lpwstr>eyJoZGlkIjoiYmQ0ZjNjZTNiZDU0ZTliZThmNzNiMWU2YjZjYzM4NmIiLCJ1c2VySWQiOiIyNzc3NDY0NDgifQ==</vt:lpwstr>
  </property>
</Properties>
</file>