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F5E">
      <w:pPr>
        <w:keepNext w:val="0"/>
        <w:keepLines w:val="0"/>
        <w:pageBreakBefore w:val="0"/>
        <w:widowControl w:val="0"/>
        <w:kinsoku w:val="0"/>
        <w:wordWrap/>
        <w:overflowPunct w:val="0"/>
        <w:topLinePunct w:val="0"/>
        <w:autoSpaceDE w:val="0"/>
        <w:autoSpaceDN/>
        <w:bidi w:val="0"/>
        <w:adjustRightInd w:val="0"/>
        <w:snapToGrid w:val="0"/>
        <w:spacing w:line="70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乌审旗民族事务委员会关于2026年科级干部</w:t>
      </w:r>
    </w:p>
    <w:p w14:paraId="4103D257">
      <w:pPr>
        <w:keepNext w:val="0"/>
        <w:keepLines w:val="0"/>
        <w:pageBreakBefore w:val="0"/>
        <w:widowControl w:val="0"/>
        <w:kinsoku w:val="0"/>
        <w:wordWrap/>
        <w:overflowPunct w:val="0"/>
        <w:topLinePunct w:val="0"/>
        <w:autoSpaceDE w:val="0"/>
        <w:autoSpaceDN/>
        <w:bidi w:val="0"/>
        <w:adjustRightInd w:val="0"/>
        <w:snapToGrid w:val="0"/>
        <w:spacing w:line="700" w:lineRule="exact"/>
        <w:ind w:right="0" w:rightChars="0"/>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分工调整的通知</w:t>
      </w:r>
    </w:p>
    <w:p w14:paraId="061AFE1B">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_GB2312" w:hAnsi="仿宋_GB2312" w:eastAsia="仿宋_GB2312" w:cs="仿宋_GB2312"/>
          <w:sz w:val="32"/>
          <w:szCs w:val="32"/>
          <w:lang w:val="en-US" w:eastAsia="zh-CN"/>
        </w:rPr>
      </w:pPr>
    </w:p>
    <w:p w14:paraId="5BCEDE68">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各股室、民族事务综合服务中心：</w:t>
      </w:r>
    </w:p>
    <w:p w14:paraId="7EE2292A">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因工作需要，经</w:t>
      </w:r>
      <w:r>
        <w:rPr>
          <w:rFonts w:hint="eastAsia" w:ascii="仿宋" w:hAnsi="仿宋" w:eastAsia="仿宋" w:cs="仿宋"/>
          <w:sz w:val="32"/>
          <w:szCs w:val="32"/>
          <w:lang w:val="en-US" w:eastAsia="zh-CN"/>
        </w:rPr>
        <w:t>党组会议</w:t>
      </w:r>
      <w:r>
        <w:rPr>
          <w:rFonts w:hint="eastAsia" w:ascii="仿宋" w:hAnsi="仿宋" w:eastAsia="仿宋" w:cs="仿宋"/>
          <w:sz w:val="32"/>
          <w:szCs w:val="32"/>
        </w:rPr>
        <w:t>研究决定，对</w:t>
      </w:r>
      <w:r>
        <w:rPr>
          <w:rFonts w:hint="eastAsia" w:ascii="仿宋" w:hAnsi="仿宋" w:eastAsia="仿宋" w:cs="仿宋"/>
          <w:sz w:val="32"/>
          <w:szCs w:val="32"/>
          <w:lang w:val="en-US" w:eastAsia="zh-CN"/>
        </w:rPr>
        <w:t>我委</w:t>
      </w:r>
      <w:r>
        <w:rPr>
          <w:rFonts w:hint="eastAsia" w:ascii="仿宋" w:hAnsi="仿宋" w:eastAsia="仿宋" w:cs="仿宋"/>
          <w:sz w:val="32"/>
          <w:szCs w:val="32"/>
        </w:rPr>
        <w:t>科级干部分工调整如下:</w:t>
      </w:r>
    </w:p>
    <w:p w14:paraId="7D112FF4">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斯庆满都呼</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党组书记、主任，主持</w:t>
      </w:r>
      <w:r>
        <w:rPr>
          <w:rFonts w:hint="eastAsia" w:ascii="仿宋" w:hAnsi="仿宋" w:eastAsia="仿宋" w:cs="仿宋"/>
          <w:sz w:val="32"/>
          <w:szCs w:val="32"/>
          <w:lang w:val="en-US" w:eastAsia="zh-CN"/>
        </w:rPr>
        <w:t>民族事务委员会</w:t>
      </w:r>
      <w:r>
        <w:rPr>
          <w:rFonts w:hint="eastAsia" w:ascii="仿宋" w:hAnsi="仿宋" w:eastAsia="仿宋" w:cs="仿宋"/>
          <w:sz w:val="32"/>
          <w:szCs w:val="32"/>
        </w:rPr>
        <w:t>全盘工作，</w:t>
      </w:r>
      <w:r>
        <w:rPr>
          <w:rFonts w:hint="eastAsia" w:ascii="仿宋" w:hAnsi="仿宋" w:eastAsia="仿宋" w:cs="仿宋"/>
          <w:sz w:val="32"/>
          <w:szCs w:val="32"/>
          <w:lang w:val="en-US" w:eastAsia="zh-CN"/>
        </w:rPr>
        <w:t>党建、</w:t>
      </w:r>
      <w:r>
        <w:rPr>
          <w:rFonts w:hint="eastAsia" w:ascii="仿宋" w:hAnsi="仿宋" w:eastAsia="仿宋" w:cs="仿宋"/>
          <w:sz w:val="32"/>
          <w:szCs w:val="32"/>
        </w:rPr>
        <w:t>党风廉政建设、意识形态、网络意识形态、全面深化改革、审计、保密工作</w:t>
      </w:r>
      <w:r>
        <w:rPr>
          <w:rFonts w:hint="eastAsia" w:ascii="仿宋" w:hAnsi="仿宋" w:eastAsia="仿宋" w:cs="仿宋"/>
          <w:sz w:val="32"/>
          <w:szCs w:val="32"/>
          <w:lang w:val="en-US" w:eastAsia="zh-CN"/>
        </w:rPr>
        <w:t>第一责任人</w:t>
      </w:r>
      <w:r>
        <w:rPr>
          <w:rFonts w:hint="eastAsia" w:ascii="仿宋" w:hAnsi="仿宋" w:eastAsia="仿宋" w:cs="仿宋"/>
          <w:sz w:val="32"/>
          <w:szCs w:val="32"/>
        </w:rPr>
        <w:t>。</w:t>
      </w:r>
    </w:p>
    <w:p w14:paraId="264730D5">
      <w:pPr>
        <w:ind w:firstLine="632"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谷清华  </w:t>
      </w:r>
      <w:r>
        <w:rPr>
          <w:rFonts w:hint="eastAsia" w:ascii="仿宋" w:hAnsi="仿宋" w:eastAsia="仿宋" w:cs="仿宋"/>
          <w:sz w:val="32"/>
          <w:szCs w:val="32"/>
          <w:lang w:val="en-US" w:eastAsia="zh-CN"/>
        </w:rPr>
        <w:t>党组成员、常务副主任，分管办公室（协调推进股）工作，困难群众救助金管理，党建、三重一大、中心组学习、考核、巡视巡察、包联驻村、保密、公务员管理、档案、信访、党内法规制度建设、组织人才、工会、统计、政务公开、安全生产等其他工作。</w:t>
      </w:r>
    </w:p>
    <w:p w14:paraId="3FCA052B">
      <w:pPr>
        <w:ind w:firstLine="632" w:firstLineChars="200"/>
        <w:rPr>
          <w:rFonts w:hint="default" w:ascii="仿宋" w:hAnsi="仿宋" w:eastAsia="仿宋" w:cs="仿宋"/>
          <w:color w:val="0000FF"/>
          <w:sz w:val="32"/>
          <w:szCs w:val="32"/>
          <w:lang w:val="en-US" w:eastAsia="zh-CN"/>
        </w:rPr>
      </w:pPr>
      <w:r>
        <w:rPr>
          <w:rFonts w:hint="eastAsia" w:ascii="仿宋" w:hAnsi="仿宋" w:eastAsia="仿宋" w:cs="仿宋"/>
          <w:b/>
          <w:bCs/>
          <w:sz w:val="32"/>
          <w:szCs w:val="32"/>
        </w:rPr>
        <w:t>哈斯乌都娜</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党组成员、副主任，分管</w:t>
      </w:r>
      <w:r>
        <w:rPr>
          <w:rFonts w:hint="eastAsia" w:ascii="仿宋" w:hAnsi="仿宋" w:eastAsia="仿宋" w:cs="仿宋"/>
          <w:b w:val="0"/>
          <w:bCs w:val="0"/>
          <w:sz w:val="32"/>
          <w:szCs w:val="32"/>
          <w:lang w:val="en-US" w:eastAsia="zh-CN"/>
        </w:rPr>
        <w:t>民族团结促进股工作，</w:t>
      </w:r>
      <w:r>
        <w:rPr>
          <w:rFonts w:hint="eastAsia" w:ascii="仿宋" w:hAnsi="仿宋" w:eastAsia="仿宋" w:cs="仿宋"/>
          <w:sz w:val="32"/>
          <w:szCs w:val="32"/>
          <w:lang w:val="en-US" w:eastAsia="zh-CN"/>
        </w:rPr>
        <w:t>铸牢中华民族共同体意识工作主线及全方位建设模范自治区年度重点任务 、意识形态</w:t>
      </w:r>
      <w:r>
        <w:rPr>
          <w:rFonts w:hint="eastAsia" w:ascii="仿宋" w:hAnsi="仿宋" w:eastAsia="仿宋" w:cs="仿宋"/>
          <w:color w:val="auto"/>
          <w:sz w:val="32"/>
          <w:szCs w:val="32"/>
          <w:lang w:val="en-US" w:eastAsia="zh-CN"/>
        </w:rPr>
        <w:t>建设（网络意识形态）、统一战线、三地一城、</w:t>
      </w:r>
      <w:r>
        <w:rPr>
          <w:rFonts w:hint="eastAsia" w:ascii="仿宋" w:hAnsi="仿宋" w:eastAsia="仿宋" w:cs="仿宋"/>
          <w:sz w:val="32"/>
          <w:szCs w:val="32"/>
          <w:lang w:val="en-US" w:eastAsia="zh-CN"/>
        </w:rPr>
        <w:t>人大、政协、全面深化改革、</w:t>
      </w:r>
      <w:r>
        <w:rPr>
          <w:rFonts w:hint="eastAsia" w:ascii="仿宋" w:hAnsi="仿宋" w:eastAsia="仿宋" w:cs="仿宋"/>
          <w:color w:val="auto"/>
          <w:sz w:val="32"/>
          <w:szCs w:val="32"/>
          <w:lang w:val="en-US" w:eastAsia="zh-CN"/>
        </w:rPr>
        <w:t>全面依法治旗、平安乌审</w:t>
      </w:r>
      <w:r>
        <w:rPr>
          <w:rFonts w:hint="eastAsia" w:ascii="仿宋" w:hAnsi="仿宋" w:eastAsia="仿宋" w:cs="仿宋"/>
          <w:sz w:val="32"/>
          <w:szCs w:val="32"/>
          <w:lang w:val="en-US" w:eastAsia="zh-CN"/>
        </w:rPr>
        <w:t>建设等其他工作。</w:t>
      </w:r>
    </w:p>
    <w:p w14:paraId="5000ACF0">
      <w:pPr>
        <w:ind w:firstLine="632" w:firstLineChars="200"/>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张奋飞  </w:t>
      </w:r>
      <w:r>
        <w:rPr>
          <w:rFonts w:hint="eastAsia" w:ascii="仿宋" w:hAnsi="仿宋" w:eastAsia="仿宋" w:cs="仿宋"/>
          <w:sz w:val="32"/>
          <w:szCs w:val="32"/>
          <w:lang w:val="en-US" w:eastAsia="zh-CN"/>
        </w:rPr>
        <w:t>党组成员、</w:t>
      </w:r>
      <w:r>
        <w:rPr>
          <w:rFonts w:hint="eastAsia" w:ascii="仿宋" w:hAnsi="仿宋" w:eastAsia="仿宋" w:cs="仿宋"/>
          <w:sz w:val="32"/>
          <w:szCs w:val="32"/>
        </w:rPr>
        <w:t>副主任，</w:t>
      </w:r>
      <w:r>
        <w:rPr>
          <w:rFonts w:hint="eastAsia" w:ascii="仿宋" w:hAnsi="仿宋" w:eastAsia="仿宋" w:cs="仿宋"/>
          <w:b w:val="0"/>
          <w:bCs w:val="0"/>
          <w:sz w:val="32"/>
          <w:szCs w:val="32"/>
          <w:lang w:val="en-US" w:eastAsia="zh-CN"/>
        </w:rPr>
        <w:t>分管共同发展股工作，财政衔</w:t>
      </w:r>
      <w:bookmarkStart w:id="0" w:name="_GoBack"/>
      <w:bookmarkEnd w:id="0"/>
      <w:r>
        <w:rPr>
          <w:rFonts w:hint="eastAsia" w:ascii="仿宋" w:hAnsi="仿宋" w:eastAsia="仿宋" w:cs="仿宋"/>
          <w:b w:val="0"/>
          <w:bCs w:val="0"/>
          <w:sz w:val="32"/>
          <w:szCs w:val="32"/>
          <w:lang w:val="en-US" w:eastAsia="zh-CN"/>
        </w:rPr>
        <w:t>接推进乡村振兴（少数民族发展任务）补助资金项目，</w:t>
      </w:r>
      <w:r>
        <w:rPr>
          <w:rFonts w:hint="eastAsia" w:ascii="仿宋" w:hAnsi="仿宋" w:eastAsia="仿宋" w:cs="仿宋"/>
          <w:color w:val="auto"/>
          <w:sz w:val="32"/>
          <w:szCs w:val="32"/>
          <w:lang w:val="en-US" w:eastAsia="zh-CN"/>
        </w:rPr>
        <w:t>民族地区发展规划，民族地区经济发展、社会事业、科技进步相关工作；</w:t>
      </w:r>
      <w:r>
        <w:rPr>
          <w:rFonts w:hint="eastAsia" w:ascii="仿宋" w:hAnsi="仿宋" w:eastAsia="仿宋" w:cs="仿宋"/>
          <w:sz w:val="32"/>
          <w:szCs w:val="32"/>
          <w:lang w:val="en-US" w:eastAsia="zh-CN"/>
        </w:rPr>
        <w:t>党风廉政建设</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共青团、妇女、三下乡</w:t>
      </w:r>
      <w:r>
        <w:rPr>
          <w:rFonts w:hint="eastAsia" w:ascii="仿宋" w:hAnsi="仿宋" w:eastAsia="仿宋" w:cs="仿宋"/>
          <w:b w:val="0"/>
          <w:bCs w:val="0"/>
          <w:sz w:val="32"/>
          <w:szCs w:val="32"/>
          <w:lang w:val="en-US" w:eastAsia="zh-CN"/>
        </w:rPr>
        <w:t>、IS014001环境管理体系认证等其他工作。</w:t>
      </w:r>
    </w:p>
    <w:p w14:paraId="6CC40C4D">
      <w:pPr>
        <w:ind w:firstLine="632" w:firstLineChars="200"/>
        <w:rPr>
          <w:rFonts w:hint="default"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 xml:space="preserve">孟克达来  </w:t>
      </w:r>
      <w:r>
        <w:rPr>
          <w:rFonts w:hint="eastAsia" w:ascii="仿宋" w:hAnsi="仿宋" w:eastAsia="仿宋" w:cs="仿宋"/>
          <w:b w:val="0"/>
          <w:bCs w:val="0"/>
          <w:sz w:val="32"/>
          <w:szCs w:val="32"/>
          <w:lang w:val="en-US" w:eastAsia="zh-CN"/>
        </w:rPr>
        <w:t>党组成员、三级主任科员。分管民族语言文字股(蒙古语文工作委员会办公室)、民族事务综合服务中心工作，</w:t>
      </w:r>
      <w:r>
        <w:rPr>
          <w:rFonts w:hint="eastAsia" w:ascii="仿宋" w:hAnsi="仿宋" w:eastAsia="仿宋" w:cs="仿宋"/>
          <w:color w:val="auto"/>
          <w:sz w:val="32"/>
          <w:szCs w:val="32"/>
          <w:lang w:val="en-US" w:eastAsia="zh-CN"/>
        </w:rPr>
        <w:t>爱国卫生、社会事业、民政、宣传思想、政数、老干部、博爱一日、双拥等其他工作。</w:t>
      </w:r>
    </w:p>
    <w:p w14:paraId="653437B6">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奇·格日勒图</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三级主任科员</w:t>
      </w:r>
      <w:r>
        <w:rPr>
          <w:rFonts w:hint="eastAsia" w:ascii="仿宋" w:hAnsi="仿宋" w:eastAsia="仿宋" w:cs="仿宋"/>
          <w:sz w:val="32"/>
          <w:szCs w:val="32"/>
          <w:lang w:eastAsia="zh-CN"/>
        </w:rPr>
        <w:t>。</w:t>
      </w:r>
      <w:r>
        <w:rPr>
          <w:rFonts w:hint="eastAsia" w:ascii="仿宋" w:hAnsi="仿宋" w:eastAsia="仿宋" w:cs="仿宋"/>
          <w:sz w:val="32"/>
          <w:szCs w:val="32"/>
        </w:rPr>
        <w:t>协助</w:t>
      </w:r>
      <w:r>
        <w:rPr>
          <w:rFonts w:hint="eastAsia" w:ascii="仿宋" w:hAnsi="仿宋" w:eastAsia="仿宋" w:cs="仿宋"/>
          <w:sz w:val="32"/>
          <w:szCs w:val="32"/>
          <w:lang w:val="en-US" w:eastAsia="zh-CN"/>
        </w:rPr>
        <w:t>谷清华</w:t>
      </w:r>
      <w:r>
        <w:rPr>
          <w:rFonts w:hint="eastAsia" w:ascii="仿宋" w:hAnsi="仿宋" w:eastAsia="仿宋" w:cs="仿宋"/>
          <w:sz w:val="32"/>
          <w:szCs w:val="32"/>
        </w:rPr>
        <w:t>副主任做好机关日常运行工作</w:t>
      </w:r>
      <w:r>
        <w:rPr>
          <w:rFonts w:hint="eastAsia" w:ascii="仿宋" w:hAnsi="仿宋" w:eastAsia="仿宋" w:cs="仿宋"/>
          <w:sz w:val="32"/>
          <w:szCs w:val="32"/>
          <w:lang w:eastAsia="zh-CN"/>
        </w:rPr>
        <w:t>；</w:t>
      </w:r>
      <w:r>
        <w:rPr>
          <w:rFonts w:hint="eastAsia" w:ascii="仿宋" w:hAnsi="仿宋" w:eastAsia="仿宋" w:cs="仿宋"/>
          <w:sz w:val="32"/>
          <w:szCs w:val="32"/>
        </w:rPr>
        <w:t>负责各族困难群众大病救助资金管理等工作</w:t>
      </w:r>
      <w:r>
        <w:rPr>
          <w:rFonts w:hint="eastAsia" w:ascii="仿宋" w:hAnsi="仿宋" w:eastAsia="仿宋" w:cs="仿宋"/>
          <w:sz w:val="32"/>
          <w:szCs w:val="32"/>
          <w:lang w:eastAsia="zh-CN"/>
        </w:rPr>
        <w:t>。</w:t>
      </w:r>
    </w:p>
    <w:p w14:paraId="31F41A3E">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吉日嘎拉</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四级调研员。派驻新兴建筑有限责任公司党建指导员。</w:t>
      </w:r>
    </w:p>
    <w:p w14:paraId="618BE932">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乌云巴图  </w:t>
      </w:r>
      <w:r>
        <w:rPr>
          <w:rFonts w:hint="eastAsia" w:ascii="仿宋" w:hAnsi="仿宋" w:eastAsia="仿宋" w:cs="仿宋"/>
          <w:b w:val="0"/>
          <w:bCs w:val="0"/>
          <w:sz w:val="32"/>
          <w:szCs w:val="32"/>
          <w:lang w:val="en-US" w:eastAsia="zh-CN"/>
        </w:rPr>
        <w:t>四级调研员。协助哈斯乌都娜副主任做好民族团结进步创建工作。</w:t>
      </w:r>
    </w:p>
    <w:p w14:paraId="4A25C1A9">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沙仁朝格图</w:t>
      </w:r>
      <w:r>
        <w:rPr>
          <w:rFonts w:hint="eastAsia" w:ascii="仿宋" w:hAnsi="仿宋" w:eastAsia="仿宋" w:cs="仿宋"/>
          <w:sz w:val="32"/>
          <w:szCs w:val="32"/>
          <w:lang w:val="en-US" w:eastAsia="zh-CN"/>
        </w:rPr>
        <w:t xml:space="preserve">  一级主任科员。协助谷清华副主任做好包联驻村工作。</w:t>
      </w:r>
    </w:p>
    <w:p w14:paraId="59E7F928">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确保各项工作正常运转、高效落实，实行科级干部AB岗工作制度，A角领导不在岗时，由B角领导代为处理相关工作。</w:t>
      </w:r>
    </w:p>
    <w:p w14:paraId="5B26DFD0">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谷清华、张奋飞AB岗。</w:t>
      </w:r>
    </w:p>
    <w:p w14:paraId="2541E91B">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哈斯乌都娜、孟克达来AB岗。</w:t>
      </w:r>
    </w:p>
    <w:p w14:paraId="449B2ACD">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 w:hAnsi="仿宋" w:eastAsia="仿宋" w:cs="仿宋"/>
          <w:sz w:val="32"/>
          <w:szCs w:val="32"/>
          <w:lang w:val="en-US" w:eastAsia="zh-CN"/>
        </w:rPr>
      </w:pPr>
    </w:p>
    <w:p w14:paraId="00974EC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lang w:val="en-US" w:eastAsia="zh-CN"/>
        </w:rPr>
      </w:pPr>
    </w:p>
    <w:p w14:paraId="647AF9CE">
      <w:pPr>
        <w:keepNext w:val="0"/>
        <w:keepLines w:val="0"/>
        <w:pageBreakBefore w:val="0"/>
        <w:widowControl w:val="0"/>
        <w:kinsoku/>
        <w:wordWrap/>
        <w:overflowPunct/>
        <w:topLinePunct w:val="0"/>
        <w:autoSpaceDE/>
        <w:autoSpaceDN/>
        <w:bidi w:val="0"/>
        <w:adjustRightInd/>
        <w:snapToGrid/>
        <w:spacing w:line="579" w:lineRule="exact"/>
        <w:ind w:firstLine="4740" w:firstLineChars="1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乌审旗民族事务委员会</w:t>
      </w:r>
    </w:p>
    <w:p w14:paraId="79EA361F">
      <w:pPr>
        <w:keepNext w:val="0"/>
        <w:keepLines w:val="0"/>
        <w:pageBreakBefore w:val="0"/>
        <w:widowControl w:val="0"/>
        <w:kinsoku/>
        <w:wordWrap/>
        <w:overflowPunct/>
        <w:topLinePunct w:val="0"/>
        <w:autoSpaceDE/>
        <w:autoSpaceDN/>
        <w:bidi w:val="0"/>
        <w:adjustRightInd/>
        <w:snapToGrid/>
        <w:spacing w:line="579" w:lineRule="exact"/>
        <w:ind w:firstLine="5244" w:firstLineChars="1900"/>
        <w:jc w:val="both"/>
        <w:textAlignment w:val="auto"/>
        <w:rPr>
          <w:rFonts w:hint="eastAsia" w:ascii="仿宋_GB2312" w:eastAsia="仿宋_GB2312"/>
          <w:kern w:val="10"/>
          <w:sz w:val="28"/>
          <w:lang w:val="en-US" w:eastAsia="zh-CN"/>
        </w:rPr>
      </w:pPr>
      <w:r>
        <w:rPr>
          <w:rFonts w:hint="eastAsia" w:ascii="仿宋_GB2312" w:eastAsia="仿宋_GB2312"/>
          <w:kern w:val="10"/>
          <w:sz w:val="28"/>
        </w:rPr>
        <w:t>20</w:t>
      </w:r>
      <w:r>
        <w:rPr>
          <w:rFonts w:hint="eastAsia" w:ascii="仿宋_GB2312" w:eastAsia="仿宋_GB2312"/>
          <w:kern w:val="10"/>
          <w:sz w:val="28"/>
          <w:lang w:val="en-US" w:eastAsia="zh-CN"/>
        </w:rPr>
        <w:t>26</w:t>
      </w:r>
      <w:r>
        <w:rPr>
          <w:rFonts w:hint="eastAsia" w:ascii="仿宋_GB2312" w:eastAsia="仿宋_GB2312"/>
          <w:kern w:val="10"/>
          <w:sz w:val="28"/>
        </w:rPr>
        <w:t>年</w:t>
      </w:r>
      <w:r>
        <w:rPr>
          <w:rFonts w:hint="eastAsia" w:ascii="仿宋_GB2312" w:eastAsia="仿宋_GB2312"/>
          <w:kern w:val="10"/>
          <w:sz w:val="28"/>
          <w:lang w:val="en-US" w:eastAsia="zh-CN"/>
        </w:rPr>
        <w:t>4</w:t>
      </w:r>
      <w:r>
        <w:rPr>
          <w:rFonts w:hint="eastAsia" w:ascii="仿宋_GB2312" w:eastAsia="仿宋_GB2312"/>
          <w:kern w:val="10"/>
          <w:sz w:val="28"/>
        </w:rPr>
        <w:t>月</w:t>
      </w:r>
      <w:r>
        <w:rPr>
          <w:rFonts w:hint="eastAsia" w:ascii="仿宋_GB2312" w:eastAsia="仿宋_GB2312"/>
          <w:kern w:val="10"/>
          <w:sz w:val="28"/>
          <w:lang w:val="en-US" w:eastAsia="zh-CN"/>
        </w:rPr>
        <w:t>20日</w:t>
      </w:r>
    </w:p>
    <w:p w14:paraId="04C738A1">
      <w:pPr>
        <w:keepNext w:val="0"/>
        <w:keepLines w:val="0"/>
        <w:pageBreakBefore w:val="0"/>
        <w:widowControl w:val="0"/>
        <w:kinsoku/>
        <w:wordWrap/>
        <w:overflowPunct/>
        <w:topLinePunct w:val="0"/>
        <w:autoSpaceDE/>
        <w:autoSpaceDN/>
        <w:bidi w:val="0"/>
        <w:adjustRightInd/>
        <w:snapToGrid/>
        <w:spacing w:line="579" w:lineRule="exact"/>
        <w:ind w:firstLine="5244" w:firstLineChars="1900"/>
        <w:jc w:val="both"/>
        <w:textAlignment w:val="auto"/>
        <w:rPr>
          <w:rFonts w:hint="eastAsia" w:ascii="仿宋_GB2312" w:eastAsia="仿宋_GB2312"/>
          <w:kern w:val="10"/>
          <w:sz w:val="28"/>
          <w:lang w:val="en-US" w:eastAsia="zh-CN"/>
        </w:rPr>
      </w:pPr>
    </w:p>
    <w:p w14:paraId="0A2754C1">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_GB2312" w:hAnsi="仿宋_GB2312" w:eastAsia="仿宋_GB2312" w:cs="仿宋_GB2312"/>
          <w:sz w:val="32"/>
          <w:szCs w:val="32"/>
        </w:rPr>
      </w:pPr>
    </w:p>
    <w:p w14:paraId="3F719E7A">
      <w:pPr>
        <w:jc w:val="both"/>
        <w:rPr>
          <w:rFonts w:hint="eastAsia" w:ascii="仿宋_GB2312" w:eastAsia="仿宋_GB2312"/>
          <w:kern w:val="10"/>
          <w:sz w:val="28"/>
          <w:lang w:val="en-US" w:eastAsia="zh-CN"/>
        </w:rPr>
      </w:pPr>
    </w:p>
    <w:p w14:paraId="2923F517">
      <w:pPr>
        <w:jc w:val="both"/>
        <w:rPr>
          <w:rFonts w:hint="eastAsia" w:ascii="仿宋_GB2312" w:eastAsia="仿宋_GB2312"/>
          <w:kern w:val="10"/>
          <w:sz w:val="28"/>
          <w:lang w:val="en-US" w:eastAsia="zh-CN"/>
        </w:rPr>
      </w:pPr>
    </w:p>
    <w:p w14:paraId="17A8F65C">
      <w:pPr>
        <w:jc w:val="both"/>
        <w:rPr>
          <w:rFonts w:hint="eastAsia" w:ascii="仿宋_GB2312" w:eastAsia="仿宋_GB2312"/>
          <w:kern w:val="10"/>
          <w:sz w:val="28"/>
          <w:lang w:val="en-US" w:eastAsia="zh-CN"/>
        </w:rPr>
      </w:pPr>
    </w:p>
    <w:p w14:paraId="614B26E7">
      <w:pPr>
        <w:jc w:val="both"/>
        <w:rPr>
          <w:rFonts w:hint="eastAsia" w:ascii="仿宋_GB2312" w:eastAsia="仿宋_GB2312"/>
          <w:kern w:val="10"/>
          <w:sz w:val="28"/>
          <w:lang w:val="en-US" w:eastAsia="zh-CN"/>
        </w:rPr>
      </w:pPr>
    </w:p>
    <w:p w14:paraId="15B478AA">
      <w:pPr>
        <w:jc w:val="both"/>
        <w:rPr>
          <w:rFonts w:hint="eastAsia" w:ascii="仿宋_GB2312" w:eastAsia="仿宋_GB2312"/>
          <w:kern w:val="10"/>
          <w:sz w:val="28"/>
          <w:lang w:val="en-US" w:eastAsia="zh-CN"/>
        </w:rPr>
      </w:pPr>
    </w:p>
    <w:p w14:paraId="5F5E6F2C">
      <w:pPr>
        <w:jc w:val="both"/>
        <w:rPr>
          <w:rFonts w:hint="eastAsia" w:ascii="仿宋_GB2312" w:eastAsia="仿宋_GB2312"/>
          <w:kern w:val="10"/>
          <w:sz w:val="28"/>
          <w:lang w:val="en-US" w:eastAsia="zh-CN"/>
        </w:rPr>
      </w:pPr>
    </w:p>
    <w:p w14:paraId="3C6C6A44">
      <w:pPr>
        <w:jc w:val="both"/>
        <w:rPr>
          <w:rFonts w:hint="eastAsia" w:ascii="仿宋_GB2312" w:eastAsia="仿宋_GB2312"/>
          <w:kern w:val="10"/>
          <w:sz w:val="28"/>
          <w:lang w:val="en-US" w:eastAsia="zh-CN"/>
        </w:rPr>
      </w:pPr>
    </w:p>
    <w:p w14:paraId="0A042415">
      <w:pPr>
        <w:jc w:val="both"/>
        <w:rPr>
          <w:rFonts w:hint="eastAsia" w:ascii="仿宋_GB2312" w:eastAsia="仿宋_GB2312"/>
          <w:kern w:val="10"/>
          <w:sz w:val="28"/>
          <w:lang w:val="en-US" w:eastAsia="zh-CN"/>
        </w:rPr>
      </w:pPr>
    </w:p>
    <w:p w14:paraId="2F5510A3">
      <w:pPr>
        <w:jc w:val="both"/>
        <w:rPr>
          <w:rFonts w:hint="default" w:ascii="仿宋_GB2312" w:eastAsia="仿宋_GB2312"/>
          <w:kern w:val="10"/>
          <w:sz w:val="28"/>
          <w:lang w:val="en-US" w:eastAsia="zh-CN"/>
        </w:rPr>
      </w:pPr>
    </w:p>
    <w:sectPr>
      <w:pgSz w:w="11906" w:h="16838"/>
      <w:pgMar w:top="2098" w:right="1474" w:bottom="1984" w:left="1587" w:header="851" w:footer="1474" w:gutter="0"/>
      <w:pgNumType w:fmt="numberInDash"/>
      <w:cols w:space="0" w:num="1"/>
      <w:rtlGutter w:val="0"/>
      <w:docGrid w:type="linesAndChars" w:linePitch="31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379FD06-EB78-4940-9D76-6CF488EDB3C4}"/>
  </w:font>
  <w:font w:name="方正小标宋简体">
    <w:panose1 w:val="03000509000000000000"/>
    <w:charset w:val="86"/>
    <w:family w:val="auto"/>
    <w:pitch w:val="default"/>
    <w:sig w:usb0="00000001" w:usb1="080E0000" w:usb2="00000000" w:usb3="00000000" w:csb0="00040000" w:csb1="00000000"/>
    <w:embedRegular r:id="rId2" w:fontKey="{2CAA8D3E-ACD7-4223-B075-C5A588955B16}"/>
  </w:font>
  <w:font w:name="仿宋">
    <w:panose1 w:val="02010609060101010101"/>
    <w:charset w:val="86"/>
    <w:family w:val="auto"/>
    <w:pitch w:val="default"/>
    <w:sig w:usb0="800002BF" w:usb1="38CF7CFA" w:usb2="00000016" w:usb3="00000000" w:csb0="00040001" w:csb1="00000000"/>
    <w:embedRegular r:id="rId3" w:fontKey="{F164E700-790E-42E1-A8B6-1AB8D3684A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xM2ZjYTJlMWYwY2FiYzM5NDg2YjFmZTkyNmNjYjEifQ=="/>
  </w:docVars>
  <w:rsids>
    <w:rsidRoot w:val="77660FF5"/>
    <w:rsid w:val="04523AF8"/>
    <w:rsid w:val="057D4DFB"/>
    <w:rsid w:val="0C2C7FBA"/>
    <w:rsid w:val="0C830E04"/>
    <w:rsid w:val="0CB940F8"/>
    <w:rsid w:val="0E353DAF"/>
    <w:rsid w:val="0E7A12D9"/>
    <w:rsid w:val="12D52351"/>
    <w:rsid w:val="13B528C5"/>
    <w:rsid w:val="14094A5D"/>
    <w:rsid w:val="15F4011F"/>
    <w:rsid w:val="189C08D6"/>
    <w:rsid w:val="1B3B5A82"/>
    <w:rsid w:val="1CE33B09"/>
    <w:rsid w:val="1EB61656"/>
    <w:rsid w:val="231C566C"/>
    <w:rsid w:val="24C9780E"/>
    <w:rsid w:val="24ED058D"/>
    <w:rsid w:val="2867611B"/>
    <w:rsid w:val="2BDE7582"/>
    <w:rsid w:val="2C3E31EE"/>
    <w:rsid w:val="2C5A2D69"/>
    <w:rsid w:val="2CB0614E"/>
    <w:rsid w:val="2D85673B"/>
    <w:rsid w:val="2DE735DA"/>
    <w:rsid w:val="2E755030"/>
    <w:rsid w:val="2F662341"/>
    <w:rsid w:val="31D47100"/>
    <w:rsid w:val="33787717"/>
    <w:rsid w:val="34F63B43"/>
    <w:rsid w:val="34FF445A"/>
    <w:rsid w:val="35D466DB"/>
    <w:rsid w:val="37A104C8"/>
    <w:rsid w:val="38DC1FB4"/>
    <w:rsid w:val="3F6C4F2B"/>
    <w:rsid w:val="440B650B"/>
    <w:rsid w:val="466F73F9"/>
    <w:rsid w:val="46EC6004"/>
    <w:rsid w:val="49BE437E"/>
    <w:rsid w:val="4DBD589D"/>
    <w:rsid w:val="4E7A64B6"/>
    <w:rsid w:val="54CC7520"/>
    <w:rsid w:val="55882160"/>
    <w:rsid w:val="55FD133D"/>
    <w:rsid w:val="577115F6"/>
    <w:rsid w:val="59724B31"/>
    <w:rsid w:val="5BEC2B74"/>
    <w:rsid w:val="5C1E5128"/>
    <w:rsid w:val="5C8E195F"/>
    <w:rsid w:val="5D7F7007"/>
    <w:rsid w:val="5E6E26D7"/>
    <w:rsid w:val="6016686B"/>
    <w:rsid w:val="60407FDA"/>
    <w:rsid w:val="63380305"/>
    <w:rsid w:val="63A3467A"/>
    <w:rsid w:val="642147AF"/>
    <w:rsid w:val="65A71398"/>
    <w:rsid w:val="68343145"/>
    <w:rsid w:val="69ED2CFB"/>
    <w:rsid w:val="6D7336B7"/>
    <w:rsid w:val="6E764746"/>
    <w:rsid w:val="6F09247C"/>
    <w:rsid w:val="73662C96"/>
    <w:rsid w:val="74CA4688"/>
    <w:rsid w:val="754A01C0"/>
    <w:rsid w:val="77660FF5"/>
    <w:rsid w:val="78061BE3"/>
    <w:rsid w:val="7B6A6B8D"/>
    <w:rsid w:val="7CAD691D"/>
    <w:rsid w:val="7D7C46C5"/>
    <w:rsid w:val="7DB1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567"/>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Char Char Char Char 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836</Words>
  <Characters>860</Characters>
  <Lines>0</Lines>
  <Paragraphs>0</Paragraphs>
  <TotalTime>1</TotalTime>
  <ScaleCrop>false</ScaleCrop>
  <LinksUpToDate>false</LinksUpToDate>
  <CharactersWithSpaces>901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2021-07-06T00:53:00Z</dcterms:created>
  <dc:creator>Урхин</dc:creator>
  <cp:lastModifiedBy>WPS_1664264807</cp:lastModifiedBy>
  <cp:lastPrinted>2026-04-20T08:43:00Z</cp:lastPrinted>
  <dcterms:modified xsi:type="dcterms:W3CDTF">2026-04-23T01:18:17Z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A7993830569B44A688863DDEC8CDC0CE_13</vt:lpwstr>
  </property>
  <property fmtid="{D5CDD505-2E9C-101B-9397-08002B2CF9AE}" pid="4" name="KSOSaveFontToCloudKey">
    <vt:lpwstr>234605847_cloud</vt:lpwstr>
  </property>
  <property fmtid="{D5CDD505-2E9C-101B-9397-08002B2CF9AE}" pid="5" name="KSOTemplateDocerSaveRecord">
    <vt:lpwstr>eyJoZGlkIjoiYTY1ODU2ZDMzMzI2ZDdjYzc3OTIwY2JmOGZiYjhlNjUiLCJ1c2VySWQiOiIxNDIwNTg5MjI3In0=</vt:lpwstr>
  </property>
</Properties>
</file>