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195F">
      <w:pPr>
        <w:spacing w:line="579" w:lineRule="exac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附件1</w:t>
      </w:r>
    </w:p>
    <w:p w14:paraId="02C19440">
      <w:pPr>
        <w:spacing w:line="579" w:lineRule="exact"/>
        <w:rPr>
          <w:rFonts w:ascii="黑体" w:hAnsi="黑体" w:eastAsia="黑体" w:cs="黑体"/>
          <w:color w:val="000000"/>
          <w:sz w:val="32"/>
          <w:szCs w:val="32"/>
        </w:rPr>
      </w:pPr>
    </w:p>
    <w:p w14:paraId="43CD6E00">
      <w:pPr>
        <w:spacing w:line="579"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乌审旗“十四五”规划前期重大</w:t>
      </w:r>
    </w:p>
    <w:p w14:paraId="1790CA7E">
      <w:pPr>
        <w:spacing w:line="579"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研究课题及责任分工</w:t>
      </w:r>
    </w:p>
    <w:p w14:paraId="7B5C150A">
      <w:pPr>
        <w:spacing w:line="579" w:lineRule="exact"/>
        <w:ind w:firstLine="640" w:firstLineChars="200"/>
        <w:rPr>
          <w:rFonts w:ascii="黑体" w:hAnsi="黑体" w:eastAsia="黑体" w:cs="黑体"/>
          <w:color w:val="000000"/>
          <w:sz w:val="32"/>
          <w:szCs w:val="32"/>
        </w:rPr>
      </w:pPr>
    </w:p>
    <w:p w14:paraId="61DB982D">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一、乌审旗“十四五”经济社会发展总体思路研究</w:t>
      </w:r>
    </w:p>
    <w:p w14:paraId="04444C75">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研究重点：一是按照党的十九大和十九届二中、三中全会及习近平总书记对内蒙古工作的</w:t>
      </w:r>
      <w:r>
        <w:rPr>
          <w:rFonts w:hint="eastAsia" w:ascii="仿宋_GB2312" w:eastAsia="仿宋_GB2312"/>
          <w:color w:val="000000"/>
          <w:sz w:val="32"/>
          <w:szCs w:val="32"/>
          <w:lang w:eastAsia="zh-CN"/>
        </w:rPr>
        <w:t>重要讲话和重要指示批示精神</w:t>
      </w:r>
      <w:r>
        <w:rPr>
          <w:rFonts w:hint="eastAsia" w:ascii="仿宋_GB2312" w:eastAsia="仿宋_GB2312"/>
          <w:color w:val="000000"/>
          <w:sz w:val="32"/>
          <w:szCs w:val="32"/>
        </w:rPr>
        <w:t>提出的发展新要求，分析总结我旗“十三五”经济社会发展主要成绩、存在的问题；二是从全旗战略布局、城市特点和人民群众的实际需求出发，提出乌审旗面临的形势，目标取向以及围绕实现这一目标取向和实现经济社会转型发展，研究提出“十四五”期间我旗经济社会发展的总体思路、指导原则、明确“十四五”发展的重大战略、主要目标、重点任务和政策取向。（责任单位：旗发改委）</w:t>
      </w:r>
    </w:p>
    <w:p w14:paraId="5DF84203">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二、乌审旗“十三五”经济社会发展主要成就、经验及“十四五”需要解决的若干问题研究</w:t>
      </w:r>
    </w:p>
    <w:p w14:paraId="1EF412C3">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根据“十三五”规划内容，对“十三五”规划内容进行仔细评估，对规划实施以及目标实现情况进行总结，分析差异性结果出现的原因；二是根据规划实施和现行发展的实际情况，提出“十四五”期间全旗需要着重解决重点问题，并提出解决问题的思路举措，使我旗的经济社会持续健康发展。（责任单位：旗发改委）</w:t>
      </w:r>
    </w:p>
    <w:p w14:paraId="21160DA6">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三、乌审旗经济发展阶段、发展水平和发展方式与全市及周边地区的对比研究</w:t>
      </w:r>
    </w:p>
    <w:p w14:paraId="059EB269">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利用相关理论研究乌审旗目前及“十四五”期间所处的发展阶段、发展水平和发展态势，把握我旗在这一发展阶段的基本规律和特征；二是将我旗的发展阶段、发展水平、发展方式、发展态势与国内规模、经济总量等相当的地区进行对比研究，分析我旗与其发展差距和发展优势，以及这种差距和优势所产生的影响；三是学习借鉴发展较快的西部及其他地区经验，研究提出我旗“十四五”期间创新发展思路，加快经济社会发展的相关对策措施和建议。（责任单位：旗统计局）</w:t>
      </w:r>
    </w:p>
    <w:p w14:paraId="3D637550">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四、乌审旗“十四五”产业转型发展研究</w:t>
      </w:r>
    </w:p>
    <w:p w14:paraId="62430942">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分析新时期新形势背景下国际国内产业结构和产业转移的新趋势；二是针对我旗产业发展的现状、特点、存在的突出矛盾和问题，研究“十四五”期间我旗产业结构优化升级面临的机遇和挑战，提出实现全旗产业结构优化升级，提升核心竞争力的思路、重点、空间布局和对策措施；三是通过对我旗支柱产业现状、未来发展潜力在更大范围进行比较分析，结合国家产业发展重点方向，研究提出我旗支柱产业发展方向及壮大途径。（责任单位：旗发改委、旗工信和科技局）</w:t>
      </w:r>
    </w:p>
    <w:p w14:paraId="443A0249">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五、乌审旗“十四五”现代能源产业发展研究</w:t>
      </w:r>
    </w:p>
    <w:p w14:paraId="33011A9E">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随着乌审旗煤炭、天然气资源开发利用，国际国内能源消费趋势变化，加快能源资源综合开发利用以及能源转型发展是我旗“十四五”期间的一项重要战略任务。一是分析研究全旗能源供需现状、资源状况，能源资源和发展中存在的问题；二是能源需求量预测，能源结构的变化趋势，能源对我旗经济发展的保障，提出“十四五”期间我旗能源及能源化工产业发展目标、结构调整的方向和战略措施；三是研究如何进一步提高煤炭、天然气等能源资源的综合利用水平等；四是提出我旗未来能源产业发展方向和目标。（责任单位：旗能源局）</w:t>
      </w:r>
    </w:p>
    <w:p w14:paraId="0307BEF2">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六、乌审旗“十四五”黄河流域生态保护和高质量发展研究</w:t>
      </w:r>
    </w:p>
    <w:p w14:paraId="4C3B894B">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落实好习近平生态文明思想，一是总结全旗“十三五”生态文明建设取得的成效、经验及存在的主要问题；二是研究提出“十四五”时期我旗构建构建绿色低碳循环发展经济体系、提高资源综合利用效率、建设生态屏障、解决突出生态环境问题、有效防范生态环境风险等方面的思路、重点任务、政策措施；三是开展“十四五”黄河流域生态保护和高质量发展研究工作，重点就黄河生态系统、黄河流域高质量发展、智慧黄河、黄河生态修复治理、黄河流域景观规划、黄河水资源保护与利用、黄河文化和生态文明、黄河流域生态保护和高质量发展领军人才培养等八大领域，开展专项研究。（责任单位：鄂尔多斯市生态环境局乌审旗分局，旗林草局、能源局、自然资源局）</w:t>
      </w:r>
    </w:p>
    <w:p w14:paraId="78E8360B">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七、乌审旗“十四五”推进现代农牧业高质量发展研究</w:t>
      </w:r>
    </w:p>
    <w:p w14:paraId="2451B82C">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总结我旗农牧业发展现状，分析我旗农村牧区发展不充分和制约农牧业现代化发展的主要原因，研究提出“十四五”推进农村牧区现代化、健全现代化产业发展体系、完善基础设施建设等方面建议和路径；二是分析我旗农牧业产业品牌优势和发展不足，研究提出“十四五”我旗农牧业产业品牌发展思路、目标、路径。（责任单位：旗农牧局）</w:t>
      </w:r>
    </w:p>
    <w:p w14:paraId="7C67FB46">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八、乌审旗“十四五”工业高质量发展研究</w:t>
      </w:r>
    </w:p>
    <w:p w14:paraId="3EAA5D13">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研究全国、我区、我市工业发展方向和产业转型趋势，分析我旗工业基础和短板，研究我旗工业高质量发展面临的机遇和挑战；二是提出“十四五”时期推进传统制造业转型升级、促进先进制造业发展，构建高质量产业集群的目标、思路和举措。（责任单位：旗工信和科技局）</w:t>
      </w:r>
    </w:p>
    <w:p w14:paraId="50E202A8">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九、乌审旗“十四五”现代服务业发展研究</w:t>
      </w:r>
    </w:p>
    <w:p w14:paraId="6E502A64">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总结“十三五”时期我旗现代服务业发展的成效经验，存在的问题和原因，着重分析我旗服务业发展相对滞后的主要原因；二是针对当前服务业发展中存在的主要问题，提出“十四五”时期乌审旗加快现代服务业特别是现代物流业和其它生产性服务业、新兴生活服务业和公共服务业发展（如金融、旅游、物流产业）的总体思路和方向、重点领域、对策措施和体制机制创新，以及改善服务业发展环境的对策思路。（责任单位：旗工信和科技局）</w:t>
      </w:r>
    </w:p>
    <w:p w14:paraId="1DA84F66">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十、乌审旗“十四五”综合交通运输体系建设研究</w:t>
      </w:r>
    </w:p>
    <w:p w14:paraId="2F7F6E7A">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分析乌审当前综合交通运输体系的现状、特点以及制约瓶颈；二是研究提出乌审旗综合交通运输体系“十四五”时期发展的功能定位及发展目标，完善公路、铁路、航空网络和县域快速通道、综合交通体系建设的重大项目和采取的重大措施；三是研究提出“十四五”期间如何通过超前规划和建设乌审综合交通运输体系，更好地促进乡村振兴和有关重点地区发展。（责任单位：旗交通局）</w:t>
      </w:r>
    </w:p>
    <w:p w14:paraId="50C7080F">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十一、乌审旗“十四五”水资源供需与开发利用规划研究</w:t>
      </w:r>
    </w:p>
    <w:p w14:paraId="4BC502D8">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总结“十三五”时期我旗重大水利工程建设经验存在问题和原因，分析预测“十四五”全旗经济社会发展的用水量、供水能力，研究提出区域水资源开发利用途径、重大水利工程建设规划、完善水利基础设施网络、强化水生态文明建设等对策措施；二是就我旗矿井水现状，研究我旗矿井水综合利用的途径方法。（责任单位：旗水利局）</w:t>
      </w:r>
    </w:p>
    <w:p w14:paraId="23A7537E">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十二、乌审旗“十四五”市政基础设施建设研究</w:t>
      </w:r>
    </w:p>
    <w:p w14:paraId="0487C47E">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研究分析当前我旗市政基础设施（包括市区道路、桥梁、路灯、排水、供水、供热、供气、排污管网、污水处理、城市公交、园林绿化及环卫设施建设等）建设现状，分析存在的主要问题，“十三五”以来的建设成就；二是研究提出“十四五”期间我旗市政基础设施建设总体思路、主要任务，并提出解决问题的有效途径和保障措施，为建设最佳人居环境，完善城市服务载体功能，加快基础设施建设，推动城市化进程，提高城市化建设水平提供决策依据。（责任单位：旗住建局）</w:t>
      </w:r>
    </w:p>
    <w:p w14:paraId="5B40DF59">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十三、乌审旗“十四五”创新驱动发展研究</w:t>
      </w:r>
    </w:p>
    <w:p w14:paraId="73D508B0">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我旗要实现高质量发展，就需要实施创新驱动发展战略，推进技术创新、制度创新、模式创新、路径创新。一是研究分析在现行国际、国内形势背景下，未来国内外高新技术领域发展的新趋势、新特点及对我旗的机遇和挑战；二是分析判断我旗当前高技术创新体系的现状、存在的主要问题，借鉴先进地区在促进高技术产业发展、创新能力提升方面的经验和模式，提出适应我旗高技术产业发展（包括新兴产业）的重点领域、发展目标和发展路径，分析每个重点领域存在的突出瓶颈，提出相应的推进措施；三是研究提出“十四五”期间实施创新驱动发展战略，提高自主创新能力的主要目标、重点任务和措施；提出政府发挥各类创新主体的作用、支持培育创新企业发展应采取的措施。（责任单位：旗工信和科技局）</w:t>
      </w:r>
    </w:p>
    <w:p w14:paraId="7075C0A2">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十四、乌审旗“十四五”教育事业发展思路及对策研究</w:t>
      </w:r>
    </w:p>
    <w:p w14:paraId="58969745">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总结“十三五”期间全旗教育事业取得的主要成就、经验及存在的问题和原因分析；二是对标高质量发展要求和我旗经济社会发展目标，研究提出适应我旗经济社会发展阶段相适应的阶段性目标和各级各类教育改革和发展的长远目标；三是围绕如何满足人民日益增长的高质量教育资源的需求、学前教育优质均衡发展、提升职业教育发展水平、补齐教学条件短板、一流高素质教师队伍建设等方面，研究提出“十四五”期间全旗教育事业发展的思路、目标、政策措施。（责任单位：旗教体局）</w:t>
      </w:r>
    </w:p>
    <w:p w14:paraId="219298FF">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十五、乌审旗“十四五”体育事业发展思路及对策研究</w:t>
      </w:r>
    </w:p>
    <w:p w14:paraId="797A7885">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总结我旗“十三五”体育事业发展的成就和不足，就完善公共体育设施、广泛开展全民健身活动、打造体育赛事品牌等方面，提出我旗“十四五”体育事业发展目标、思路、举措。（责任单位：旗教体局）</w:t>
      </w:r>
    </w:p>
    <w:p w14:paraId="6C88CF02">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十六、乌审旗“十四五”文化产业发展研究</w:t>
      </w:r>
    </w:p>
    <w:p w14:paraId="6DB66DF0">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分析当前我旗文化产业发展状况、“十三五”文化产业发展取得的成就、存在问题及原因；二是研究分析我旗文化产业与区内外同等城市相比存在的差距、问题和原因，根据未来国家文化产业发展重点方向，提出我旗“十四五”文化产业发展的目标，提出激发我旗文化活力、促进文化产业发展的体制机制、重点领域和措施。（责任单位：旗文化和旅游局）</w:t>
      </w:r>
    </w:p>
    <w:p w14:paraId="1B32AD29">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十七、乌审旗“十四五”扩大消费需求的思路与对策研究</w:t>
      </w:r>
    </w:p>
    <w:p w14:paraId="0760D761">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消费将成为我国未来经济社会发展主要动力源，一是分析总结我旗“十三五”期间消费状况，包括我旗消费增长、消费结构及主要特点和存在问题、原因；二是对比分析周边及发达地区消费增长情况及发展特点，分析未来我旗大消费的有利条件和不利因素，判断“十四五”期间我旗消费需求及消费结构变化趋势，研究提出我旗“十四五”扩大消费需求、促进消费增长的总体思路、目标、重点任务和对策措施，着重研究如何拓宽消费领域、培育新的消费增长点、优化消费结构和改善消费模式、促进消费增长的途径和对策措施。（责任单位：旗发改委）</w:t>
      </w:r>
    </w:p>
    <w:p w14:paraId="6322F817">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十八、乌审旗“十四五”旅游产业发展研究</w:t>
      </w:r>
    </w:p>
    <w:p w14:paraId="11D6970B">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研究分析我旗“十三五”期间旅游产业发展现状、特点和存在问题、原因；二是对比分析周边、发达地区旅游产业发展情况，研究提出我旗“十四五”做大做强旅游产业的总体思路、目标、重点任务和对策措施，着重研究如何深度挖掘现有旅游资源、培育新的旅游热点、加快旅游产业发展的途径和对策措施。（责任单位：旗文化和旅游局）</w:t>
      </w:r>
    </w:p>
    <w:p w14:paraId="72D9DAE5">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十九、乌审旗“十四五”固定资产投资与重点建设项目研究</w:t>
      </w:r>
    </w:p>
    <w:p w14:paraId="243EF8F5">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准确把握当前和“十四五”时期全旗重大项目建设和投资工作面临的新形势新要求，分析“十四五”时期我旗固定资产投资结构、效益和存在问题，探索扩大政府和民间投资的有效途径，深化投资体制改革，优化投资环境；二是研究提出“十四五”期间全旗固定资产和重大项目投资规模、方向、重点及项目管理措施。（责任单位：旗发改委、工信和科技局）</w:t>
      </w:r>
    </w:p>
    <w:p w14:paraId="791FDECB">
      <w:pPr>
        <w:spacing w:line="579" w:lineRule="exact"/>
        <w:ind w:firstLine="640" w:firstLineChars="200"/>
        <w:rPr>
          <w:rFonts w:ascii="仿宋_GB2312" w:eastAsia="仿宋_GB2312"/>
          <w:color w:val="000000"/>
          <w:sz w:val="32"/>
          <w:szCs w:val="32"/>
        </w:rPr>
      </w:pPr>
      <w:r>
        <w:rPr>
          <w:rFonts w:hint="eastAsia" w:ascii="黑体" w:hAnsi="黑体" w:eastAsia="黑体" w:cs="黑体"/>
          <w:color w:val="000000"/>
          <w:sz w:val="32"/>
          <w:szCs w:val="32"/>
        </w:rPr>
        <w:t>二十、乌审旗“十四五”城镇空间布局研究</w:t>
      </w:r>
    </w:p>
    <w:p w14:paraId="656CFBA0">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全面分析乌审旗“十三五”城镇体系发展及小城镇建设发展的现状、取得的成效、存在的问题和面临的形势；二是结合乌审旗最佳人居环境建设的目标创建文明城镇成果，研究提出乌审“十四五”期间在完善城镇体系及小城镇建设的总体思路、途径、主要任务和保障措施，为完善乌审旗城镇体系，加快城镇基础设施建设，推动城镇化和新型工业化发展提供决策依据。（责任单位：旗住建局、自然资源局）</w:t>
      </w:r>
    </w:p>
    <w:p w14:paraId="38C7C28F">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二十一、乌审旗“十四五”园区经济发展重大问题研究</w:t>
      </w:r>
    </w:p>
    <w:p w14:paraId="26C5628A">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深入分析研究我旗“十三五”期间园区经济发展取得的成绩和存在的主要问题；二是结合国家有关政策措施、按照全市的重大部署，研究提出我旗“十四五”期间园区经济转型、高质量发展的总体思路、发展目标、主攻方向、重点任务和对策措施，特别是要深入研究如何建立和完善园区循环经济发展的长效机制。（责任单位：旗工信和科技局）</w:t>
      </w:r>
    </w:p>
    <w:p w14:paraId="56BAAC29">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二十二、乌审旗“十四五”人才战略研究</w:t>
      </w:r>
    </w:p>
    <w:p w14:paraId="7E13303B">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总结“十三五”期间全旗人才工作取得的主要成就、经验及存在问题和原因分析；二是分析乌审旗人力资源的供给和需求情况，研究“十四五”期间全旗人才需求的趋势，对“十四五”及未来我旗人力资源供需可能面临的问题提出具体应对措施和人才工作重点项目；三是研究提出我旗“十四五”人才培养、外来人才引进、增加人才储备的机制。（责任单位：旗人社局）</w:t>
      </w:r>
    </w:p>
    <w:p w14:paraId="5F6A23D3">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二十三、乌审旗“十四五”就业和社会保障相关问题研究</w:t>
      </w:r>
    </w:p>
    <w:p w14:paraId="719BE036">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分析我旗“十三五”时期就业形势、社会保障现状及存在的主要问题；二是分析我旗结合扩大就业、城市化、人口流动迅速增加等问题，提出“十四五”时期继续实施积极就业政策基本思路和对策措施，完善社会保障体系的主要任务和阶段性目标；三是分析预测“十四五”期间乌审劳动力供需总量和结构匹配状况，提出“十四五”期间完善乌审社会保障体系的目标、重点任务，重点包括社会就业目标可以达到的水平，以及政府应采取的措施，进一步扩大社会保障体系的覆盖面、确定合理的社会保障水平、提高统筹层次、有效解决农牧民的社会保障问题、建立覆盖城乡的多层次社会保障体系等。（责任单位：旗人社局）</w:t>
      </w:r>
    </w:p>
    <w:p w14:paraId="3C4AB90D">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二十四、乌审旗“十四五”民政事业发展研究</w:t>
      </w:r>
    </w:p>
    <w:p w14:paraId="366B3E39">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一是总结“十三五”期间全旗民政事业取得的主要成就、经验及存在的问题和原因分析；二是围绕健全养老、社会救助等保障机制，提出养老服务、社会救助等体系建设思路和措施；三是研究提出“十四五”期间全旗民政事业发展的思路目标、对策建议及需要解决的重点难点问题的基本思路。（责任单位：旗民政局）</w:t>
      </w:r>
    </w:p>
    <w:p w14:paraId="40EFD239">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二十五、乌审旗“十四五”现代财政制度研究</w:t>
      </w:r>
    </w:p>
    <w:p w14:paraId="0BF6F168">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研究重点：分析我旗现行财政制度经验和短板，研究提出建立“十四五”时期权责清晰、财力协调的财政关系，提升财政资金使用效益、防范化解债务危机的思路、举措、政策。（责任单位：旗财政局）</w:t>
      </w:r>
    </w:p>
    <w:p w14:paraId="34DB1559">
      <w:pPr>
        <w:spacing w:line="579"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二十六、乌审旗“十四五”退役军人事务研究</w:t>
      </w:r>
    </w:p>
    <w:p w14:paraId="54005805">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研究重点：分析我旗退役军人工作、生活现状，存在的矛盾和主要问题，提出切实可行的方法、举措；规划未来我旗“双拥”工作、军民融合以及退役军人就业创业、权益维护、移交安置、重大项目等远景计划。（责任单位：旗退役军人事务局）</w:t>
      </w:r>
    </w:p>
    <w:p w14:paraId="7EC732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wiss"/>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1A"/>
    <w:rsid w:val="0015721A"/>
    <w:rsid w:val="0024263E"/>
    <w:rsid w:val="EFF768C4"/>
    <w:rsid w:val="FFAC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832</Words>
  <Characters>4748</Characters>
  <Lines>39</Lines>
  <Paragraphs>11</Paragraphs>
  <TotalTime>2</TotalTime>
  <ScaleCrop>false</ScaleCrop>
  <LinksUpToDate>false</LinksUpToDate>
  <CharactersWithSpaces>5569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2020-10-30T15:59:00Z</dcterms:created>
  <dc:creator>AutoBVT</dc:creator>
  <cp:lastModifiedBy>%E5%91%B5%E5%91%B5</cp:lastModifiedBy>
  <dcterms:modified xsi:type="dcterms:W3CDTF">2026-02-26T10:03:38Z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76F2E74AF993EEBCDDA99F6925B99C86_43</vt:lpwstr>
  </property>
</Properties>
</file>