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97399">
      <w:pPr>
        <w:rPr>
          <w:rFonts w:hint="eastAsia" w:eastAsia="宋体"/>
          <w:lang w:eastAsia="zh-CN"/>
        </w:rPr>
      </w:pPr>
    </w:p>
    <w:p w14:paraId="1C2D2737">
      <w:pPr>
        <w:rPr>
          <w:rFonts w:hint="eastAsia" w:eastAsia="宋体"/>
          <w:lang w:eastAsia="zh-CN"/>
        </w:rPr>
      </w:pPr>
    </w:p>
    <w:p w14:paraId="66E03B85">
      <w:pPr>
        <w:rPr>
          <w:rFonts w:hint="eastAsia" w:eastAsia="宋体"/>
          <w:lang w:eastAsia="zh-CN"/>
        </w:rPr>
      </w:pPr>
    </w:p>
    <w:p w14:paraId="5A7D8354">
      <w:pPr>
        <w:rPr>
          <w:rFonts w:hint="eastAsia" w:eastAsia="宋体"/>
          <w:lang w:eastAsia="zh-CN"/>
        </w:rPr>
      </w:pPr>
    </w:p>
    <w:p w14:paraId="4C47A7D9">
      <w:pPr>
        <w:rPr>
          <w:rFonts w:hint="eastAsia" w:eastAsia="宋体"/>
          <w:lang w:eastAsia="zh-CN"/>
        </w:rPr>
      </w:pPr>
    </w:p>
    <w:p w14:paraId="04A07785">
      <w:pPr>
        <w:rPr>
          <w:rFonts w:hint="eastAsia" w:eastAsia="宋体"/>
          <w:lang w:eastAsia="zh-CN"/>
        </w:rPr>
      </w:pPr>
    </w:p>
    <w:p w14:paraId="69251C09">
      <w:pPr>
        <w:rPr>
          <w:rFonts w:hint="eastAsia" w:eastAsia="宋体"/>
          <w:lang w:eastAsia="zh-CN"/>
        </w:rPr>
      </w:pPr>
    </w:p>
    <w:p w14:paraId="1C56C1A6">
      <w:pPr>
        <w:rPr>
          <w:rFonts w:hint="eastAsia" w:eastAsia="宋体"/>
          <w:lang w:eastAsia="zh-CN"/>
        </w:rPr>
      </w:pPr>
    </w:p>
    <w:p w14:paraId="13045AA8">
      <w:pPr>
        <w:rPr>
          <w:rFonts w:hint="eastAsia" w:eastAsia="宋体"/>
          <w:lang w:eastAsia="zh-CN"/>
        </w:rPr>
      </w:pPr>
    </w:p>
    <w:p w14:paraId="6E48B961">
      <w:pPr>
        <w:rPr>
          <w:rFonts w:hint="eastAsia" w:eastAsia="宋体"/>
          <w:lang w:eastAsia="zh-CN"/>
        </w:rPr>
      </w:pPr>
    </w:p>
    <w:p w14:paraId="1ADE56A0">
      <w:pPr>
        <w:rPr>
          <w:rFonts w:hint="eastAsia" w:eastAsia="宋体"/>
          <w:lang w:eastAsia="zh-CN"/>
        </w:rPr>
      </w:pPr>
    </w:p>
    <w:p w14:paraId="25751BDE">
      <w:pPr>
        <w:rPr>
          <w:rFonts w:hint="eastAsia" w:eastAsia="宋体"/>
          <w:lang w:eastAsia="zh-CN"/>
        </w:rPr>
      </w:pPr>
    </w:p>
    <w:p w14:paraId="7E134447">
      <w:pPr>
        <w:rPr>
          <w:rFonts w:hint="eastAsia" w:eastAsia="宋体"/>
          <w:lang w:eastAsia="zh-CN"/>
        </w:rPr>
      </w:pPr>
    </w:p>
    <w:p w14:paraId="3BE9438E">
      <w:pPr>
        <w:rPr>
          <w:rFonts w:hint="eastAsia" w:eastAsia="宋体"/>
          <w:lang w:eastAsia="zh-CN"/>
        </w:rPr>
      </w:pPr>
    </w:p>
    <w:p w14:paraId="3D020819">
      <w:pPr>
        <w:rPr>
          <w:rFonts w:hint="eastAsia" w:eastAsia="宋体"/>
          <w:lang w:eastAsia="zh-CN"/>
        </w:rPr>
      </w:pPr>
    </w:p>
    <w:p w14:paraId="442B6BE3">
      <w:pPr>
        <w:rPr>
          <w:rFonts w:hint="eastAsia" w:eastAsia="宋体"/>
          <w:lang w:eastAsia="zh-CN"/>
        </w:rPr>
      </w:pPr>
    </w:p>
    <w:p w14:paraId="147CB02A">
      <w:pPr>
        <w:rPr>
          <w:rFonts w:hint="eastAsia" w:eastAsia="宋体"/>
          <w:lang w:eastAsia="zh-CN"/>
        </w:rPr>
      </w:pPr>
    </w:p>
    <w:p w14:paraId="1D649CD9">
      <w:pPr>
        <w:rPr>
          <w:rFonts w:hint="eastAsia" w:eastAsia="宋体"/>
          <w:lang w:eastAsia="zh-CN"/>
        </w:rPr>
      </w:pPr>
    </w:p>
    <w:p w14:paraId="2A6C60DF">
      <w:pPr>
        <w:rPr>
          <w:rFonts w:hint="default" w:eastAsia="宋体"/>
          <w:lang w:val="en-US" w:eastAsia="zh-CN"/>
        </w:rPr>
      </w:pPr>
    </w:p>
    <w:p w14:paraId="4D68E558">
      <w:pPr>
        <w:rPr>
          <w:rFonts w:hint="default" w:eastAsia="宋体"/>
          <w:lang w:val="en-US" w:eastAsia="zh-CN"/>
        </w:rPr>
      </w:pPr>
      <w:bookmarkStart w:id="0" w:name="_GoBack"/>
      <w:bookmarkEnd w:id="0"/>
    </w:p>
    <w:p w14:paraId="09418540">
      <w:pPr>
        <w:rPr>
          <w:rFonts w:hint="default" w:eastAsia="宋体"/>
          <w:lang w:val="en-US" w:eastAsia="zh-CN"/>
        </w:rPr>
      </w:pPr>
    </w:p>
    <w:p w14:paraId="766551E0">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关于印发《中共乌审旗退役军人事务局</w:t>
      </w:r>
    </w:p>
    <w:p w14:paraId="0A4DBFC1">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支部委员会</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2026年机关党的建设</w:t>
      </w:r>
    </w:p>
    <w:p w14:paraId="481C0410">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工作计划</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》的通知</w:t>
      </w:r>
    </w:p>
    <w:p w14:paraId="57D28CA0">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eastAsia" w:asciiTheme="majorEastAsia" w:hAnsiTheme="majorEastAsia" w:eastAsiaTheme="majorEastAsia" w:cstheme="majorEastAsia"/>
          <w:i w:val="0"/>
          <w:iCs w:val="0"/>
          <w:caps w:val="0"/>
          <w:color w:val="000000"/>
          <w:spacing w:val="0"/>
          <w:sz w:val="44"/>
          <w:szCs w:val="44"/>
          <w:shd w:val="clear" w:fill="FFFFFF"/>
          <w:lang w:eastAsia="zh-CN"/>
        </w:rPr>
      </w:pPr>
    </w:p>
    <w:p w14:paraId="6532395E">
      <w:pPr>
        <w:keepNext w:val="0"/>
        <w:keepLines w:val="0"/>
        <w:pageBreakBefore w:val="0"/>
        <w:widowControl w:val="0"/>
        <w:kinsoku/>
        <w:wordWrap/>
        <w:overflowPunct/>
        <w:topLinePunct w:val="0"/>
        <w:autoSpaceDE/>
        <w:autoSpaceDN/>
        <w:bidi w:val="0"/>
        <w:adjustRightInd/>
        <w:snapToGrid/>
        <w:spacing w:line="579" w:lineRule="exact"/>
        <w:ind w:left="0" w:leftChars="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各股、室、中心：</w:t>
      </w:r>
    </w:p>
    <w:p w14:paraId="420F1091">
      <w:pPr>
        <w:keepNext w:val="0"/>
        <w:keepLines w:val="0"/>
        <w:pageBreakBefore w:val="0"/>
        <w:widowControl w:val="0"/>
        <w:kinsoku/>
        <w:wordWrap/>
        <w:overflowPunct/>
        <w:topLinePunct w:val="0"/>
        <w:autoSpaceDE/>
        <w:autoSpaceDN/>
        <w:bidi w:val="0"/>
        <w:adjustRightInd/>
        <w:snapToGrid/>
        <w:spacing w:line="579" w:lineRule="exact"/>
        <w:ind w:left="0" w:leftChars="0" w:firstLine="64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现将《中共乌审旗退役军人事务局支部委员会2026年机关党的建设工作计划》印发给你们，请结合实际认真贯彻落实。</w:t>
      </w:r>
    </w:p>
    <w:p w14:paraId="6F3A606F">
      <w:pPr>
        <w:keepNext w:val="0"/>
        <w:keepLines w:val="0"/>
        <w:pageBreakBefore w:val="0"/>
        <w:widowControl w:val="0"/>
        <w:kinsoku/>
        <w:wordWrap/>
        <w:overflowPunct/>
        <w:topLinePunct w:val="0"/>
        <w:autoSpaceDE/>
        <w:autoSpaceDN/>
        <w:bidi w:val="0"/>
        <w:adjustRightInd/>
        <w:snapToGrid/>
        <w:spacing w:line="579" w:lineRule="exact"/>
        <w:ind w:left="0" w:leftChars="0" w:firstLine="64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14:paraId="7164FBD2">
      <w:pPr>
        <w:keepNext w:val="0"/>
        <w:keepLines w:val="0"/>
        <w:pageBreakBefore w:val="0"/>
        <w:widowControl w:val="0"/>
        <w:kinsoku/>
        <w:wordWrap/>
        <w:overflowPunct/>
        <w:topLinePunct w:val="0"/>
        <w:autoSpaceDE/>
        <w:autoSpaceDN/>
        <w:bidi w:val="0"/>
        <w:adjustRightInd/>
        <w:snapToGrid/>
        <w:spacing w:line="579" w:lineRule="exact"/>
        <w:ind w:left="3190" w:leftChars="0" w:hanging="3190" w:hangingChars="997"/>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乌审旗退役军人事务局（代）      </w:t>
      </w:r>
    </w:p>
    <w:p w14:paraId="147F9454">
      <w:pPr>
        <w:keepNext w:val="0"/>
        <w:keepLines w:val="0"/>
        <w:pageBreakBefore w:val="0"/>
        <w:widowControl w:val="0"/>
        <w:kinsoku/>
        <w:wordWrap/>
        <w:overflowPunct/>
        <w:topLinePunct w:val="0"/>
        <w:autoSpaceDE/>
        <w:autoSpaceDN/>
        <w:bidi w:val="0"/>
        <w:adjustRightInd/>
        <w:snapToGrid/>
        <w:spacing w:line="579" w:lineRule="exact"/>
        <w:ind w:left="958" w:leftChars="456" w:firstLine="2563" w:firstLineChars="801"/>
        <w:jc w:val="left"/>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2026年5月14日</w:t>
      </w:r>
    </w:p>
    <w:p w14:paraId="5F15027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中共乌审旗退役军人事务局支部委员会</w:t>
      </w:r>
    </w:p>
    <w:p w14:paraId="7FC1320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6</w:t>
      </w:r>
      <w:r>
        <w:rPr>
          <w:rFonts w:hint="eastAsia" w:ascii="方正小标宋_GBK" w:hAnsi="方正小标宋_GBK" w:eastAsia="方正小标宋_GBK" w:cs="方正小标宋_GBK"/>
          <w:i w:val="0"/>
          <w:iCs w:val="0"/>
          <w:caps w:val="0"/>
          <w:color w:val="000000"/>
          <w:spacing w:val="0"/>
          <w:sz w:val="44"/>
          <w:szCs w:val="44"/>
          <w:shd w:val="clear" w:fill="FFFFFF"/>
        </w:rPr>
        <w:t>年机关党的建设工作</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计划</w:t>
      </w:r>
    </w:p>
    <w:p w14:paraId="149E277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i w:val="0"/>
          <w:iCs w:val="0"/>
          <w:caps w:val="0"/>
          <w:color w:val="000000"/>
          <w:spacing w:val="0"/>
          <w:sz w:val="32"/>
          <w:szCs w:val="32"/>
          <w:shd w:val="clear" w:fill="FFFFFF"/>
        </w:rPr>
      </w:pPr>
    </w:p>
    <w:p w14:paraId="346AC8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2026年是中国共产党成立105周年，</w:t>
      </w:r>
      <w:r>
        <w:rPr>
          <w:rFonts w:hint="eastAsia" w:ascii="仿宋_GB2312" w:hAnsi="仿宋_GB2312" w:eastAsia="仿宋_GB2312" w:cs="仿宋_GB2312"/>
          <w:i w:val="0"/>
          <w:iCs w:val="0"/>
          <w:caps w:val="0"/>
          <w:color w:val="000000"/>
          <w:spacing w:val="0"/>
          <w:sz w:val="32"/>
          <w:szCs w:val="32"/>
          <w:shd w:val="clear" w:fill="FFFFFF"/>
          <w:lang w:val="en-US" w:eastAsia="zh-CN"/>
        </w:rPr>
        <w:t>也</w:t>
      </w:r>
      <w:r>
        <w:rPr>
          <w:rFonts w:hint="eastAsia" w:ascii="仿宋_GB2312" w:hAnsi="仿宋_GB2312" w:eastAsia="仿宋_GB2312" w:cs="仿宋_GB2312"/>
          <w:i w:val="0"/>
          <w:iCs w:val="0"/>
          <w:caps w:val="0"/>
          <w:color w:val="000000"/>
          <w:spacing w:val="0"/>
          <w:sz w:val="32"/>
          <w:szCs w:val="32"/>
          <w:shd w:val="clear" w:fill="FFFFFF"/>
        </w:rPr>
        <w:t xml:space="preserve">是“十五五”开局之年。 </w:t>
      </w:r>
      <w:r>
        <w:rPr>
          <w:rFonts w:hint="eastAsia" w:ascii="仿宋_GB2312" w:hAnsi="仿宋_GB2312" w:eastAsia="仿宋_GB2312" w:cs="仿宋_GB2312"/>
          <w:i w:val="0"/>
          <w:iCs w:val="0"/>
          <w:caps w:val="0"/>
          <w:color w:val="000000"/>
          <w:spacing w:val="0"/>
          <w:sz w:val="32"/>
          <w:szCs w:val="32"/>
          <w:shd w:val="clear" w:fill="FFFFFF"/>
          <w:lang w:val="en-US" w:eastAsia="zh-CN"/>
        </w:rPr>
        <w:t>做好我局</w:t>
      </w:r>
      <w:r>
        <w:rPr>
          <w:rFonts w:hint="eastAsia" w:ascii="仿宋_GB2312" w:hAnsi="仿宋_GB2312" w:eastAsia="仿宋_GB2312" w:cs="仿宋_GB2312"/>
          <w:i w:val="0"/>
          <w:iCs w:val="0"/>
          <w:caps w:val="0"/>
          <w:color w:val="000000"/>
          <w:spacing w:val="0"/>
          <w:sz w:val="32"/>
          <w:szCs w:val="32"/>
          <w:shd w:val="clear" w:fill="FFFFFF"/>
        </w:rPr>
        <w:t>机关党</w:t>
      </w:r>
      <w:r>
        <w:rPr>
          <w:rFonts w:hint="eastAsia" w:ascii="仿宋_GB2312" w:hAnsi="仿宋_GB2312" w:eastAsia="仿宋_GB2312" w:cs="仿宋_GB2312"/>
          <w:i w:val="0"/>
          <w:iCs w:val="0"/>
          <w:caps w:val="0"/>
          <w:color w:val="000000"/>
          <w:spacing w:val="0"/>
          <w:sz w:val="32"/>
          <w:szCs w:val="32"/>
          <w:shd w:val="clear" w:fill="FFFFFF"/>
          <w:lang w:val="en-US" w:eastAsia="zh-CN"/>
        </w:rPr>
        <w:t>的建设</w:t>
      </w:r>
      <w:r>
        <w:rPr>
          <w:rFonts w:hint="eastAsia" w:ascii="仿宋_GB2312" w:hAnsi="仿宋_GB2312" w:eastAsia="仿宋_GB2312" w:cs="仿宋_GB2312"/>
          <w:i w:val="0"/>
          <w:iCs w:val="0"/>
          <w:caps w:val="0"/>
          <w:color w:val="000000"/>
          <w:spacing w:val="0"/>
          <w:sz w:val="32"/>
          <w:szCs w:val="32"/>
          <w:shd w:val="clear" w:fill="FFFFFF"/>
        </w:rPr>
        <w:t>工作总体要求是</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坚持以习近平新时代中国特色社会主义思想为指导，深入贯彻党的二十大和二十届历次全会精神，全面贯彻习近平总书记关于党的建设的重要思想、关于党的自我革命的重要思想和对内蒙古系列重要讲话重要指示精神，深刻领悟“两个确立”的决定性意义，增强“四个意识”、坚定“四个自信”，做到“两个维护”，聚焦服务落实自治区党委“1571”工作部署、市委建设“六个暖城”及旗委“六个新乌审”</w:t>
      </w:r>
      <w:r>
        <w:rPr>
          <w:rFonts w:hint="eastAsia" w:ascii="仿宋_GB2312" w:hAnsi="仿宋_GB2312" w:eastAsia="仿宋_GB2312" w:cs="仿宋_GB2312"/>
          <w:i w:val="0"/>
          <w:iCs w:val="0"/>
          <w:caps w:val="0"/>
          <w:color w:val="000000"/>
          <w:spacing w:val="0"/>
          <w:sz w:val="32"/>
          <w:szCs w:val="32"/>
          <w:shd w:val="clear" w:fill="FFFFFF"/>
          <w:lang w:val="en-US" w:eastAsia="zh-CN"/>
        </w:rPr>
        <w:t>任务</w:t>
      </w:r>
      <w:r>
        <w:rPr>
          <w:rFonts w:hint="eastAsia" w:ascii="仿宋_GB2312" w:hAnsi="仿宋_GB2312" w:eastAsia="仿宋_GB2312" w:cs="仿宋_GB2312"/>
          <w:i w:val="0"/>
          <w:iCs w:val="0"/>
          <w:caps w:val="0"/>
          <w:color w:val="000000"/>
          <w:spacing w:val="0"/>
          <w:sz w:val="32"/>
          <w:szCs w:val="32"/>
          <w:shd w:val="clear" w:fill="FFFFFF"/>
        </w:rPr>
        <w:t>目标，立足主责主业，压实党建责任，持之以恒推进全面从严治党，</w:t>
      </w:r>
      <w:r>
        <w:rPr>
          <w:rFonts w:hint="eastAsia" w:ascii="仿宋_GB2312" w:hAnsi="仿宋_GB2312" w:eastAsia="仿宋_GB2312" w:cs="仿宋_GB2312"/>
          <w:i w:val="0"/>
          <w:iCs w:val="0"/>
          <w:caps w:val="0"/>
          <w:color w:val="000000"/>
          <w:spacing w:val="0"/>
          <w:sz w:val="32"/>
          <w:szCs w:val="32"/>
          <w:shd w:val="clear" w:fill="FFFFFF"/>
          <w:lang w:val="en-US" w:eastAsia="zh-CN"/>
        </w:rPr>
        <w:t>着力提升我局</w:t>
      </w:r>
      <w:r>
        <w:rPr>
          <w:rFonts w:hint="eastAsia" w:ascii="仿宋_GB2312" w:hAnsi="仿宋_GB2312" w:eastAsia="仿宋_GB2312" w:cs="仿宋_GB2312"/>
          <w:i w:val="0"/>
          <w:iCs w:val="0"/>
          <w:caps w:val="0"/>
          <w:color w:val="000000"/>
          <w:spacing w:val="0"/>
          <w:sz w:val="32"/>
          <w:szCs w:val="32"/>
          <w:shd w:val="clear" w:fill="FFFFFF"/>
        </w:rPr>
        <w:t>机关党建工作质量，以高质量机关党建</w:t>
      </w:r>
      <w:r>
        <w:rPr>
          <w:rFonts w:hint="eastAsia" w:ascii="仿宋_GB2312" w:hAnsi="仿宋_GB2312" w:eastAsia="仿宋_GB2312" w:cs="仿宋_GB2312"/>
          <w:i w:val="0"/>
          <w:iCs w:val="0"/>
          <w:caps w:val="0"/>
          <w:color w:val="000000"/>
          <w:spacing w:val="0"/>
          <w:sz w:val="32"/>
          <w:szCs w:val="32"/>
          <w:shd w:val="clear" w:fill="FFFFFF"/>
          <w:lang w:val="en-US" w:eastAsia="zh-CN"/>
        </w:rPr>
        <w:t>引领退役军人事务</w:t>
      </w:r>
      <w:r>
        <w:rPr>
          <w:rFonts w:hint="eastAsia" w:ascii="仿宋_GB2312" w:hAnsi="仿宋_GB2312" w:eastAsia="仿宋_GB2312" w:cs="仿宋_GB2312"/>
          <w:i w:val="0"/>
          <w:iCs w:val="0"/>
          <w:caps w:val="0"/>
          <w:color w:val="000000"/>
          <w:spacing w:val="0"/>
          <w:sz w:val="32"/>
          <w:szCs w:val="32"/>
          <w:shd w:val="clear" w:fill="FFFFFF"/>
        </w:rPr>
        <w:t>高质量发展，为实现“十五五”良好开局、奋力谱写中</w:t>
      </w:r>
      <w:r>
        <w:rPr>
          <w:rFonts w:hint="eastAsia" w:ascii="仿宋_GB2312" w:hAnsi="仿宋_GB2312" w:eastAsia="仿宋_GB2312" w:cs="仿宋_GB2312"/>
          <w:i w:val="0"/>
          <w:iCs w:val="0"/>
          <w:caps w:val="0"/>
          <w:color w:val="000000"/>
          <w:spacing w:val="0"/>
          <w:sz w:val="32"/>
          <w:szCs w:val="32"/>
          <w:shd w:val="clear" w:fill="FFFFFF"/>
          <w:lang w:val="en-US" w:eastAsia="zh-CN"/>
        </w:rPr>
        <w:t>国</w:t>
      </w:r>
      <w:r>
        <w:rPr>
          <w:rFonts w:hint="eastAsia" w:ascii="仿宋_GB2312" w:hAnsi="仿宋_GB2312" w:eastAsia="仿宋_GB2312" w:cs="仿宋_GB2312"/>
          <w:i w:val="0"/>
          <w:iCs w:val="0"/>
          <w:caps w:val="0"/>
          <w:color w:val="000000"/>
          <w:spacing w:val="0"/>
          <w:sz w:val="32"/>
          <w:szCs w:val="32"/>
          <w:shd w:val="clear" w:fill="FFFFFF"/>
        </w:rPr>
        <w:t xml:space="preserve">式现代化绿色乌审新实践提供坚强保证。 </w:t>
      </w:r>
    </w:p>
    <w:p w14:paraId="1795EC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一、强化政治引领，筑牢绝对忠诚根基</w:t>
      </w:r>
    </w:p>
    <w:p w14:paraId="08C08C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1.深化政治机关建设。坚决把捍卫“两个维护”作为根本任务，常态化开展理想信念教育、对党忠诚教育、政治机关意识教育，每月至少开展1次专题学习、每年开展2次对党忠诚主题活动，推动</w:t>
      </w:r>
      <w:r>
        <w:rPr>
          <w:rFonts w:hint="eastAsia" w:ascii="仿宋_GB2312" w:hAnsi="仿宋_GB2312" w:eastAsia="仿宋_GB2312" w:cs="仿宋_GB2312"/>
          <w:i w:val="0"/>
          <w:iCs w:val="0"/>
          <w:caps w:val="0"/>
          <w:color w:val="000000"/>
          <w:spacing w:val="0"/>
          <w:sz w:val="32"/>
          <w:szCs w:val="32"/>
          <w:shd w:val="clear" w:fill="FFFFFF"/>
          <w:lang w:val="en-US" w:eastAsia="zh-CN"/>
        </w:rPr>
        <w:t>全局</w:t>
      </w:r>
      <w:r>
        <w:rPr>
          <w:rFonts w:hint="eastAsia" w:ascii="仿宋_GB2312" w:hAnsi="仿宋_GB2312" w:eastAsia="仿宋_GB2312" w:cs="仿宋_GB2312"/>
          <w:i w:val="0"/>
          <w:iCs w:val="0"/>
          <w:caps w:val="0"/>
          <w:color w:val="000000"/>
          <w:spacing w:val="0"/>
          <w:sz w:val="32"/>
          <w:szCs w:val="32"/>
          <w:shd w:val="clear" w:fill="FFFFFF"/>
        </w:rPr>
        <w:t>党员干部强化政治素养、增强政治担当、提升政治能力。严明党的政治纪律和政治规矩，严格执行习近平总书记重要指示批示闭环落实机制，对退役军人权益维护、双拥共建、褒扬纪念等重点工作推行项目化、清单制、台账式闭环管理，强化跟踪问效，确保不折不扣落实到位。认真抓好中央、自治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市、旗</w:t>
      </w:r>
      <w:r>
        <w:rPr>
          <w:rFonts w:hint="eastAsia" w:ascii="仿宋_GB2312" w:hAnsi="仿宋_GB2312" w:eastAsia="仿宋_GB2312" w:cs="仿宋_GB2312"/>
          <w:i w:val="0"/>
          <w:iCs w:val="0"/>
          <w:caps w:val="0"/>
          <w:color w:val="000000"/>
          <w:spacing w:val="0"/>
          <w:sz w:val="32"/>
          <w:szCs w:val="32"/>
          <w:shd w:val="clear" w:fill="FFFFFF"/>
        </w:rPr>
        <w:t>巡视巡察反馈</w:t>
      </w:r>
      <w:r>
        <w:rPr>
          <w:rFonts w:hint="eastAsia" w:ascii="仿宋_GB2312" w:hAnsi="仿宋_GB2312" w:eastAsia="仿宋_GB2312" w:cs="仿宋_GB2312"/>
          <w:i w:val="0"/>
          <w:iCs w:val="0"/>
          <w:caps w:val="0"/>
          <w:color w:val="000000"/>
          <w:spacing w:val="0"/>
          <w:sz w:val="32"/>
          <w:szCs w:val="32"/>
          <w:shd w:val="clear" w:fill="FFFFFF"/>
          <w:lang w:val="en-US" w:eastAsia="zh-CN"/>
        </w:rPr>
        <w:t>涉及退役军人领域</w:t>
      </w:r>
      <w:r>
        <w:rPr>
          <w:rFonts w:hint="eastAsia" w:ascii="仿宋_GB2312" w:hAnsi="仿宋_GB2312" w:eastAsia="仿宋_GB2312" w:cs="仿宋_GB2312"/>
          <w:i w:val="0"/>
          <w:iCs w:val="0"/>
          <w:caps w:val="0"/>
          <w:color w:val="000000"/>
          <w:spacing w:val="0"/>
          <w:sz w:val="32"/>
          <w:szCs w:val="32"/>
          <w:shd w:val="clear" w:fill="FFFFFF"/>
        </w:rPr>
        <w:t>问题整改。贯彻落实《中国共产党工作机关条例》，</w:t>
      </w:r>
      <w:r>
        <w:rPr>
          <w:rFonts w:hint="eastAsia" w:ascii="仿宋_GB2312" w:hAnsi="仿宋_GB2312" w:eastAsia="仿宋_GB2312" w:cs="仿宋_GB2312"/>
          <w:i w:val="0"/>
          <w:iCs w:val="0"/>
          <w:caps w:val="0"/>
          <w:color w:val="000000"/>
          <w:spacing w:val="0"/>
          <w:sz w:val="32"/>
          <w:szCs w:val="32"/>
          <w:shd w:val="clear" w:fill="FFFFFF"/>
          <w:lang w:eastAsia="zh-CN"/>
        </w:rPr>
        <w:t>严格</w:t>
      </w:r>
      <w:r>
        <w:rPr>
          <w:rFonts w:hint="eastAsia" w:ascii="仿宋_GB2312" w:hAnsi="仿宋_GB2312" w:eastAsia="仿宋_GB2312" w:cs="仿宋_GB2312"/>
          <w:i w:val="0"/>
          <w:iCs w:val="0"/>
          <w:caps w:val="0"/>
          <w:color w:val="000000"/>
          <w:spacing w:val="0"/>
          <w:sz w:val="32"/>
          <w:szCs w:val="32"/>
          <w:shd w:val="clear" w:fill="FFFFFF"/>
          <w:lang w:val="en-US" w:eastAsia="zh-CN"/>
        </w:rPr>
        <w:t>执行</w:t>
      </w:r>
      <w:r>
        <w:rPr>
          <w:rFonts w:hint="eastAsia" w:ascii="仿宋_GB2312" w:hAnsi="仿宋_GB2312" w:eastAsia="仿宋_GB2312" w:cs="仿宋_GB2312"/>
          <w:i w:val="0"/>
          <w:iCs w:val="0"/>
          <w:caps w:val="0"/>
          <w:color w:val="000000"/>
          <w:spacing w:val="0"/>
          <w:sz w:val="32"/>
          <w:szCs w:val="32"/>
          <w:shd w:val="clear" w:fill="FFFFFF"/>
          <w:lang w:eastAsia="zh-CN"/>
        </w:rPr>
        <w:t>“三会一课”、主题党日等制度，全年开展主题党日不少于12次、组织生活会不少于</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lang w:eastAsia="zh-CN"/>
        </w:rPr>
        <w:t>次、民主评议党员1次，</w:t>
      </w:r>
      <w:r>
        <w:rPr>
          <w:rFonts w:hint="eastAsia" w:ascii="仿宋_GB2312" w:hAnsi="仿宋_GB2312" w:eastAsia="仿宋_GB2312" w:cs="仿宋_GB2312"/>
          <w:i w:val="0"/>
          <w:iCs w:val="0"/>
          <w:caps w:val="0"/>
          <w:color w:val="000000"/>
          <w:spacing w:val="0"/>
          <w:sz w:val="32"/>
          <w:szCs w:val="32"/>
          <w:shd w:val="clear" w:fill="FFFFFF"/>
        </w:rPr>
        <w:t>持续提升机关党建科学化</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规范化</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制度化水平</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 xml:space="preserve"> </w:t>
      </w:r>
    </w:p>
    <w:p w14:paraId="2073A30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2.深入学习贯彻党的二十届四中全会精神。</w:t>
      </w:r>
      <w:r>
        <w:rPr>
          <w:rFonts w:hint="eastAsia" w:ascii="仿宋_GB2312" w:hAnsi="仿宋_GB2312" w:eastAsia="仿宋_GB2312" w:cs="仿宋_GB2312"/>
          <w:i w:val="0"/>
          <w:iCs w:val="0"/>
          <w:caps w:val="0"/>
          <w:color w:val="000000"/>
          <w:spacing w:val="0"/>
          <w:sz w:val="32"/>
          <w:szCs w:val="32"/>
          <w:shd w:val="clear" w:fill="FFFFFF"/>
          <w:lang w:val="en-US" w:eastAsia="zh-CN"/>
        </w:rPr>
        <w:t>坚持</w:t>
      </w:r>
      <w:r>
        <w:rPr>
          <w:rFonts w:hint="eastAsia" w:ascii="仿宋_GB2312" w:hAnsi="仿宋_GB2312" w:eastAsia="仿宋_GB2312" w:cs="仿宋_GB2312"/>
          <w:i w:val="0"/>
          <w:iCs w:val="0"/>
          <w:caps w:val="0"/>
          <w:color w:val="000000"/>
          <w:spacing w:val="0"/>
          <w:sz w:val="32"/>
          <w:szCs w:val="32"/>
          <w:shd w:val="clear" w:fill="FFFFFF"/>
        </w:rPr>
        <w:t>紧扣工作实际，</w:t>
      </w:r>
      <w:r>
        <w:rPr>
          <w:rFonts w:hint="eastAsia" w:ascii="仿宋_GB2312" w:hAnsi="仿宋_GB2312" w:eastAsia="仿宋_GB2312" w:cs="仿宋_GB2312"/>
          <w:i w:val="0"/>
          <w:iCs w:val="0"/>
          <w:caps w:val="0"/>
          <w:color w:val="000000"/>
          <w:spacing w:val="0"/>
          <w:sz w:val="32"/>
          <w:szCs w:val="32"/>
          <w:shd w:val="clear" w:fill="FFFFFF"/>
          <w:lang w:val="en-US" w:eastAsia="zh-CN"/>
        </w:rPr>
        <w:t>抓实抓细党的二十届四中全会精神全覆盖教育培训工作</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严格落实分级分类学习培训要求，组织科级领导干部全员参与旗委专题培训班，实现科级干部培训全覆盖；将全会精神纳入局党组理论学习中心组年度重点学习内容，全年开展专题集中学习不少于2次；同步纳入党支部“三会一课”、主题党日核心学习模块，常态化组织党员干部开展集中学习，实现全局党员干部学习教育全覆盖。持续</w:t>
      </w:r>
      <w:r>
        <w:rPr>
          <w:rFonts w:hint="eastAsia" w:ascii="仿宋_GB2312" w:hAnsi="仿宋_GB2312" w:eastAsia="仿宋_GB2312" w:cs="仿宋_GB2312"/>
          <w:i w:val="0"/>
          <w:iCs w:val="0"/>
          <w:caps w:val="0"/>
          <w:color w:val="000000"/>
          <w:spacing w:val="0"/>
          <w:sz w:val="32"/>
          <w:szCs w:val="32"/>
          <w:shd w:val="clear" w:fill="FFFFFF"/>
        </w:rPr>
        <w:t>引导党员干部深刻领会全会核心要义、精神实质和实践要求，</w:t>
      </w:r>
      <w:r>
        <w:rPr>
          <w:rFonts w:hint="eastAsia" w:ascii="仿宋_GB2312" w:hAnsi="仿宋_GB2312" w:eastAsia="仿宋_GB2312" w:cs="仿宋_GB2312"/>
          <w:i w:val="0"/>
          <w:iCs w:val="0"/>
          <w:caps w:val="0"/>
          <w:color w:val="000000"/>
          <w:spacing w:val="0"/>
          <w:sz w:val="32"/>
          <w:szCs w:val="32"/>
          <w:shd w:val="clear" w:fill="FFFFFF"/>
          <w:lang w:val="en-US" w:eastAsia="zh-CN"/>
        </w:rPr>
        <w:t>自觉</w:t>
      </w:r>
      <w:r>
        <w:rPr>
          <w:rFonts w:hint="eastAsia" w:ascii="仿宋_GB2312" w:hAnsi="仿宋_GB2312" w:eastAsia="仿宋_GB2312" w:cs="仿宋_GB2312"/>
          <w:i w:val="0"/>
          <w:iCs w:val="0"/>
          <w:caps w:val="0"/>
          <w:color w:val="000000"/>
          <w:spacing w:val="0"/>
          <w:sz w:val="32"/>
          <w:szCs w:val="32"/>
          <w:shd w:val="clear" w:fill="FFFFFF"/>
        </w:rPr>
        <w:t>把思想和行动统一到全会各项部署上来。</w:t>
      </w:r>
      <w:r>
        <w:rPr>
          <w:rFonts w:hint="eastAsia" w:ascii="仿宋_GB2312" w:hAnsi="仿宋_GB2312" w:eastAsia="仿宋_GB2312" w:cs="仿宋_GB2312"/>
          <w:i w:val="0"/>
          <w:iCs w:val="0"/>
          <w:caps w:val="0"/>
          <w:color w:val="000000"/>
          <w:spacing w:val="0"/>
          <w:sz w:val="32"/>
          <w:szCs w:val="32"/>
          <w:shd w:val="clear" w:fill="FFFFFF"/>
          <w:lang w:val="en-US" w:eastAsia="zh-CN"/>
        </w:rPr>
        <w:t>从严压实学习考核责任，</w:t>
      </w:r>
      <w:r>
        <w:rPr>
          <w:rFonts w:hint="eastAsia" w:ascii="仿宋_GB2312" w:hAnsi="仿宋_GB2312" w:eastAsia="仿宋_GB2312" w:cs="仿宋_GB2312"/>
          <w:i w:val="0"/>
          <w:iCs w:val="0"/>
          <w:caps w:val="0"/>
          <w:color w:val="000000"/>
          <w:spacing w:val="0"/>
          <w:sz w:val="32"/>
          <w:szCs w:val="32"/>
          <w:shd w:val="clear" w:fill="FFFFFF"/>
        </w:rPr>
        <w:t>把学习贯彻全会精神情况纳入政治监督、机关党建专项督查、党组织书记述职评议重要内容。</w:t>
      </w:r>
    </w:p>
    <w:p w14:paraId="234A04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3.全面贯彻铸牢中华民族共同体意识主线。严格贯彻落实《中华人民共和国民族团结进步促进法》及自治区新修订民族团结进步条例，主动融入全国民族团结进步示范旗创建大局。</w:t>
      </w:r>
      <w:r>
        <w:rPr>
          <w:rFonts w:hint="eastAsia" w:ascii="仿宋_GB2312" w:hAnsi="仿宋_GB2312" w:eastAsia="仿宋_GB2312" w:cs="仿宋_GB2312"/>
          <w:i w:val="0"/>
          <w:iCs w:val="0"/>
          <w:caps w:val="0"/>
          <w:color w:val="000000"/>
          <w:spacing w:val="0"/>
          <w:sz w:val="32"/>
          <w:szCs w:val="32"/>
          <w:shd w:val="clear" w:fill="FFFFFF"/>
          <w:lang w:val="en-US" w:eastAsia="zh-CN"/>
        </w:rPr>
        <w:t>常态化抓实民族团结宣传引导，精心组织开展“民族团结进步活动月”“民族团结进步宣传周”等集中宣传行动，丰富宣传形式、拓宽宣传维度，让铸牢中华民族共同体意识深入人心。坚持教育浸润常态化，将铸牢中华民族共同体意识纳入党组重要议事议程和理论中心组学习内容，纳入干部思想政治教育、退役军人教育培训范畴，组织开展理论学习、专题研讨不少于1次；深化拓展“感党恩、听党话、跟党走”群众教育活动，持续加强“三个离不开”“四个与共”“五个共同”“五个认同”</w:t>
      </w:r>
      <w:r>
        <w:rPr>
          <w:rFonts w:hint="eastAsia" w:ascii="仿宋_GB2312" w:hAnsi="仿宋_GB2312" w:eastAsia="仿宋_GB2312" w:cs="仿宋_GB2312"/>
          <w:i w:val="0"/>
          <w:iCs w:val="0"/>
          <w:caps w:val="0"/>
          <w:color w:val="000000"/>
          <w:spacing w:val="0"/>
          <w:sz w:val="32"/>
          <w:szCs w:val="32"/>
          <w:shd w:val="clear" w:fill="FFFFFF"/>
        </w:rPr>
        <w:t>和</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五观</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教育</w:t>
      </w:r>
      <w:r>
        <w:rPr>
          <w:rFonts w:hint="eastAsia" w:ascii="仿宋_GB2312" w:hAnsi="仿宋_GB2312" w:eastAsia="仿宋_GB2312" w:cs="仿宋_GB2312"/>
          <w:i w:val="0"/>
          <w:iCs w:val="0"/>
          <w:caps w:val="0"/>
          <w:color w:val="000000"/>
          <w:spacing w:val="0"/>
          <w:sz w:val="32"/>
          <w:szCs w:val="32"/>
          <w:shd w:val="clear" w:fill="FFFFFF"/>
          <w:lang w:val="en-US" w:eastAsia="zh-CN"/>
        </w:rPr>
        <w:t>，不断夯实各族干部群众、退役军人思想根基。</w:t>
      </w:r>
      <w:r>
        <w:rPr>
          <w:rFonts w:hint="eastAsia" w:ascii="仿宋_GB2312" w:hAnsi="仿宋_GB2312" w:eastAsia="仿宋_GB2312" w:cs="仿宋_GB2312"/>
          <w:i w:val="0"/>
          <w:iCs w:val="0"/>
          <w:caps w:val="0"/>
          <w:color w:val="000000"/>
          <w:spacing w:val="0"/>
          <w:sz w:val="32"/>
          <w:szCs w:val="32"/>
          <w:shd w:val="clear" w:fill="FFFFFF"/>
        </w:rPr>
        <w:t>深入挖掘退役军人中民族团结先进典型和鲜活事迹，讲好退役军人中华民族共同体故事，持续营造人人参与、共建共享的民族团结浓厚氛围。</w:t>
      </w:r>
    </w:p>
    <w:p w14:paraId="5C9D3F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二、深化理论武装，凝聚奋进实干力量</w:t>
      </w:r>
    </w:p>
    <w:p w14:paraId="678C70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4.学懂弄通做实党的创新理论。</w:t>
      </w:r>
      <w:r>
        <w:rPr>
          <w:rFonts w:hint="eastAsia" w:ascii="仿宋_GB2312" w:hAnsi="仿宋_GB2312" w:eastAsia="仿宋_GB2312" w:cs="仿宋_GB2312"/>
          <w:i w:val="0"/>
          <w:iCs w:val="0"/>
          <w:caps w:val="0"/>
          <w:color w:val="000000"/>
          <w:spacing w:val="0"/>
          <w:sz w:val="32"/>
          <w:szCs w:val="32"/>
          <w:shd w:val="clear" w:fill="FFFFFF"/>
          <w:lang w:val="en-US" w:eastAsia="zh-CN"/>
        </w:rPr>
        <w:t>严格</w:t>
      </w:r>
      <w:r>
        <w:rPr>
          <w:rFonts w:hint="eastAsia" w:ascii="仿宋_GB2312" w:hAnsi="仿宋_GB2312" w:eastAsia="仿宋_GB2312" w:cs="仿宋_GB2312"/>
          <w:i w:val="0"/>
          <w:iCs w:val="0"/>
          <w:caps w:val="0"/>
          <w:color w:val="000000"/>
          <w:spacing w:val="0"/>
          <w:sz w:val="32"/>
          <w:szCs w:val="32"/>
          <w:shd w:val="clear" w:fill="FFFFFF"/>
        </w:rPr>
        <w:t>落实</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第一议题”</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党组理论学习中心组学习、“三会一课”</w:t>
      </w:r>
      <w:r>
        <w:rPr>
          <w:rFonts w:hint="eastAsia" w:ascii="仿宋_GB2312" w:hAnsi="仿宋_GB2312" w:eastAsia="仿宋_GB2312" w:cs="仿宋_GB2312"/>
          <w:i w:val="0"/>
          <w:iCs w:val="0"/>
          <w:caps w:val="0"/>
          <w:color w:val="000000"/>
          <w:spacing w:val="0"/>
          <w:sz w:val="32"/>
          <w:szCs w:val="32"/>
          <w:shd w:val="clear" w:fill="FFFFFF"/>
        </w:rPr>
        <w:t>制度，把习近平总书记关于党的建设的重要思想、关于加强党的作风建设</w:t>
      </w:r>
      <w:r>
        <w:rPr>
          <w:rFonts w:hint="eastAsia" w:ascii="仿宋_GB2312" w:hAnsi="仿宋_GB2312" w:eastAsia="仿宋_GB2312" w:cs="仿宋_GB2312"/>
          <w:i w:val="0"/>
          <w:iCs w:val="0"/>
          <w:caps w:val="0"/>
          <w:color w:val="000000"/>
          <w:spacing w:val="0"/>
          <w:sz w:val="32"/>
          <w:szCs w:val="32"/>
          <w:shd w:val="clear" w:fill="FFFFFF"/>
          <w:lang w:val="en-US" w:eastAsia="zh-CN"/>
        </w:rPr>
        <w:t>和关于退役军人工作重要论述</w:t>
      </w:r>
      <w:r>
        <w:rPr>
          <w:rFonts w:hint="eastAsia" w:ascii="仿宋_GB2312" w:hAnsi="仿宋_GB2312" w:eastAsia="仿宋_GB2312" w:cs="仿宋_GB2312"/>
          <w:i w:val="0"/>
          <w:iCs w:val="0"/>
          <w:caps w:val="0"/>
          <w:color w:val="000000"/>
          <w:spacing w:val="0"/>
          <w:sz w:val="32"/>
          <w:szCs w:val="32"/>
          <w:shd w:val="clear" w:fill="FFFFFF"/>
        </w:rPr>
        <w:t>以及中央八项规定及其实施细则精神</w:t>
      </w:r>
      <w:r>
        <w:rPr>
          <w:rFonts w:hint="eastAsia" w:ascii="仿宋_GB2312" w:hAnsi="仿宋_GB2312" w:eastAsia="仿宋_GB2312" w:cs="仿宋_GB2312"/>
          <w:i w:val="0"/>
          <w:iCs w:val="0"/>
          <w:caps w:val="0"/>
          <w:color w:val="000000"/>
          <w:spacing w:val="0"/>
          <w:sz w:val="32"/>
          <w:szCs w:val="32"/>
          <w:shd w:val="clear" w:fill="FFFFFF"/>
          <w:lang w:val="en-US" w:eastAsia="zh-CN"/>
        </w:rPr>
        <w:t>作为必学内容</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持续</w:t>
      </w:r>
      <w:r>
        <w:rPr>
          <w:rFonts w:hint="eastAsia" w:ascii="仿宋_GB2312" w:hAnsi="仿宋_GB2312" w:eastAsia="仿宋_GB2312" w:cs="仿宋_GB2312"/>
          <w:i w:val="0"/>
          <w:iCs w:val="0"/>
          <w:caps w:val="0"/>
          <w:color w:val="000000"/>
          <w:spacing w:val="0"/>
          <w:sz w:val="32"/>
          <w:szCs w:val="32"/>
          <w:shd w:val="clear" w:fill="FFFFFF"/>
        </w:rPr>
        <w:t>深化《习近平谈治国理政》第五卷等重要著作学习研讨，推动理论学习入脑入心。将旗委理论</w:t>
      </w:r>
      <w:r>
        <w:rPr>
          <w:rFonts w:hint="eastAsia" w:ascii="仿宋_GB2312" w:hAnsi="仿宋_GB2312" w:eastAsia="仿宋_GB2312" w:cs="仿宋_GB2312"/>
          <w:i w:val="0"/>
          <w:iCs w:val="0"/>
          <w:caps w:val="0"/>
          <w:color w:val="000000"/>
          <w:spacing w:val="0"/>
          <w:sz w:val="32"/>
          <w:szCs w:val="32"/>
          <w:shd w:val="clear" w:fill="FFFFFF"/>
          <w:lang w:val="en-US" w:eastAsia="zh-CN"/>
        </w:rPr>
        <w:t>学习</w:t>
      </w:r>
      <w:r>
        <w:rPr>
          <w:rFonts w:hint="eastAsia" w:ascii="仿宋_GB2312" w:hAnsi="仿宋_GB2312" w:eastAsia="仿宋_GB2312" w:cs="仿宋_GB2312"/>
          <w:i w:val="0"/>
          <w:iCs w:val="0"/>
          <w:caps w:val="0"/>
          <w:color w:val="000000"/>
          <w:spacing w:val="0"/>
          <w:sz w:val="32"/>
          <w:szCs w:val="32"/>
          <w:shd w:val="clear" w:fill="FFFFFF"/>
        </w:rPr>
        <w:t>中心组学习内容纳入局党组理论学习中心组必学内容，合理作出学习计划，创新开展现场研学</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专家导学</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调研践学形式</w:t>
      </w:r>
      <w:r>
        <w:rPr>
          <w:rFonts w:hint="eastAsia" w:ascii="仿宋_GB2312" w:hAnsi="仿宋_GB2312" w:eastAsia="仿宋_GB2312" w:cs="仿宋_GB2312"/>
          <w:i w:val="0"/>
          <w:iCs w:val="0"/>
          <w:caps w:val="0"/>
          <w:color w:val="000000"/>
          <w:spacing w:val="0"/>
          <w:sz w:val="32"/>
          <w:szCs w:val="32"/>
          <w:shd w:val="clear" w:fill="FFFFFF"/>
        </w:rPr>
        <w:t>，扎实做好学习研讨，要把集体学习研讨作为学习的主要形式，每季度不少于1次，其比重不少于全年学习总次数的50%。常态化</w:t>
      </w:r>
      <w:r>
        <w:rPr>
          <w:rFonts w:hint="eastAsia" w:ascii="仿宋_GB2312" w:hAnsi="仿宋_GB2312" w:eastAsia="仿宋_GB2312" w:cs="仿宋_GB2312"/>
          <w:i w:val="0"/>
          <w:iCs w:val="0"/>
          <w:caps w:val="0"/>
          <w:color w:val="000000"/>
          <w:spacing w:val="0"/>
          <w:sz w:val="32"/>
          <w:szCs w:val="32"/>
          <w:shd w:val="clear" w:fill="FFFFFF"/>
          <w:lang w:val="en-US" w:eastAsia="zh-CN"/>
        </w:rPr>
        <w:t>组织</w:t>
      </w:r>
      <w:r>
        <w:rPr>
          <w:rFonts w:hint="eastAsia" w:ascii="仿宋_GB2312" w:hAnsi="仿宋_GB2312" w:eastAsia="仿宋_GB2312" w:cs="仿宋_GB2312"/>
          <w:i w:val="0"/>
          <w:iCs w:val="0"/>
          <w:caps w:val="0"/>
          <w:color w:val="000000"/>
          <w:spacing w:val="0"/>
          <w:sz w:val="32"/>
          <w:szCs w:val="32"/>
          <w:shd w:val="clear" w:fill="FFFFFF"/>
        </w:rPr>
        <w:t>机关党员进党校</w:t>
      </w:r>
      <w:r>
        <w:rPr>
          <w:rFonts w:hint="eastAsia" w:ascii="仿宋_GB2312" w:hAnsi="仿宋_GB2312" w:eastAsia="仿宋_GB2312" w:cs="仿宋_GB2312"/>
          <w:i w:val="0"/>
          <w:iCs w:val="0"/>
          <w:caps w:val="0"/>
          <w:color w:val="000000"/>
          <w:spacing w:val="0"/>
          <w:sz w:val="32"/>
          <w:szCs w:val="32"/>
          <w:shd w:val="clear" w:fill="FFFFFF"/>
          <w:lang w:val="en-US" w:eastAsia="zh-CN"/>
        </w:rPr>
        <w:t>参</w:t>
      </w:r>
      <w:r>
        <w:rPr>
          <w:rFonts w:hint="eastAsia" w:ascii="仿宋_GB2312" w:hAnsi="仿宋_GB2312" w:eastAsia="仿宋_GB2312" w:cs="仿宋_GB2312"/>
          <w:i w:val="0"/>
          <w:iCs w:val="0"/>
          <w:caps w:val="0"/>
          <w:color w:val="000000"/>
          <w:spacing w:val="0"/>
          <w:sz w:val="32"/>
          <w:szCs w:val="32"/>
          <w:shd w:val="clear" w:fill="FFFFFF"/>
        </w:rPr>
        <w:t>训</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建强用好青年理论学习小组，</w:t>
      </w:r>
      <w:r>
        <w:rPr>
          <w:rFonts w:hint="eastAsia" w:ascii="仿宋_GB2312" w:hAnsi="仿宋_GB2312" w:eastAsia="仿宋_GB2312" w:cs="仿宋_GB2312"/>
          <w:i w:val="0"/>
          <w:iCs w:val="0"/>
          <w:caps w:val="0"/>
          <w:color w:val="000000"/>
          <w:spacing w:val="0"/>
          <w:sz w:val="32"/>
          <w:szCs w:val="32"/>
          <w:shd w:val="clear" w:fill="FFFFFF"/>
          <w:lang w:val="en-US" w:eastAsia="zh-CN"/>
        </w:rPr>
        <w:t>强化机关青年干部政治引领和理论素养提升</w:t>
      </w:r>
      <w:r>
        <w:rPr>
          <w:rFonts w:hint="eastAsia" w:ascii="仿宋_GB2312" w:hAnsi="仿宋_GB2312" w:eastAsia="仿宋_GB2312" w:cs="仿宋_GB2312"/>
          <w:i w:val="0"/>
          <w:iCs w:val="0"/>
          <w:caps w:val="0"/>
          <w:color w:val="000000"/>
          <w:spacing w:val="0"/>
          <w:sz w:val="32"/>
          <w:szCs w:val="32"/>
          <w:shd w:val="clear" w:fill="FFFFFF"/>
        </w:rPr>
        <w:t xml:space="preserve">。 </w:t>
      </w:r>
    </w:p>
    <w:p w14:paraId="6D6EB9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5.严格落实意识形态工作责任制。</w:t>
      </w:r>
      <w:r>
        <w:rPr>
          <w:rFonts w:hint="eastAsia" w:ascii="仿宋_GB2312" w:hAnsi="仿宋_GB2312" w:eastAsia="仿宋_GB2312" w:cs="仿宋_GB2312"/>
          <w:i w:val="0"/>
          <w:iCs w:val="0"/>
          <w:caps w:val="0"/>
          <w:color w:val="000000"/>
          <w:spacing w:val="0"/>
          <w:sz w:val="32"/>
          <w:szCs w:val="32"/>
          <w:shd w:val="clear" w:fill="FFFFFF"/>
          <w:lang w:val="en-US" w:eastAsia="zh-CN"/>
        </w:rPr>
        <w:t>始终</w:t>
      </w:r>
      <w:r>
        <w:rPr>
          <w:rFonts w:hint="eastAsia" w:ascii="仿宋_GB2312" w:hAnsi="仿宋_GB2312" w:eastAsia="仿宋_GB2312" w:cs="仿宋_GB2312"/>
          <w:i w:val="0"/>
          <w:iCs w:val="0"/>
          <w:caps w:val="0"/>
          <w:color w:val="000000"/>
          <w:spacing w:val="0"/>
          <w:sz w:val="32"/>
          <w:szCs w:val="32"/>
          <w:shd w:val="clear" w:fill="FFFFFF"/>
        </w:rPr>
        <w:t>坚持党管宣传、党管意识形态、党管媒体毫不动摇，</w:t>
      </w:r>
      <w:r>
        <w:rPr>
          <w:rFonts w:hint="eastAsia" w:ascii="仿宋_GB2312" w:hAnsi="仿宋_GB2312" w:eastAsia="仿宋_GB2312" w:cs="仿宋_GB2312"/>
          <w:i w:val="0"/>
          <w:iCs w:val="0"/>
          <w:caps w:val="0"/>
          <w:color w:val="000000"/>
          <w:spacing w:val="0"/>
          <w:sz w:val="32"/>
          <w:szCs w:val="32"/>
          <w:shd w:val="clear" w:fill="FFFFFF"/>
          <w:lang w:val="en-US" w:eastAsia="zh-CN"/>
        </w:rPr>
        <w:t>严格执行新修订的</w:t>
      </w:r>
      <w:r>
        <w:rPr>
          <w:rFonts w:hint="eastAsia" w:ascii="仿宋_GB2312" w:hAnsi="仿宋_GB2312" w:eastAsia="仿宋_GB2312" w:cs="仿宋_GB2312"/>
          <w:i w:val="0"/>
          <w:iCs w:val="0"/>
          <w:caps w:val="0"/>
          <w:color w:val="000000"/>
          <w:spacing w:val="0"/>
          <w:sz w:val="32"/>
          <w:szCs w:val="32"/>
          <w:shd w:val="clear" w:fill="FFFFFF"/>
        </w:rPr>
        <w:t>《党委(党组)意识形态工作责任制实施办法》《党委(党组)</w:t>
      </w:r>
      <w:r>
        <w:rPr>
          <w:rFonts w:hint="eastAsia" w:ascii="仿宋_GB2312" w:hAnsi="仿宋_GB2312" w:eastAsia="仿宋_GB2312" w:cs="仿宋_GB2312"/>
          <w:i w:val="0"/>
          <w:iCs w:val="0"/>
          <w:caps w:val="0"/>
          <w:color w:val="000000"/>
          <w:spacing w:val="0"/>
          <w:sz w:val="32"/>
          <w:szCs w:val="32"/>
          <w:shd w:val="clear" w:fill="FFFFFF"/>
          <w:lang w:val="en-US" w:eastAsia="zh-CN"/>
        </w:rPr>
        <w:t>网络</w:t>
      </w:r>
      <w:r>
        <w:rPr>
          <w:rFonts w:hint="eastAsia" w:ascii="仿宋_GB2312" w:hAnsi="仿宋_GB2312" w:eastAsia="仿宋_GB2312" w:cs="仿宋_GB2312"/>
          <w:i w:val="0"/>
          <w:iCs w:val="0"/>
          <w:caps w:val="0"/>
          <w:color w:val="000000"/>
          <w:spacing w:val="0"/>
          <w:sz w:val="32"/>
          <w:szCs w:val="32"/>
          <w:shd w:val="clear" w:fill="FFFFFF"/>
        </w:rPr>
        <w:t>意识形态工作责任制实施</w:t>
      </w:r>
      <w:r>
        <w:rPr>
          <w:rFonts w:hint="eastAsia" w:ascii="仿宋_GB2312" w:hAnsi="仿宋_GB2312" w:eastAsia="仿宋_GB2312" w:cs="仿宋_GB2312"/>
          <w:i w:val="0"/>
          <w:iCs w:val="0"/>
          <w:caps w:val="0"/>
          <w:color w:val="000000"/>
          <w:spacing w:val="0"/>
          <w:sz w:val="32"/>
          <w:szCs w:val="32"/>
          <w:shd w:val="clear" w:fill="FFFFFF"/>
          <w:lang w:val="en-US" w:eastAsia="zh-CN"/>
        </w:rPr>
        <w:t>细则</w:t>
      </w:r>
      <w:r>
        <w:rPr>
          <w:rFonts w:hint="eastAsia" w:ascii="仿宋_GB2312" w:hAnsi="仿宋_GB2312" w:eastAsia="仿宋_GB2312" w:cs="仿宋_GB2312"/>
          <w:i w:val="0"/>
          <w:iCs w:val="0"/>
          <w:caps w:val="0"/>
          <w:color w:val="000000"/>
          <w:spacing w:val="0"/>
          <w:sz w:val="32"/>
          <w:szCs w:val="32"/>
          <w:shd w:val="clear" w:fill="FFFFFF"/>
        </w:rPr>
        <w:t>》《中国共产党思想政治工作条例》等党内法规。压紧压实</w:t>
      </w:r>
      <w:r>
        <w:rPr>
          <w:rFonts w:hint="eastAsia" w:ascii="仿宋_GB2312" w:hAnsi="仿宋_GB2312" w:eastAsia="仿宋_GB2312" w:cs="仿宋_GB2312"/>
          <w:i w:val="0"/>
          <w:iCs w:val="0"/>
          <w:caps w:val="0"/>
          <w:color w:val="000000"/>
          <w:spacing w:val="0"/>
          <w:sz w:val="32"/>
          <w:szCs w:val="32"/>
          <w:shd w:val="clear" w:fill="FFFFFF"/>
          <w:lang w:val="en-US" w:eastAsia="zh-CN"/>
        </w:rPr>
        <w:t>局</w:t>
      </w:r>
      <w:r>
        <w:rPr>
          <w:rFonts w:hint="eastAsia" w:ascii="仿宋_GB2312" w:hAnsi="仿宋_GB2312" w:eastAsia="仿宋_GB2312" w:cs="仿宋_GB2312"/>
          <w:i w:val="0"/>
          <w:iCs w:val="0"/>
          <w:caps w:val="0"/>
          <w:color w:val="000000"/>
          <w:spacing w:val="0"/>
          <w:sz w:val="32"/>
          <w:szCs w:val="32"/>
          <w:shd w:val="clear" w:fill="FFFFFF"/>
        </w:rPr>
        <w:t>党组全面领导责任、</w:t>
      </w:r>
      <w:r>
        <w:rPr>
          <w:rFonts w:hint="eastAsia" w:ascii="仿宋_GB2312" w:hAnsi="仿宋_GB2312" w:eastAsia="仿宋_GB2312" w:cs="仿宋_GB2312"/>
          <w:i w:val="0"/>
          <w:iCs w:val="0"/>
          <w:caps w:val="0"/>
          <w:color w:val="000000"/>
          <w:spacing w:val="0"/>
          <w:sz w:val="32"/>
          <w:szCs w:val="32"/>
          <w:shd w:val="clear" w:fill="FFFFFF"/>
          <w:lang w:val="en-US" w:eastAsia="zh-CN"/>
        </w:rPr>
        <w:t>党组</w:t>
      </w:r>
      <w:r>
        <w:rPr>
          <w:rFonts w:hint="eastAsia" w:ascii="仿宋_GB2312" w:hAnsi="仿宋_GB2312" w:eastAsia="仿宋_GB2312" w:cs="仿宋_GB2312"/>
          <w:i w:val="0"/>
          <w:iCs w:val="0"/>
          <w:caps w:val="0"/>
          <w:color w:val="000000"/>
          <w:spacing w:val="0"/>
          <w:sz w:val="32"/>
          <w:szCs w:val="32"/>
          <w:shd w:val="clear" w:fill="FFFFFF"/>
        </w:rPr>
        <w:t>书记</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第一责任人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责任、分管领导直接责任</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班子其他成员“</w:t>
      </w:r>
      <w:r>
        <w:rPr>
          <w:rFonts w:hint="eastAsia" w:ascii="仿宋_GB2312" w:hAnsi="仿宋_GB2312" w:eastAsia="仿宋_GB2312" w:cs="仿宋_GB2312"/>
          <w:i w:val="0"/>
          <w:iCs w:val="0"/>
          <w:caps w:val="0"/>
          <w:color w:val="000000"/>
          <w:spacing w:val="0"/>
          <w:sz w:val="32"/>
          <w:szCs w:val="32"/>
          <w:shd w:val="clear" w:fill="FFFFFF"/>
          <w:lang w:val="en-US" w:eastAsia="zh-CN"/>
        </w:rPr>
        <w:t>一</w:t>
      </w:r>
      <w:r>
        <w:rPr>
          <w:rFonts w:hint="eastAsia" w:ascii="仿宋_GB2312" w:hAnsi="仿宋_GB2312" w:eastAsia="仿宋_GB2312" w:cs="仿宋_GB2312"/>
          <w:i w:val="0"/>
          <w:iCs w:val="0"/>
          <w:caps w:val="0"/>
          <w:color w:val="000000"/>
          <w:spacing w:val="0"/>
          <w:sz w:val="32"/>
          <w:szCs w:val="32"/>
          <w:shd w:val="clear" w:fill="FFFFFF"/>
        </w:rPr>
        <w:t>岗双责”</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定期分析研判</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通报</w:t>
      </w:r>
      <w:r>
        <w:rPr>
          <w:rFonts w:hint="eastAsia" w:ascii="仿宋_GB2312" w:hAnsi="仿宋_GB2312" w:eastAsia="仿宋_GB2312" w:cs="仿宋_GB2312"/>
          <w:i w:val="0"/>
          <w:iCs w:val="0"/>
          <w:caps w:val="0"/>
          <w:color w:val="000000"/>
          <w:spacing w:val="0"/>
          <w:sz w:val="32"/>
          <w:szCs w:val="32"/>
          <w:shd w:val="clear" w:fill="FFFFFF"/>
        </w:rPr>
        <w:t>意识形态形势风险，</w:t>
      </w:r>
      <w:r>
        <w:rPr>
          <w:rFonts w:hint="eastAsia" w:ascii="仿宋_GB2312" w:hAnsi="仿宋_GB2312" w:eastAsia="仿宋_GB2312" w:cs="仿宋_GB2312"/>
          <w:i w:val="0"/>
          <w:iCs w:val="0"/>
          <w:caps w:val="0"/>
          <w:color w:val="000000"/>
          <w:spacing w:val="0"/>
          <w:sz w:val="32"/>
          <w:szCs w:val="32"/>
          <w:shd w:val="clear" w:fill="FFFFFF"/>
          <w:lang w:val="en-US" w:eastAsia="zh-CN"/>
        </w:rPr>
        <w:t>每年专题研究</w:t>
      </w:r>
      <w:r>
        <w:rPr>
          <w:rFonts w:hint="eastAsia" w:ascii="仿宋_GB2312" w:hAnsi="仿宋_GB2312" w:eastAsia="仿宋_GB2312" w:cs="仿宋_GB2312"/>
          <w:i w:val="0"/>
          <w:iCs w:val="0"/>
          <w:caps w:val="0"/>
          <w:color w:val="000000"/>
          <w:spacing w:val="0"/>
          <w:sz w:val="32"/>
          <w:szCs w:val="32"/>
          <w:shd w:val="clear" w:fill="FFFFFF"/>
        </w:rPr>
        <w:t>意识形态工作</w:t>
      </w:r>
      <w:r>
        <w:rPr>
          <w:rFonts w:hint="eastAsia" w:ascii="仿宋_GB2312" w:hAnsi="仿宋_GB2312" w:eastAsia="仿宋_GB2312" w:cs="仿宋_GB2312"/>
          <w:i w:val="0"/>
          <w:iCs w:val="0"/>
          <w:caps w:val="0"/>
          <w:color w:val="000000"/>
          <w:spacing w:val="0"/>
          <w:sz w:val="32"/>
          <w:szCs w:val="32"/>
          <w:shd w:val="clear" w:fill="FFFFFF"/>
          <w:lang w:val="en-US" w:eastAsia="zh-CN"/>
        </w:rPr>
        <w:t>不少于2次、向上级党委专题</w:t>
      </w:r>
      <w:r>
        <w:rPr>
          <w:rFonts w:hint="eastAsia" w:ascii="仿宋_GB2312" w:hAnsi="仿宋_GB2312" w:eastAsia="仿宋_GB2312" w:cs="仿宋_GB2312"/>
          <w:i w:val="0"/>
          <w:iCs w:val="0"/>
          <w:caps w:val="0"/>
          <w:color w:val="000000"/>
          <w:spacing w:val="0"/>
          <w:sz w:val="32"/>
          <w:szCs w:val="32"/>
          <w:shd w:val="clear" w:fill="FFFFFF"/>
        </w:rPr>
        <w:t>述职</w:t>
      </w:r>
      <w:r>
        <w:rPr>
          <w:rFonts w:hint="eastAsia" w:ascii="仿宋_GB2312" w:hAnsi="仿宋_GB2312" w:eastAsia="仿宋_GB2312" w:cs="仿宋_GB2312"/>
          <w:i w:val="0"/>
          <w:iCs w:val="0"/>
          <w:caps w:val="0"/>
          <w:color w:val="000000"/>
          <w:spacing w:val="0"/>
          <w:sz w:val="32"/>
          <w:szCs w:val="32"/>
          <w:shd w:val="clear" w:fill="FFFFFF"/>
          <w:lang w:val="en-US" w:eastAsia="zh-CN"/>
        </w:rPr>
        <w:t>报告</w:t>
      </w:r>
      <w:r>
        <w:rPr>
          <w:rFonts w:hint="eastAsia" w:ascii="仿宋_GB2312" w:hAnsi="仿宋_GB2312" w:eastAsia="仿宋_GB2312" w:cs="仿宋_GB2312"/>
          <w:i w:val="0"/>
          <w:iCs w:val="0"/>
          <w:caps w:val="0"/>
          <w:color w:val="000000"/>
          <w:spacing w:val="0"/>
          <w:sz w:val="32"/>
          <w:szCs w:val="32"/>
          <w:shd w:val="clear" w:fill="FFFFFF"/>
        </w:rPr>
        <w:t>不少于</w:t>
      </w:r>
      <w:r>
        <w:rPr>
          <w:rFonts w:hint="eastAsia" w:ascii="仿宋_GB2312" w:hAnsi="仿宋_GB2312" w:eastAsia="仿宋_GB2312" w:cs="仿宋_GB2312"/>
          <w:i w:val="0"/>
          <w:iCs w:val="0"/>
          <w:caps w:val="0"/>
          <w:color w:val="000000"/>
          <w:spacing w:val="0"/>
          <w:sz w:val="32"/>
          <w:szCs w:val="32"/>
          <w:shd w:val="clear" w:fill="FFFFFF"/>
          <w:lang w:val="en-US" w:eastAsia="zh-CN"/>
        </w:rPr>
        <w:t>1次，将意识形态工作纳入民主生活会、述责</w:t>
      </w:r>
      <w:r>
        <w:rPr>
          <w:rFonts w:hint="eastAsia" w:ascii="仿宋_GB2312" w:hAnsi="仿宋_GB2312" w:eastAsia="仿宋_GB2312" w:cs="仿宋_GB2312"/>
          <w:i w:val="0"/>
          <w:iCs w:val="0"/>
          <w:caps w:val="0"/>
          <w:color w:val="000000"/>
          <w:spacing w:val="0"/>
          <w:sz w:val="32"/>
          <w:szCs w:val="32"/>
          <w:shd w:val="clear" w:fill="FFFFFF"/>
        </w:rPr>
        <w:t>述廉</w:t>
      </w:r>
      <w:r>
        <w:rPr>
          <w:rFonts w:hint="eastAsia" w:ascii="仿宋_GB2312" w:hAnsi="仿宋_GB2312" w:eastAsia="仿宋_GB2312" w:cs="仿宋_GB2312"/>
          <w:i w:val="0"/>
          <w:iCs w:val="0"/>
          <w:caps w:val="0"/>
          <w:color w:val="000000"/>
          <w:spacing w:val="0"/>
          <w:sz w:val="32"/>
          <w:szCs w:val="32"/>
          <w:shd w:val="clear" w:fill="FFFFFF"/>
          <w:lang w:val="en-US" w:eastAsia="zh-CN"/>
        </w:rPr>
        <w:t>报告核心内容，</w:t>
      </w:r>
      <w:r>
        <w:rPr>
          <w:rFonts w:hint="eastAsia" w:ascii="仿宋_GB2312" w:hAnsi="仿宋_GB2312" w:eastAsia="仿宋_GB2312" w:cs="仿宋_GB2312"/>
          <w:i w:val="0"/>
          <w:iCs w:val="0"/>
          <w:caps w:val="0"/>
          <w:color w:val="000000"/>
          <w:spacing w:val="0"/>
          <w:sz w:val="32"/>
          <w:szCs w:val="32"/>
          <w:shd w:val="clear" w:fill="FFFFFF"/>
        </w:rPr>
        <w:t>做到同部署、同落实、同检查、同考核。加强意识形态阵地建设管理，规范党员干部网络言行，稳妥防范化解各类舆情隐患。健全舆情引导、应急处置和网络生态治理机制，提升突发事件和涉退役军人舆情应对处置能力。用好“乌审旗发布”“绿色乌审先锋”</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鄂尔多斯市退役军人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 xml:space="preserve">等官方宣传平台，加大退役军人先进典型、拥军优属政策宣传力度，全方位展示机关党建和退役军人工作成效风貌。 </w:t>
      </w:r>
    </w:p>
    <w:p w14:paraId="297034D6">
      <w:pPr>
        <w:keepNext w:val="0"/>
        <w:keepLines w:val="0"/>
        <w:widowControl/>
        <w:suppressLineNumbers w:val="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6.开展树立和践行正确政绩观学习教育。</w:t>
      </w:r>
      <w:r>
        <w:rPr>
          <w:rFonts w:hint="eastAsia" w:ascii="仿宋_GB2312" w:hAnsi="仿宋_GB2312" w:eastAsia="仿宋_GB2312" w:cs="仿宋_GB2312"/>
          <w:i w:val="0"/>
          <w:iCs w:val="0"/>
          <w:caps w:val="0"/>
          <w:color w:val="000000"/>
          <w:spacing w:val="0"/>
          <w:sz w:val="32"/>
          <w:szCs w:val="32"/>
          <w:shd w:val="clear" w:fill="FFFFFF"/>
          <w:lang w:val="en-US" w:eastAsia="zh-CN"/>
        </w:rPr>
        <w:t>严格</w:t>
      </w:r>
      <w:r>
        <w:rPr>
          <w:rFonts w:hint="eastAsia" w:ascii="仿宋_GB2312" w:hAnsi="仿宋_GB2312" w:eastAsia="仿宋_GB2312" w:cs="仿宋_GB2312"/>
          <w:i w:val="0"/>
          <w:iCs w:val="0"/>
          <w:caps w:val="0"/>
          <w:color w:val="000000"/>
          <w:spacing w:val="0"/>
          <w:sz w:val="32"/>
          <w:szCs w:val="32"/>
          <w:shd w:val="clear" w:fill="FFFFFF"/>
        </w:rPr>
        <w:t>按照党中央、自治区党委、市委</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旗委</w:t>
      </w:r>
      <w:r>
        <w:rPr>
          <w:rFonts w:hint="eastAsia" w:ascii="仿宋_GB2312" w:hAnsi="仿宋_GB2312" w:eastAsia="仿宋_GB2312" w:cs="仿宋_GB2312"/>
          <w:i w:val="0"/>
          <w:iCs w:val="0"/>
          <w:caps w:val="0"/>
          <w:color w:val="000000"/>
          <w:spacing w:val="0"/>
          <w:sz w:val="32"/>
          <w:szCs w:val="32"/>
          <w:shd w:val="clear" w:fill="FFFFFF"/>
          <w:lang w:val="en-US" w:eastAsia="zh-CN"/>
        </w:rPr>
        <w:t>统一部署</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落实好学习研讨、查摆问题、整改整治、建章立制、开门教育要求，</w:t>
      </w:r>
      <w:r>
        <w:rPr>
          <w:rFonts w:hint="eastAsia" w:ascii="仿宋_GB2312" w:hAnsi="仿宋_GB2312" w:eastAsia="仿宋_GB2312" w:cs="仿宋_GB2312"/>
          <w:i w:val="0"/>
          <w:iCs w:val="0"/>
          <w:caps w:val="0"/>
          <w:color w:val="000000"/>
          <w:spacing w:val="0"/>
          <w:sz w:val="32"/>
          <w:szCs w:val="32"/>
          <w:shd w:val="clear" w:fill="FFFFFF"/>
        </w:rPr>
        <w:t>高标准高质量组织开展树立和践行正确政绩观学习教育</w:t>
      </w:r>
      <w:r>
        <w:rPr>
          <w:rFonts w:hint="eastAsia" w:ascii="仿宋_GB2312" w:hAnsi="仿宋_GB2312" w:eastAsia="仿宋_GB2312" w:cs="仿宋_GB2312"/>
          <w:i w:val="0"/>
          <w:iCs w:val="0"/>
          <w:caps w:val="0"/>
          <w:color w:val="000000"/>
          <w:spacing w:val="0"/>
          <w:sz w:val="32"/>
          <w:szCs w:val="32"/>
          <w:shd w:val="clear" w:fill="FFFFFF"/>
          <w:lang w:val="en-US" w:eastAsia="zh-CN"/>
        </w:rPr>
        <w:t>。局党组围绕旗委学习教育工作要求用好党组理论学习中心组扎实开展专题学习研讨；党支部通过“三会一课”等形式，每月组织1次党员集中学习，同步通报反面典型案例，强化警示教育，筑牢思想防线。要</w:t>
      </w:r>
      <w:r>
        <w:rPr>
          <w:rFonts w:hint="eastAsia" w:ascii="仿宋_GB2312" w:hAnsi="仿宋_GB2312" w:eastAsia="仿宋_GB2312" w:cs="仿宋_GB2312"/>
          <w:color w:val="auto"/>
          <w:sz w:val="32"/>
          <w:szCs w:val="32"/>
          <w:lang w:val="en-US" w:eastAsia="zh-CN"/>
        </w:rPr>
        <w:t>严格对照</w:t>
      </w:r>
      <w:r>
        <w:rPr>
          <w:rFonts w:hint="eastAsia" w:ascii="仿宋_GB2312" w:hAnsi="仿宋_GB2312" w:eastAsia="仿宋_GB2312" w:cs="仿宋_GB2312"/>
          <w:sz w:val="32"/>
          <w:szCs w:val="32"/>
          <w:lang w:val="en-US" w:eastAsia="zh-CN"/>
        </w:rPr>
        <w:t>习近平总书记关于树立和践行正确政绩观的重要论述、关于树立和践行正确政绩观学习教育的重要讲话和重要指示精神，落实“立党为公、为民造福、科学决策、真抓实干”总要求，结合政绩观偏差主要问题清单，</w:t>
      </w:r>
      <w:r>
        <w:rPr>
          <w:rFonts w:hint="eastAsia" w:ascii="仿宋_GB2312" w:hAnsi="仿宋_GB2312" w:eastAsia="仿宋_GB2312" w:cs="仿宋_GB2312"/>
          <w:color w:val="auto"/>
          <w:sz w:val="32"/>
          <w:szCs w:val="32"/>
          <w:lang w:val="en-US" w:eastAsia="zh-CN"/>
        </w:rPr>
        <w:t>深刻查摆检视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同步抓好整改整治，重点纠治急功近利、</w:t>
      </w:r>
      <w:r>
        <w:rPr>
          <w:rFonts w:hint="eastAsia" w:ascii="仿宋_GB2312" w:hAnsi="仿宋_GB2312" w:eastAsia="仿宋_GB2312" w:cs="仿宋_GB2312"/>
          <w:color w:val="auto"/>
          <w:sz w:val="32"/>
          <w:szCs w:val="32"/>
          <w:lang w:val="en-US" w:eastAsia="zh-CN"/>
        </w:rPr>
        <w:t>作风飘浮</w:t>
      </w:r>
      <w:r>
        <w:rPr>
          <w:rFonts w:hint="eastAsia" w:ascii="仿宋_GB2312" w:hAnsi="仿宋_GB2312" w:eastAsia="仿宋_GB2312" w:cs="仿宋_GB2312"/>
          <w:i w:val="0"/>
          <w:iCs w:val="0"/>
          <w:caps w:val="0"/>
          <w:color w:val="000000"/>
          <w:spacing w:val="0"/>
          <w:sz w:val="32"/>
          <w:szCs w:val="32"/>
          <w:shd w:val="clear" w:fill="FFFFFF"/>
          <w:lang w:val="en-US" w:eastAsia="zh-CN"/>
        </w:rPr>
        <w:t>、服务退役军人不主动、搞表面化落实等突出问题</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要</w:t>
      </w:r>
      <w:r>
        <w:rPr>
          <w:rFonts w:hint="eastAsia" w:ascii="仿宋_GB2312" w:hAnsi="仿宋_GB2312" w:eastAsia="仿宋_GB2312" w:cs="仿宋_GB2312"/>
          <w:i w:val="0"/>
          <w:iCs w:val="0"/>
          <w:caps w:val="0"/>
          <w:color w:val="000000"/>
          <w:spacing w:val="0"/>
          <w:sz w:val="32"/>
          <w:szCs w:val="32"/>
          <w:shd w:val="clear" w:fill="FFFFFF"/>
        </w:rPr>
        <w:t>教育引导党员干部坚持实事求是、求真务实</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主动担当，扎实推进“双报到双服务双融入”工作，办好民生实事，依托“七一”“八一”重要时间节点，有序开展红色教育、拥军慰问等特色活动</w:t>
      </w:r>
      <w:r>
        <w:rPr>
          <w:rFonts w:hint="eastAsia" w:ascii="仿宋_GB2312" w:hAnsi="仿宋_GB2312" w:eastAsia="仿宋_GB2312" w:cs="仿宋_GB2312"/>
          <w:i w:val="0"/>
          <w:iCs w:val="0"/>
          <w:caps w:val="0"/>
          <w:color w:val="000000"/>
          <w:spacing w:val="0"/>
          <w:sz w:val="32"/>
          <w:szCs w:val="32"/>
          <w:shd w:val="clear" w:fill="FFFFFF"/>
        </w:rPr>
        <w:t>。坚持开门搞教育，广泛征求退役军人、服务对象和群众意见建议，主动接受社会监督，确保学习教育走深走实、成效可感可及。</w:t>
      </w:r>
    </w:p>
    <w:p w14:paraId="3B7569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三、夯实基层基础，提升组织体系整</w:t>
      </w:r>
      <w:r>
        <w:rPr>
          <w:rFonts w:hint="eastAsia" w:ascii="黑体" w:hAnsi="黑体" w:eastAsia="黑体" w:cs="黑体"/>
          <w:i w:val="0"/>
          <w:iCs w:val="0"/>
          <w:caps w:val="0"/>
          <w:color w:val="000000"/>
          <w:spacing w:val="0"/>
          <w:sz w:val="32"/>
          <w:szCs w:val="32"/>
          <w:shd w:val="clear" w:fill="FFFFFF"/>
          <w:lang w:val="en-US" w:eastAsia="zh-CN"/>
        </w:rPr>
        <w:t>体</w:t>
      </w:r>
      <w:r>
        <w:rPr>
          <w:rFonts w:hint="eastAsia" w:ascii="黑体" w:hAnsi="黑体" w:eastAsia="黑体" w:cs="黑体"/>
          <w:i w:val="0"/>
          <w:iCs w:val="0"/>
          <w:caps w:val="0"/>
          <w:color w:val="000000"/>
          <w:spacing w:val="0"/>
          <w:sz w:val="32"/>
          <w:szCs w:val="32"/>
          <w:shd w:val="clear" w:fill="FFFFFF"/>
        </w:rPr>
        <w:t>效能</w:t>
      </w:r>
    </w:p>
    <w:p w14:paraId="07C980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7.推进机关党组织全面进步全面过硬。</w:t>
      </w:r>
      <w:r>
        <w:rPr>
          <w:rFonts w:hint="eastAsia" w:ascii="仿宋_GB2312" w:hAnsi="仿宋_GB2312" w:eastAsia="仿宋_GB2312" w:cs="仿宋_GB2312"/>
          <w:i w:val="0"/>
          <w:iCs w:val="0"/>
          <w:caps w:val="0"/>
          <w:color w:val="000000"/>
          <w:spacing w:val="0"/>
          <w:sz w:val="32"/>
          <w:szCs w:val="32"/>
          <w:shd w:val="clear" w:fill="FFFFFF"/>
          <w:lang w:val="en-US" w:eastAsia="zh-CN"/>
        </w:rPr>
        <w:t>深入</w:t>
      </w:r>
      <w:r>
        <w:rPr>
          <w:rFonts w:hint="eastAsia" w:ascii="仿宋_GB2312" w:hAnsi="仿宋_GB2312" w:eastAsia="仿宋_GB2312" w:cs="仿宋_GB2312"/>
          <w:i w:val="0"/>
          <w:iCs w:val="0"/>
          <w:caps w:val="0"/>
          <w:color w:val="000000"/>
          <w:spacing w:val="0"/>
          <w:sz w:val="32"/>
          <w:szCs w:val="32"/>
          <w:shd w:val="clear" w:fill="FFFFFF"/>
        </w:rPr>
        <w:t>贯彻习近平总书记关于机关党建工作重要讲话和指示批示精神，</w:t>
      </w:r>
      <w:r>
        <w:rPr>
          <w:rFonts w:hint="eastAsia" w:ascii="仿宋_GB2312" w:hAnsi="仿宋_GB2312" w:eastAsia="仿宋_GB2312" w:cs="仿宋_GB2312"/>
          <w:i w:val="0"/>
          <w:iCs w:val="0"/>
          <w:caps w:val="0"/>
          <w:color w:val="000000"/>
          <w:spacing w:val="0"/>
          <w:sz w:val="32"/>
          <w:szCs w:val="32"/>
          <w:shd w:val="clear" w:fill="FFFFFF"/>
          <w:lang w:val="en-US" w:eastAsia="zh-CN"/>
        </w:rPr>
        <w:t>紧盯</w:t>
      </w:r>
      <w:r>
        <w:rPr>
          <w:rFonts w:hint="eastAsia" w:ascii="仿宋_GB2312" w:hAnsi="仿宋_GB2312" w:eastAsia="仿宋_GB2312" w:cs="仿宋_GB2312"/>
          <w:i w:val="0"/>
          <w:iCs w:val="0"/>
          <w:caps w:val="0"/>
          <w:color w:val="000000"/>
          <w:spacing w:val="0"/>
          <w:sz w:val="32"/>
          <w:szCs w:val="32"/>
          <w:shd w:val="clear" w:fill="FFFFFF"/>
        </w:rPr>
        <w:t>“政治功能强、支部班子强、党员队伍强、作用发挥强”</w:t>
      </w:r>
      <w:r>
        <w:rPr>
          <w:rFonts w:hint="eastAsia" w:ascii="仿宋_GB2312" w:hAnsi="仿宋_GB2312" w:eastAsia="仿宋_GB2312" w:cs="仿宋_GB2312"/>
          <w:i w:val="0"/>
          <w:iCs w:val="0"/>
          <w:caps w:val="0"/>
          <w:color w:val="000000"/>
          <w:spacing w:val="0"/>
          <w:sz w:val="32"/>
          <w:szCs w:val="32"/>
          <w:shd w:val="clear" w:fill="FFFFFF"/>
          <w:lang w:val="en-US" w:eastAsia="zh-CN"/>
        </w:rPr>
        <w:t>建设</w:t>
      </w:r>
      <w:r>
        <w:rPr>
          <w:rFonts w:hint="eastAsia" w:ascii="仿宋_GB2312" w:hAnsi="仿宋_GB2312" w:eastAsia="仿宋_GB2312" w:cs="仿宋_GB2312"/>
          <w:i w:val="0"/>
          <w:iCs w:val="0"/>
          <w:caps w:val="0"/>
          <w:color w:val="000000"/>
          <w:spacing w:val="0"/>
          <w:sz w:val="32"/>
          <w:szCs w:val="32"/>
          <w:shd w:val="clear" w:fill="FFFFFF"/>
        </w:rPr>
        <w:t>目标，全面提升</w:t>
      </w:r>
      <w:r>
        <w:rPr>
          <w:rFonts w:hint="eastAsia" w:ascii="仿宋_GB2312" w:hAnsi="仿宋_GB2312" w:eastAsia="仿宋_GB2312" w:cs="仿宋_GB2312"/>
          <w:i w:val="0"/>
          <w:iCs w:val="0"/>
          <w:caps w:val="0"/>
          <w:color w:val="000000"/>
          <w:spacing w:val="0"/>
          <w:sz w:val="32"/>
          <w:szCs w:val="32"/>
          <w:shd w:val="clear" w:fill="FFFFFF"/>
          <w:lang w:val="en-US" w:eastAsia="zh-CN"/>
        </w:rPr>
        <w:t>党支部</w:t>
      </w:r>
      <w:r>
        <w:rPr>
          <w:rFonts w:hint="eastAsia" w:ascii="仿宋_GB2312" w:hAnsi="仿宋_GB2312" w:eastAsia="仿宋_GB2312" w:cs="仿宋_GB2312"/>
          <w:i w:val="0"/>
          <w:iCs w:val="0"/>
          <w:caps w:val="0"/>
          <w:color w:val="000000"/>
          <w:spacing w:val="0"/>
          <w:sz w:val="32"/>
          <w:szCs w:val="32"/>
          <w:shd w:val="clear" w:fill="FFFFFF"/>
        </w:rPr>
        <w:t>标准化规范化水平</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规范党组织设置，严格落实按期换届、“三会一课”、</w:t>
      </w:r>
      <w:r>
        <w:rPr>
          <w:rFonts w:hint="eastAsia" w:ascii="仿宋_GB2312" w:hAnsi="仿宋_GB2312" w:eastAsia="仿宋_GB2312" w:cs="仿宋_GB2312"/>
          <w:i w:val="0"/>
          <w:iCs w:val="0"/>
          <w:caps w:val="0"/>
          <w:color w:val="000000"/>
          <w:spacing w:val="0"/>
          <w:sz w:val="32"/>
          <w:szCs w:val="32"/>
          <w:shd w:val="clear" w:fill="FFFFFF"/>
          <w:lang w:val="en-US" w:eastAsia="zh-CN"/>
        </w:rPr>
        <w:t>主题党日、</w:t>
      </w:r>
      <w:r>
        <w:rPr>
          <w:rFonts w:hint="eastAsia" w:ascii="仿宋_GB2312" w:hAnsi="仿宋_GB2312" w:eastAsia="仿宋_GB2312" w:cs="仿宋_GB2312"/>
          <w:i w:val="0"/>
          <w:iCs w:val="0"/>
          <w:caps w:val="0"/>
          <w:color w:val="000000"/>
          <w:spacing w:val="0"/>
          <w:sz w:val="32"/>
          <w:szCs w:val="32"/>
          <w:shd w:val="clear" w:fill="FFFFFF"/>
        </w:rPr>
        <w:t>组织生活会等基本制度，</w:t>
      </w:r>
      <w:r>
        <w:rPr>
          <w:rFonts w:hint="eastAsia" w:ascii="仿宋_GB2312" w:hAnsi="仿宋_GB2312" w:eastAsia="仿宋_GB2312" w:cs="仿宋_GB2312"/>
          <w:i w:val="0"/>
          <w:iCs w:val="0"/>
          <w:caps w:val="0"/>
          <w:color w:val="000000"/>
          <w:spacing w:val="0"/>
          <w:sz w:val="32"/>
          <w:szCs w:val="32"/>
          <w:shd w:val="clear" w:fill="FFFFFF"/>
          <w:lang w:val="en-US" w:eastAsia="zh-CN"/>
        </w:rPr>
        <w:t>做到</w:t>
      </w:r>
      <w:r>
        <w:rPr>
          <w:rFonts w:hint="eastAsia" w:ascii="仿宋_GB2312" w:hAnsi="仿宋_GB2312" w:eastAsia="仿宋_GB2312" w:cs="仿宋_GB2312"/>
          <w:i w:val="0"/>
          <w:iCs w:val="0"/>
          <w:caps w:val="0"/>
          <w:color w:val="000000"/>
          <w:spacing w:val="0"/>
          <w:sz w:val="32"/>
          <w:szCs w:val="32"/>
          <w:shd w:val="clear" w:fill="FFFFFF"/>
        </w:rPr>
        <w:t>组织健全、活动经常、队伍过硬、保障到位、作用突出。加强</w:t>
      </w:r>
      <w:r>
        <w:rPr>
          <w:rFonts w:hint="eastAsia" w:ascii="仿宋_GB2312" w:hAnsi="仿宋_GB2312" w:eastAsia="仿宋_GB2312" w:cs="仿宋_GB2312"/>
          <w:i w:val="0"/>
          <w:iCs w:val="0"/>
          <w:caps w:val="0"/>
          <w:color w:val="000000"/>
          <w:spacing w:val="0"/>
          <w:sz w:val="32"/>
          <w:szCs w:val="32"/>
          <w:shd w:val="clear" w:fill="FFFFFF"/>
          <w:lang w:val="en-US" w:eastAsia="zh-CN"/>
        </w:rPr>
        <w:t>支部</w:t>
      </w:r>
      <w:r>
        <w:rPr>
          <w:rFonts w:hint="eastAsia" w:ascii="仿宋_GB2312" w:hAnsi="仿宋_GB2312" w:eastAsia="仿宋_GB2312" w:cs="仿宋_GB2312"/>
          <w:i w:val="0"/>
          <w:iCs w:val="0"/>
          <w:caps w:val="0"/>
          <w:color w:val="000000"/>
          <w:spacing w:val="0"/>
          <w:sz w:val="32"/>
          <w:szCs w:val="32"/>
          <w:shd w:val="clear" w:fill="FFFFFF"/>
        </w:rPr>
        <w:t>日常</w:t>
      </w:r>
      <w:r>
        <w:rPr>
          <w:rFonts w:hint="eastAsia" w:ascii="仿宋_GB2312" w:hAnsi="仿宋_GB2312" w:eastAsia="仿宋_GB2312" w:cs="仿宋_GB2312"/>
          <w:i w:val="0"/>
          <w:iCs w:val="0"/>
          <w:caps w:val="0"/>
          <w:color w:val="000000"/>
          <w:spacing w:val="0"/>
          <w:sz w:val="32"/>
          <w:szCs w:val="32"/>
          <w:shd w:val="clear" w:fill="FFFFFF"/>
          <w:lang w:val="en-US" w:eastAsia="zh-CN"/>
        </w:rPr>
        <w:t>党建</w:t>
      </w:r>
      <w:r>
        <w:rPr>
          <w:rFonts w:hint="eastAsia" w:ascii="仿宋_GB2312" w:hAnsi="仿宋_GB2312" w:eastAsia="仿宋_GB2312" w:cs="仿宋_GB2312"/>
          <w:i w:val="0"/>
          <w:iCs w:val="0"/>
          <w:caps w:val="0"/>
          <w:color w:val="000000"/>
          <w:spacing w:val="0"/>
          <w:sz w:val="32"/>
          <w:szCs w:val="32"/>
          <w:shd w:val="clear" w:fill="FFFFFF"/>
        </w:rPr>
        <w:t>工作自查自纠和规范提升，扎实推进坚强堡垒“模范”支部创建评定工作。</w:t>
      </w:r>
    </w:p>
    <w:p w14:paraId="21A013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8.提升机关党员教育管理质效。</w:t>
      </w:r>
      <w:r>
        <w:rPr>
          <w:rFonts w:hint="eastAsia" w:ascii="仿宋_GB2312" w:hAnsi="仿宋_GB2312" w:eastAsia="仿宋_GB2312" w:cs="仿宋_GB2312"/>
          <w:i w:val="0"/>
          <w:iCs w:val="0"/>
          <w:caps w:val="0"/>
          <w:color w:val="000000"/>
          <w:spacing w:val="0"/>
          <w:sz w:val="32"/>
          <w:szCs w:val="32"/>
          <w:shd w:val="clear" w:fill="FFFFFF"/>
          <w:lang w:val="en-US" w:eastAsia="zh-CN"/>
        </w:rPr>
        <w:t>按要求</w:t>
      </w:r>
      <w:r>
        <w:rPr>
          <w:rFonts w:hint="eastAsia" w:ascii="仿宋_GB2312" w:hAnsi="仿宋_GB2312" w:eastAsia="仿宋_GB2312" w:cs="仿宋_GB2312"/>
          <w:i w:val="0"/>
          <w:iCs w:val="0"/>
          <w:caps w:val="0"/>
          <w:color w:val="000000"/>
          <w:spacing w:val="0"/>
          <w:sz w:val="32"/>
          <w:szCs w:val="32"/>
          <w:shd w:val="clear" w:fill="FFFFFF"/>
        </w:rPr>
        <w:t>做好优秀共产党员、优秀党务工作者、先进基层党组织推荐</w:t>
      </w:r>
      <w:r>
        <w:rPr>
          <w:rFonts w:hint="eastAsia" w:ascii="仿宋_GB2312" w:hAnsi="仿宋_GB2312" w:eastAsia="仿宋_GB2312" w:cs="仿宋_GB2312"/>
          <w:i w:val="0"/>
          <w:iCs w:val="0"/>
          <w:caps w:val="0"/>
          <w:color w:val="000000"/>
          <w:spacing w:val="0"/>
          <w:sz w:val="32"/>
          <w:szCs w:val="32"/>
          <w:shd w:val="clear" w:fill="FFFFFF"/>
          <w:lang w:val="en-US" w:eastAsia="zh-CN"/>
        </w:rPr>
        <w:t>申报</w:t>
      </w:r>
      <w:r>
        <w:rPr>
          <w:rFonts w:hint="eastAsia" w:ascii="仿宋_GB2312" w:hAnsi="仿宋_GB2312" w:eastAsia="仿宋_GB2312" w:cs="仿宋_GB2312"/>
          <w:i w:val="0"/>
          <w:iCs w:val="0"/>
          <w:caps w:val="0"/>
          <w:color w:val="000000"/>
          <w:spacing w:val="0"/>
          <w:sz w:val="32"/>
          <w:szCs w:val="32"/>
          <w:shd w:val="clear" w:fill="FFFFFF"/>
        </w:rPr>
        <w:t>工作。</w:t>
      </w:r>
      <w:r>
        <w:rPr>
          <w:rFonts w:hint="eastAsia" w:ascii="仿宋_GB2312" w:hAnsi="仿宋_GB2312" w:eastAsia="仿宋_GB2312" w:cs="仿宋_GB2312"/>
          <w:i w:val="0"/>
          <w:iCs w:val="0"/>
          <w:caps w:val="0"/>
          <w:color w:val="000000"/>
          <w:spacing w:val="0"/>
          <w:sz w:val="32"/>
          <w:szCs w:val="32"/>
          <w:shd w:val="clear" w:fill="FFFFFF"/>
          <w:lang w:val="en-US" w:eastAsia="zh-CN"/>
        </w:rPr>
        <w:t>常态化</w:t>
      </w:r>
      <w:r>
        <w:rPr>
          <w:rFonts w:hint="eastAsia" w:ascii="仿宋_GB2312" w:hAnsi="仿宋_GB2312" w:eastAsia="仿宋_GB2312" w:cs="仿宋_GB2312"/>
          <w:i w:val="0"/>
          <w:iCs w:val="0"/>
          <w:caps w:val="0"/>
          <w:color w:val="000000"/>
          <w:spacing w:val="0"/>
          <w:sz w:val="32"/>
          <w:szCs w:val="32"/>
          <w:shd w:val="clear" w:fill="FFFFFF"/>
        </w:rPr>
        <w:t>开展政治素质好、岗位履责好、作风品行好、群众评价好“四好”党员培育选树，激励党员干部在</w:t>
      </w:r>
      <w:r>
        <w:rPr>
          <w:rFonts w:hint="eastAsia" w:ascii="仿宋_GB2312" w:hAnsi="仿宋_GB2312" w:eastAsia="仿宋_GB2312" w:cs="仿宋_GB2312"/>
          <w:i w:val="0"/>
          <w:iCs w:val="0"/>
          <w:caps w:val="0"/>
          <w:color w:val="000000"/>
          <w:spacing w:val="0"/>
          <w:sz w:val="32"/>
          <w:szCs w:val="32"/>
          <w:shd w:val="clear" w:fill="FFFFFF"/>
          <w:lang w:val="en-US" w:eastAsia="zh-CN"/>
        </w:rPr>
        <w:t>服务</w:t>
      </w:r>
      <w:r>
        <w:rPr>
          <w:rFonts w:hint="eastAsia" w:ascii="仿宋_GB2312" w:hAnsi="仿宋_GB2312" w:eastAsia="仿宋_GB2312" w:cs="仿宋_GB2312"/>
          <w:i w:val="0"/>
          <w:iCs w:val="0"/>
          <w:caps w:val="0"/>
          <w:color w:val="000000"/>
          <w:spacing w:val="0"/>
          <w:sz w:val="32"/>
          <w:szCs w:val="32"/>
          <w:shd w:val="clear" w:fill="FFFFFF"/>
        </w:rPr>
        <w:t>“十五五”开局、推动退役军人事业发展中当先锋、作表率。</w:t>
      </w:r>
      <w:r>
        <w:rPr>
          <w:rFonts w:hint="eastAsia" w:ascii="仿宋_GB2312" w:hAnsi="仿宋_GB2312" w:eastAsia="仿宋_GB2312" w:cs="仿宋_GB2312"/>
          <w:i w:val="0"/>
          <w:iCs w:val="0"/>
          <w:caps w:val="0"/>
          <w:color w:val="000000"/>
          <w:spacing w:val="0"/>
          <w:sz w:val="32"/>
          <w:szCs w:val="32"/>
          <w:shd w:val="clear" w:fill="FFFFFF"/>
          <w:lang w:val="en-US" w:eastAsia="zh-CN"/>
        </w:rPr>
        <w:t>始终</w:t>
      </w:r>
      <w:r>
        <w:rPr>
          <w:rFonts w:hint="eastAsia" w:ascii="仿宋_GB2312" w:hAnsi="仿宋_GB2312" w:eastAsia="仿宋_GB2312" w:cs="仿宋_GB2312"/>
          <w:i w:val="0"/>
          <w:iCs w:val="0"/>
          <w:caps w:val="0"/>
          <w:color w:val="000000"/>
          <w:spacing w:val="0"/>
          <w:sz w:val="32"/>
          <w:szCs w:val="32"/>
          <w:shd w:val="clear" w:fill="FFFFFF"/>
        </w:rPr>
        <w:t>把政治标准放在首位，从严做好入党积极分子教育培养、考察管理，严把党员发展入口关，常态化开展新发展党员、入党积极分子专题培训。加强党员干部全方位管理和经常性监督，稳妥规范处置不合格党员，健全党内激励关怀帮扶机制。高质量完成党员发展、党内统计、党费收缴管理使用等基础性工作。</w:t>
      </w:r>
    </w:p>
    <w:p w14:paraId="11FE1D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9.严肃开展党内政治生活。</w:t>
      </w:r>
      <w:r>
        <w:rPr>
          <w:rFonts w:hint="eastAsia" w:ascii="仿宋_GB2312" w:hAnsi="仿宋_GB2312" w:eastAsia="仿宋_GB2312" w:cs="仿宋_GB2312"/>
          <w:i w:val="0"/>
          <w:iCs w:val="0"/>
          <w:caps w:val="0"/>
          <w:color w:val="000000"/>
          <w:spacing w:val="0"/>
          <w:sz w:val="32"/>
          <w:szCs w:val="32"/>
          <w:shd w:val="clear" w:fill="FFFFFF"/>
          <w:lang w:val="en-US" w:eastAsia="zh-CN"/>
        </w:rPr>
        <w:t>严格</w:t>
      </w:r>
      <w:r>
        <w:rPr>
          <w:rFonts w:hint="eastAsia" w:ascii="仿宋_GB2312" w:hAnsi="仿宋_GB2312" w:eastAsia="仿宋_GB2312" w:cs="仿宋_GB2312"/>
          <w:i w:val="0"/>
          <w:iCs w:val="0"/>
          <w:caps w:val="0"/>
          <w:color w:val="000000"/>
          <w:spacing w:val="0"/>
          <w:sz w:val="32"/>
          <w:szCs w:val="32"/>
          <w:shd w:val="clear" w:fill="FFFFFF"/>
        </w:rPr>
        <w:t>落实《中国共产党工作机关条例》</w:t>
      </w:r>
      <w:r>
        <w:rPr>
          <w:rFonts w:hint="eastAsia" w:ascii="仿宋_GB2312" w:hAnsi="仿宋_GB2312" w:eastAsia="仿宋_GB2312" w:cs="仿宋_GB2312"/>
          <w:i w:val="0"/>
          <w:iCs w:val="0"/>
          <w:caps w:val="0"/>
          <w:color w:val="000000"/>
          <w:spacing w:val="0"/>
          <w:sz w:val="32"/>
          <w:szCs w:val="32"/>
          <w:shd w:val="clear" w:fill="FFFFFF"/>
          <w:lang w:val="en-US" w:eastAsia="zh-CN"/>
        </w:rPr>
        <w:t>和</w:t>
      </w:r>
      <w:r>
        <w:rPr>
          <w:rFonts w:hint="eastAsia" w:ascii="仿宋_GB2312" w:hAnsi="仿宋_GB2312" w:eastAsia="仿宋_GB2312" w:cs="仿宋_GB2312"/>
          <w:i w:val="0"/>
          <w:iCs w:val="0"/>
          <w:caps w:val="0"/>
          <w:color w:val="000000"/>
          <w:spacing w:val="0"/>
          <w:sz w:val="32"/>
          <w:szCs w:val="32"/>
          <w:shd w:val="clear" w:fill="FFFFFF"/>
        </w:rPr>
        <w:t>新形势下党内政治生活的若干准则，</w:t>
      </w:r>
      <w:r>
        <w:rPr>
          <w:rFonts w:hint="eastAsia" w:ascii="仿宋_GB2312" w:hAnsi="仿宋_GB2312" w:eastAsia="仿宋_GB2312" w:cs="仿宋_GB2312"/>
          <w:i w:val="0"/>
          <w:iCs w:val="0"/>
          <w:caps w:val="0"/>
          <w:color w:val="000000"/>
          <w:spacing w:val="0"/>
          <w:sz w:val="32"/>
          <w:szCs w:val="32"/>
          <w:shd w:val="clear" w:fill="FFFFFF"/>
          <w:lang w:val="en-US" w:eastAsia="zh-CN"/>
        </w:rPr>
        <w:t>规范</w:t>
      </w:r>
      <w:r>
        <w:rPr>
          <w:rFonts w:hint="eastAsia" w:ascii="仿宋_GB2312" w:hAnsi="仿宋_GB2312" w:eastAsia="仿宋_GB2312" w:cs="仿宋_GB2312"/>
          <w:i w:val="0"/>
          <w:iCs w:val="0"/>
          <w:caps w:val="0"/>
          <w:color w:val="000000"/>
          <w:spacing w:val="0"/>
          <w:sz w:val="32"/>
          <w:szCs w:val="32"/>
          <w:shd w:val="clear" w:fill="FFFFFF"/>
        </w:rPr>
        <w:t>民主生活会、组织生活会、民主评议党员、“三会</w:t>
      </w:r>
      <w:r>
        <w:rPr>
          <w:rFonts w:hint="eastAsia" w:ascii="仿宋_GB2312" w:hAnsi="仿宋_GB2312" w:eastAsia="仿宋_GB2312" w:cs="仿宋_GB2312"/>
          <w:i w:val="0"/>
          <w:iCs w:val="0"/>
          <w:caps w:val="0"/>
          <w:color w:val="000000"/>
          <w:spacing w:val="0"/>
          <w:sz w:val="32"/>
          <w:szCs w:val="32"/>
          <w:shd w:val="clear" w:fill="FFFFFF"/>
          <w:lang w:val="en-US" w:eastAsia="zh-CN"/>
        </w:rPr>
        <w:t>一</w:t>
      </w:r>
      <w:r>
        <w:rPr>
          <w:rFonts w:hint="eastAsia" w:ascii="仿宋_GB2312" w:hAnsi="仿宋_GB2312" w:eastAsia="仿宋_GB2312" w:cs="仿宋_GB2312"/>
          <w:i w:val="0"/>
          <w:iCs w:val="0"/>
          <w:caps w:val="0"/>
          <w:color w:val="000000"/>
          <w:spacing w:val="0"/>
          <w:sz w:val="32"/>
          <w:szCs w:val="32"/>
          <w:shd w:val="clear" w:fill="FFFFFF"/>
        </w:rPr>
        <w:t>课”等组织生活制度</w:t>
      </w:r>
      <w:r>
        <w:rPr>
          <w:rFonts w:hint="eastAsia" w:ascii="仿宋_GB2312" w:hAnsi="仿宋_GB2312" w:eastAsia="仿宋_GB2312" w:cs="仿宋_GB2312"/>
          <w:i w:val="0"/>
          <w:iCs w:val="0"/>
          <w:caps w:val="0"/>
          <w:color w:val="000000"/>
          <w:spacing w:val="0"/>
          <w:sz w:val="32"/>
          <w:szCs w:val="32"/>
          <w:shd w:val="clear" w:fill="FFFFFF"/>
          <w:lang w:eastAsia="zh-CN"/>
        </w:rPr>
        <w:t>。严格执行党员领导干部带头讲党课、自觉过双重组织生活制度，把政治性、时代性、原则性、战斗性贯穿组织生活全过程，坚决防止组织生活随意化、平淡化、娱乐化、庸俗化，对不规范问题立行立改、限期整改。从严整肃“七个有之”问题，严格执行请示报告制度，引导全局党组织和党员始终对党忠诚、听党指挥、为党尽责。</w:t>
      </w:r>
    </w:p>
    <w:p w14:paraId="4BCE7F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四、聚焦全旗发展大局，增强党建引领发展质效</w:t>
      </w:r>
    </w:p>
    <w:p w14:paraId="6ACAAC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10.服务推动全旗重大发展战略落地见效。</w:t>
      </w:r>
      <w:r>
        <w:rPr>
          <w:rFonts w:hint="eastAsia" w:ascii="仿宋_GB2312" w:hAnsi="仿宋_GB2312" w:eastAsia="仿宋_GB2312" w:cs="仿宋_GB2312"/>
          <w:i w:val="0"/>
          <w:iCs w:val="0"/>
          <w:caps w:val="0"/>
          <w:color w:val="000000"/>
          <w:spacing w:val="0"/>
          <w:sz w:val="32"/>
          <w:szCs w:val="32"/>
          <w:shd w:val="clear" w:fill="FFFFFF"/>
          <w:lang w:val="en-US" w:eastAsia="zh-CN"/>
        </w:rPr>
        <w:t>紧扣</w:t>
      </w:r>
      <w:r>
        <w:rPr>
          <w:rFonts w:hint="eastAsia" w:ascii="仿宋_GB2312" w:hAnsi="仿宋_GB2312" w:eastAsia="仿宋_GB2312" w:cs="仿宋_GB2312"/>
          <w:i w:val="0"/>
          <w:iCs w:val="0"/>
          <w:caps w:val="0"/>
          <w:color w:val="000000"/>
          <w:spacing w:val="0"/>
          <w:sz w:val="32"/>
          <w:szCs w:val="32"/>
          <w:shd w:val="clear" w:fill="FFFFFF"/>
        </w:rPr>
        <w:t>“绿色乌审、向新而行”</w:t>
      </w:r>
      <w:r>
        <w:rPr>
          <w:rFonts w:hint="eastAsia" w:ascii="仿宋_GB2312" w:hAnsi="仿宋_GB2312" w:eastAsia="仿宋_GB2312" w:cs="仿宋_GB2312"/>
          <w:i w:val="0"/>
          <w:iCs w:val="0"/>
          <w:caps w:val="0"/>
          <w:color w:val="000000"/>
          <w:spacing w:val="0"/>
          <w:sz w:val="32"/>
          <w:szCs w:val="32"/>
          <w:shd w:val="clear" w:fill="FFFFFF"/>
          <w:lang w:val="en-US" w:eastAsia="zh-CN"/>
        </w:rPr>
        <w:t>发展定位</w:t>
      </w:r>
      <w:r>
        <w:rPr>
          <w:rFonts w:hint="eastAsia" w:ascii="仿宋_GB2312" w:hAnsi="仿宋_GB2312" w:eastAsia="仿宋_GB2312" w:cs="仿宋_GB2312"/>
          <w:i w:val="0"/>
          <w:iCs w:val="0"/>
          <w:caps w:val="0"/>
          <w:color w:val="000000"/>
          <w:spacing w:val="0"/>
          <w:sz w:val="32"/>
          <w:szCs w:val="32"/>
          <w:shd w:val="clear" w:fill="FFFFFF"/>
        </w:rPr>
        <w:t>，把服务保障“六个新乌审”</w:t>
      </w:r>
      <w:r>
        <w:rPr>
          <w:rFonts w:hint="eastAsia" w:ascii="仿宋_GB2312" w:hAnsi="仿宋_GB2312" w:eastAsia="仿宋_GB2312" w:cs="仿宋_GB2312"/>
          <w:i w:val="0"/>
          <w:iCs w:val="0"/>
          <w:caps w:val="0"/>
          <w:color w:val="000000"/>
          <w:spacing w:val="0"/>
          <w:sz w:val="32"/>
          <w:szCs w:val="32"/>
          <w:shd w:val="clear" w:fill="FFFFFF"/>
          <w:lang w:val="en-US" w:eastAsia="zh-CN"/>
        </w:rPr>
        <w:t>建设</w:t>
      </w:r>
      <w:r>
        <w:rPr>
          <w:rFonts w:hint="eastAsia" w:ascii="仿宋_GB2312" w:hAnsi="仿宋_GB2312" w:eastAsia="仿宋_GB2312" w:cs="仿宋_GB2312"/>
          <w:i w:val="0"/>
          <w:iCs w:val="0"/>
          <w:caps w:val="0"/>
          <w:color w:val="000000"/>
          <w:spacing w:val="0"/>
          <w:sz w:val="32"/>
          <w:szCs w:val="32"/>
          <w:shd w:val="clear" w:fill="FFFFFF"/>
        </w:rPr>
        <w:t>作为机关</w:t>
      </w:r>
      <w:r>
        <w:rPr>
          <w:rFonts w:hint="eastAsia" w:ascii="仿宋_GB2312" w:hAnsi="仿宋_GB2312" w:eastAsia="仿宋_GB2312" w:cs="仿宋_GB2312"/>
          <w:i w:val="0"/>
          <w:iCs w:val="0"/>
          <w:caps w:val="0"/>
          <w:color w:val="000000"/>
          <w:spacing w:val="0"/>
          <w:sz w:val="32"/>
          <w:szCs w:val="32"/>
          <w:shd w:val="clear" w:fill="FFFFFF"/>
          <w:lang w:val="en-US" w:eastAsia="zh-CN"/>
        </w:rPr>
        <w:t>党建主攻方向</w:t>
      </w:r>
      <w:r>
        <w:rPr>
          <w:rFonts w:hint="eastAsia" w:ascii="仿宋_GB2312" w:hAnsi="仿宋_GB2312" w:eastAsia="仿宋_GB2312" w:cs="仿宋_GB2312"/>
          <w:i w:val="0"/>
          <w:iCs w:val="0"/>
          <w:caps w:val="0"/>
          <w:color w:val="000000"/>
          <w:spacing w:val="0"/>
          <w:sz w:val="32"/>
          <w:szCs w:val="32"/>
          <w:shd w:val="clear" w:fill="FFFFFF"/>
        </w:rPr>
        <w:t>，推进党建</w:t>
      </w:r>
      <w:r>
        <w:rPr>
          <w:rFonts w:hint="eastAsia" w:ascii="仿宋_GB2312" w:hAnsi="仿宋_GB2312" w:eastAsia="仿宋_GB2312" w:cs="仿宋_GB2312"/>
          <w:i w:val="0"/>
          <w:iCs w:val="0"/>
          <w:caps w:val="0"/>
          <w:color w:val="000000"/>
          <w:spacing w:val="0"/>
          <w:sz w:val="32"/>
          <w:szCs w:val="32"/>
          <w:shd w:val="clear" w:fill="FFFFFF"/>
          <w:lang w:val="en-US" w:eastAsia="zh-CN"/>
        </w:rPr>
        <w:t>与</w:t>
      </w:r>
      <w:r>
        <w:rPr>
          <w:rFonts w:hint="eastAsia" w:ascii="仿宋_GB2312" w:hAnsi="仿宋_GB2312" w:eastAsia="仿宋_GB2312" w:cs="仿宋_GB2312"/>
          <w:i w:val="0"/>
          <w:iCs w:val="0"/>
          <w:caps w:val="0"/>
          <w:color w:val="000000"/>
          <w:spacing w:val="0"/>
          <w:sz w:val="32"/>
          <w:szCs w:val="32"/>
          <w:shd w:val="clear" w:fill="FFFFFF"/>
        </w:rPr>
        <w:t>社会治理协同、公共资源共享、</w:t>
      </w:r>
      <w:r>
        <w:rPr>
          <w:rFonts w:hint="eastAsia" w:ascii="仿宋_GB2312" w:hAnsi="仿宋_GB2312" w:eastAsia="仿宋_GB2312" w:cs="仿宋_GB2312"/>
          <w:i w:val="0"/>
          <w:iCs w:val="0"/>
          <w:caps w:val="0"/>
          <w:color w:val="000000"/>
          <w:spacing w:val="0"/>
          <w:sz w:val="32"/>
          <w:szCs w:val="32"/>
          <w:shd w:val="clear" w:fill="FFFFFF"/>
          <w:lang w:val="en-US" w:eastAsia="zh-CN"/>
        </w:rPr>
        <w:t>军地产业</w:t>
      </w:r>
      <w:r>
        <w:rPr>
          <w:rFonts w:hint="eastAsia" w:ascii="仿宋_GB2312" w:hAnsi="仿宋_GB2312" w:eastAsia="仿宋_GB2312" w:cs="仿宋_GB2312"/>
          <w:i w:val="0"/>
          <w:iCs w:val="0"/>
          <w:caps w:val="0"/>
          <w:color w:val="000000"/>
          <w:spacing w:val="0"/>
          <w:sz w:val="32"/>
          <w:szCs w:val="32"/>
          <w:shd w:val="clear" w:fill="FFFFFF"/>
        </w:rPr>
        <w:t>融合</w:t>
      </w:r>
      <w:r>
        <w:rPr>
          <w:rFonts w:hint="eastAsia" w:ascii="仿宋_GB2312" w:hAnsi="仿宋_GB2312" w:eastAsia="仿宋_GB2312" w:cs="仿宋_GB2312"/>
          <w:i w:val="0"/>
          <w:iCs w:val="0"/>
          <w:caps w:val="0"/>
          <w:color w:val="000000"/>
          <w:spacing w:val="0"/>
          <w:sz w:val="32"/>
          <w:szCs w:val="32"/>
          <w:shd w:val="clear" w:fill="FFFFFF"/>
          <w:lang w:val="en-US" w:eastAsia="zh-CN"/>
        </w:rPr>
        <w:t>深度结合</w:t>
      </w:r>
      <w:r>
        <w:rPr>
          <w:rFonts w:hint="eastAsia" w:ascii="仿宋_GB2312" w:hAnsi="仿宋_GB2312" w:eastAsia="仿宋_GB2312" w:cs="仿宋_GB2312"/>
          <w:i w:val="0"/>
          <w:iCs w:val="0"/>
          <w:caps w:val="0"/>
          <w:color w:val="000000"/>
          <w:spacing w:val="0"/>
          <w:sz w:val="32"/>
          <w:szCs w:val="32"/>
          <w:shd w:val="clear" w:fill="FFFFFF"/>
          <w:lang w:eastAsia="zh-CN"/>
        </w:rPr>
        <w:t>。聚焦退役军人就业创业、信访维权等民生痛点难点，发挥党组织优势和党员专业特长，推动干部力量向退役军人服务一线集聚。深化党组织与嘎查村、社区结对共建，抓实组织联建、消费增收、拥军优属等共建任务。常态化落实“双报到双服务双融入”机制，引导党员干部在中国式现代化绿色乌审新实践和退役军人服务保障工作中打头阵、作示范。</w:t>
      </w:r>
    </w:p>
    <w:p w14:paraId="5B5ED5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11.推进党建工作与业务工作相融互促</w:t>
      </w:r>
      <w:r>
        <w:rPr>
          <w:rFonts w:hint="eastAsia" w:ascii="仿宋_GB2312" w:hAnsi="仿宋_GB2312" w:eastAsia="仿宋_GB2312" w:cs="仿宋_GB2312"/>
          <w:i w:val="0"/>
          <w:iCs w:val="0"/>
          <w:caps w:val="0"/>
          <w:color w:val="000000"/>
          <w:spacing w:val="0"/>
          <w:sz w:val="32"/>
          <w:szCs w:val="32"/>
          <w:shd w:val="clear" w:fill="FFFFFF"/>
          <w:lang w:eastAsia="zh-CN"/>
        </w:rPr>
        <w:t>。坚持以党建引领业务、以业务检验党建，精准把握机关党建职责定位，做到党建与业务同谋划、同部署、同推进、同落实，业务工作推进到哪里、党建工作就覆盖到哪里。扎实推进党组织书记抓党建“书记项目”，创新党建引领双拥创建、权益维护、烈士褒扬等业务载体举措。深入挖掘总结我局党建与业务深度融合典型做法、特色案例，强化示范引领，健全党建业务一体考核机制，用好党组织书记述职评议结果，构建党建业务同频共振、相融互促闭环工作体系。</w:t>
      </w:r>
    </w:p>
    <w:p w14:paraId="19FB5D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12.扎实开展统战群团工作</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把</w:t>
      </w:r>
      <w:r>
        <w:rPr>
          <w:rFonts w:hint="eastAsia" w:ascii="仿宋_GB2312" w:hAnsi="仿宋_GB2312" w:eastAsia="仿宋_GB2312" w:cs="仿宋_GB2312"/>
          <w:i w:val="0"/>
          <w:iCs w:val="0"/>
          <w:caps w:val="0"/>
          <w:color w:val="000000"/>
          <w:spacing w:val="0"/>
          <w:sz w:val="32"/>
          <w:szCs w:val="32"/>
          <w:shd w:val="clear" w:fill="FFFFFF"/>
          <w:lang w:val="en-US" w:eastAsia="zh-CN"/>
        </w:rPr>
        <w:t>统战</w:t>
      </w:r>
      <w:r>
        <w:rPr>
          <w:rFonts w:hint="eastAsia" w:ascii="仿宋_GB2312" w:hAnsi="仿宋_GB2312" w:eastAsia="仿宋_GB2312" w:cs="仿宋_GB2312"/>
          <w:i w:val="0"/>
          <w:iCs w:val="0"/>
          <w:caps w:val="0"/>
          <w:color w:val="000000"/>
          <w:spacing w:val="0"/>
          <w:sz w:val="32"/>
          <w:szCs w:val="32"/>
          <w:shd w:val="clear" w:fill="FFFFFF"/>
        </w:rPr>
        <w:t>群团工作作为机关党建重要</w:t>
      </w:r>
      <w:r>
        <w:rPr>
          <w:rFonts w:hint="eastAsia" w:ascii="仿宋_GB2312" w:hAnsi="仿宋_GB2312" w:eastAsia="仿宋_GB2312" w:cs="仿宋_GB2312"/>
          <w:i w:val="0"/>
          <w:iCs w:val="0"/>
          <w:caps w:val="0"/>
          <w:color w:val="000000"/>
          <w:spacing w:val="0"/>
          <w:sz w:val="32"/>
          <w:szCs w:val="32"/>
          <w:shd w:val="clear" w:fill="FFFFFF"/>
          <w:lang w:val="en-US" w:eastAsia="zh-CN"/>
        </w:rPr>
        <w:t>内容</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与</w:t>
      </w:r>
      <w:r>
        <w:rPr>
          <w:rFonts w:hint="eastAsia" w:ascii="仿宋_GB2312" w:hAnsi="仿宋_GB2312" w:eastAsia="仿宋_GB2312" w:cs="仿宋_GB2312"/>
          <w:i w:val="0"/>
          <w:iCs w:val="0"/>
          <w:caps w:val="0"/>
          <w:color w:val="000000"/>
          <w:spacing w:val="0"/>
          <w:sz w:val="32"/>
          <w:szCs w:val="32"/>
          <w:shd w:val="clear" w:fill="FFFFFF"/>
        </w:rPr>
        <w:t>党建工作同部署、同落实，广泛开展岗位练兵、技能</w:t>
      </w:r>
      <w:r>
        <w:rPr>
          <w:rFonts w:hint="eastAsia" w:ascii="仿宋_GB2312" w:hAnsi="仿宋_GB2312" w:eastAsia="仿宋_GB2312" w:cs="仿宋_GB2312"/>
          <w:i w:val="0"/>
          <w:iCs w:val="0"/>
          <w:caps w:val="0"/>
          <w:color w:val="000000"/>
          <w:spacing w:val="0"/>
          <w:sz w:val="32"/>
          <w:szCs w:val="32"/>
          <w:shd w:val="clear" w:fill="FFFFFF"/>
          <w:lang w:val="en-US" w:eastAsia="zh-CN"/>
        </w:rPr>
        <w:t>竞赛</w:t>
      </w:r>
      <w:r>
        <w:rPr>
          <w:rFonts w:hint="eastAsia" w:ascii="仿宋_GB2312" w:hAnsi="仿宋_GB2312" w:eastAsia="仿宋_GB2312" w:cs="仿宋_GB2312"/>
          <w:i w:val="0"/>
          <w:iCs w:val="0"/>
          <w:caps w:val="0"/>
          <w:color w:val="000000"/>
          <w:spacing w:val="0"/>
          <w:sz w:val="32"/>
          <w:szCs w:val="32"/>
          <w:shd w:val="clear" w:fill="FFFFFF"/>
        </w:rPr>
        <w:t>等活动，</w:t>
      </w:r>
      <w:r>
        <w:rPr>
          <w:rFonts w:hint="eastAsia" w:ascii="仿宋_GB2312" w:hAnsi="仿宋_GB2312" w:eastAsia="仿宋_GB2312" w:cs="仿宋_GB2312"/>
          <w:i w:val="0"/>
          <w:iCs w:val="0"/>
          <w:caps w:val="0"/>
          <w:color w:val="000000"/>
          <w:spacing w:val="0"/>
          <w:sz w:val="32"/>
          <w:szCs w:val="32"/>
          <w:shd w:val="clear" w:fill="FFFFFF"/>
          <w:lang w:val="en-US" w:eastAsia="zh-CN"/>
        </w:rPr>
        <w:t>积极参与</w:t>
      </w:r>
      <w:r>
        <w:rPr>
          <w:rFonts w:hint="eastAsia" w:ascii="仿宋_GB2312" w:hAnsi="仿宋_GB2312" w:eastAsia="仿宋_GB2312" w:cs="仿宋_GB2312"/>
          <w:i w:val="0"/>
          <w:iCs w:val="0"/>
          <w:caps w:val="0"/>
          <w:color w:val="000000"/>
          <w:spacing w:val="0"/>
          <w:sz w:val="32"/>
          <w:szCs w:val="32"/>
          <w:shd w:val="clear" w:fill="FFFFFF"/>
        </w:rPr>
        <w:t>全旗劳动模范和先进工作者评比</w:t>
      </w:r>
      <w:r>
        <w:rPr>
          <w:rFonts w:hint="eastAsia" w:ascii="仿宋_GB2312" w:hAnsi="仿宋_GB2312" w:eastAsia="仿宋_GB2312" w:cs="仿宋_GB2312"/>
          <w:i w:val="0"/>
          <w:iCs w:val="0"/>
          <w:caps w:val="0"/>
          <w:color w:val="000000"/>
          <w:spacing w:val="0"/>
          <w:sz w:val="32"/>
          <w:szCs w:val="32"/>
          <w:shd w:val="clear" w:fill="FFFFFF"/>
          <w:lang w:val="en-US" w:eastAsia="zh-CN"/>
        </w:rPr>
        <w:t>推荐</w:t>
      </w:r>
      <w:r>
        <w:rPr>
          <w:rFonts w:hint="eastAsia" w:ascii="仿宋_GB2312" w:hAnsi="仿宋_GB2312" w:eastAsia="仿宋_GB2312" w:cs="仿宋_GB2312"/>
          <w:i w:val="0"/>
          <w:iCs w:val="0"/>
          <w:caps w:val="0"/>
          <w:color w:val="000000"/>
          <w:spacing w:val="0"/>
          <w:sz w:val="32"/>
          <w:szCs w:val="32"/>
          <w:shd w:val="clear" w:fill="FFFFFF"/>
        </w:rPr>
        <w:t xml:space="preserve">。 </w:t>
      </w:r>
    </w:p>
    <w:p w14:paraId="5B8BD2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五、严守纪律规矩底线，涵养清朗政治生态</w:t>
      </w:r>
    </w:p>
    <w:p w14:paraId="504AA1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13.做深做实政治监督。深入学习贯彻二十届中央纪委五次全会、旗纪委十六届六次全会精神，充分发挥派驻纪检监察组、党支部纪检委员末端监督作用。聚焦党支部政治功能发挥、党员干部正确政绩观践行、政治纪律和换届纪律执行，重点围绕党中央重大决策部署、上级工作要求、巡视巡察反馈问题整改、退役军人重点民生任务落实等强化政治监督，把从严管党治党要求传导到支部末梢、落实到每名党员，为全旗退役军人事业高质量发展筑牢政治和组织保障。 </w:t>
      </w:r>
    </w:p>
    <w:p w14:paraId="0FA409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14.持续深入培树优良作风。巩固拓展深入贯彻中央八项规定精神学习教育成果，驰而不息纠治“四风”顽疾，重点整治违规吃喝、作风散漫、服务群众生冷硬推等突出问题。坚持党性党风党纪一起抓、正风肃纪反腐相贯通，常态化开展作风教育，健全机关作风建设长效机制。严格落实整治形式主义为基层减负要求，严控文件会议数量、提升质效，杜绝调研中的形式主义，严禁随意向基层摊派任务。深入整治群众身边不正之风和腐败问题，严肃查处侵害退役军人合法权益的违纪违法行为。带头践行过紧日子要求，推进节约型机关建设，倡导艰苦奋斗、厉行节约。</w:t>
      </w:r>
    </w:p>
    <w:p w14:paraId="637DC7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15.筑牢拒腐防变思想防线。始终坚持严的主基调不动摇，统筹贯通各类监督，一体推进不敢腐、不能腐、不想腐。紧盯优抚资金发放、物资采购等权力集中、资金密集、资源富集重点领域，聚焦领导干部、关键岗位、年轻干部等重点对象，常态化开展廉政风险排查防控。深化以案为鉴、以案促改促治，用好身边典型违纪违法案例开展警示教育，做实案件剖析、通报整改，引导党员领导干部知敬畏、存戒惧、守底线，筑牢廉洁从政、拒腐防变思想根基。</w:t>
      </w:r>
    </w:p>
    <w:p w14:paraId="587122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六、压实管党治党责任，提高机关党建运行质效</w:t>
      </w:r>
    </w:p>
    <w:p w14:paraId="44D7222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16.压紧压实机关党建责任链条</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严格</w:t>
      </w:r>
      <w:r>
        <w:rPr>
          <w:rFonts w:hint="eastAsia" w:ascii="仿宋_GB2312" w:hAnsi="仿宋_GB2312" w:eastAsia="仿宋_GB2312" w:cs="仿宋_GB2312"/>
          <w:i w:val="0"/>
          <w:iCs w:val="0"/>
          <w:caps w:val="0"/>
          <w:color w:val="000000"/>
          <w:spacing w:val="0"/>
          <w:sz w:val="32"/>
          <w:szCs w:val="32"/>
          <w:shd w:val="clear" w:fill="FFFFFF"/>
        </w:rPr>
        <w:t>落实《关于指导督促旗直属部门单位党组(党委)落实机关党建主体责任工作办法》，</w:t>
      </w:r>
      <w:r>
        <w:rPr>
          <w:rFonts w:hint="eastAsia" w:ascii="仿宋_GB2312" w:hAnsi="仿宋_GB2312" w:eastAsia="仿宋_GB2312" w:cs="仿宋_GB2312"/>
          <w:i w:val="0"/>
          <w:iCs w:val="0"/>
          <w:caps w:val="0"/>
          <w:color w:val="000000"/>
          <w:spacing w:val="0"/>
          <w:sz w:val="32"/>
          <w:szCs w:val="32"/>
          <w:shd w:val="clear" w:fill="FFFFFF"/>
          <w:lang w:val="en-US" w:eastAsia="zh-CN"/>
        </w:rPr>
        <w:t>全面</w:t>
      </w:r>
      <w:r>
        <w:rPr>
          <w:rFonts w:hint="eastAsia" w:ascii="仿宋_GB2312" w:hAnsi="仿宋_GB2312" w:eastAsia="仿宋_GB2312" w:cs="仿宋_GB2312"/>
          <w:i w:val="0"/>
          <w:iCs w:val="0"/>
          <w:caps w:val="0"/>
          <w:color w:val="000000"/>
          <w:spacing w:val="0"/>
          <w:sz w:val="32"/>
          <w:szCs w:val="32"/>
          <w:shd w:val="clear" w:fill="FFFFFF"/>
        </w:rPr>
        <w:t>压实</w:t>
      </w:r>
      <w:r>
        <w:rPr>
          <w:rFonts w:hint="eastAsia" w:ascii="仿宋_GB2312" w:hAnsi="仿宋_GB2312" w:eastAsia="仿宋_GB2312" w:cs="仿宋_GB2312"/>
          <w:i w:val="0"/>
          <w:iCs w:val="0"/>
          <w:caps w:val="0"/>
          <w:color w:val="000000"/>
          <w:spacing w:val="0"/>
          <w:sz w:val="32"/>
          <w:szCs w:val="32"/>
          <w:shd w:val="clear" w:fill="FFFFFF"/>
          <w:lang w:val="en-US" w:eastAsia="zh-CN"/>
        </w:rPr>
        <w:t>局</w:t>
      </w:r>
      <w:r>
        <w:rPr>
          <w:rFonts w:hint="eastAsia" w:ascii="仿宋_GB2312" w:hAnsi="仿宋_GB2312" w:eastAsia="仿宋_GB2312" w:cs="仿宋_GB2312"/>
          <w:i w:val="0"/>
          <w:iCs w:val="0"/>
          <w:caps w:val="0"/>
          <w:color w:val="000000"/>
          <w:spacing w:val="0"/>
          <w:sz w:val="32"/>
          <w:szCs w:val="32"/>
          <w:shd w:val="clear" w:fill="FFFFFF"/>
        </w:rPr>
        <w:t>党组主体责任</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党组</w:t>
      </w:r>
      <w:r>
        <w:rPr>
          <w:rFonts w:hint="eastAsia" w:ascii="仿宋_GB2312" w:hAnsi="仿宋_GB2312" w:eastAsia="仿宋_GB2312" w:cs="仿宋_GB2312"/>
          <w:i w:val="0"/>
          <w:iCs w:val="0"/>
          <w:caps w:val="0"/>
          <w:color w:val="000000"/>
          <w:spacing w:val="0"/>
          <w:sz w:val="32"/>
          <w:szCs w:val="32"/>
          <w:shd w:val="clear" w:fill="FFFFFF"/>
        </w:rPr>
        <w:t>书记第</w:t>
      </w:r>
      <w:r>
        <w:rPr>
          <w:rFonts w:hint="eastAsia" w:ascii="仿宋_GB2312" w:hAnsi="仿宋_GB2312" w:eastAsia="仿宋_GB2312" w:cs="仿宋_GB2312"/>
          <w:i w:val="0"/>
          <w:iCs w:val="0"/>
          <w:caps w:val="0"/>
          <w:color w:val="000000"/>
          <w:spacing w:val="0"/>
          <w:sz w:val="32"/>
          <w:szCs w:val="32"/>
          <w:shd w:val="clear" w:fill="FFFFFF"/>
          <w:lang w:val="en-US" w:eastAsia="zh-CN"/>
        </w:rPr>
        <w:t>一</w:t>
      </w:r>
      <w:r>
        <w:rPr>
          <w:rFonts w:hint="eastAsia" w:ascii="仿宋_GB2312" w:hAnsi="仿宋_GB2312" w:eastAsia="仿宋_GB2312" w:cs="仿宋_GB2312"/>
          <w:i w:val="0"/>
          <w:iCs w:val="0"/>
          <w:caps w:val="0"/>
          <w:color w:val="000000"/>
          <w:spacing w:val="0"/>
          <w:sz w:val="32"/>
          <w:szCs w:val="32"/>
          <w:shd w:val="clear" w:fill="FFFFFF"/>
        </w:rPr>
        <w:t>责任人职责，班子成员“一岗双责”、派驻纪检</w:t>
      </w:r>
      <w:r>
        <w:rPr>
          <w:rFonts w:hint="eastAsia" w:ascii="仿宋_GB2312" w:hAnsi="仿宋_GB2312" w:eastAsia="仿宋_GB2312" w:cs="仿宋_GB2312"/>
          <w:i w:val="0"/>
          <w:iCs w:val="0"/>
          <w:caps w:val="0"/>
          <w:color w:val="000000"/>
          <w:spacing w:val="0"/>
          <w:sz w:val="32"/>
          <w:szCs w:val="32"/>
          <w:shd w:val="clear" w:fill="FFFFFF"/>
          <w:lang w:val="en-US" w:eastAsia="zh-CN"/>
        </w:rPr>
        <w:t>监察</w:t>
      </w:r>
      <w:r>
        <w:rPr>
          <w:rFonts w:hint="eastAsia" w:ascii="仿宋_GB2312" w:hAnsi="仿宋_GB2312" w:eastAsia="仿宋_GB2312" w:cs="仿宋_GB2312"/>
          <w:i w:val="0"/>
          <w:iCs w:val="0"/>
          <w:caps w:val="0"/>
          <w:color w:val="000000"/>
          <w:spacing w:val="0"/>
          <w:sz w:val="32"/>
          <w:szCs w:val="32"/>
          <w:shd w:val="clear" w:fill="FFFFFF"/>
        </w:rPr>
        <w:t>组监督责任</w:t>
      </w:r>
      <w:r>
        <w:rPr>
          <w:rFonts w:hint="eastAsia" w:ascii="仿宋_GB2312" w:hAnsi="仿宋_GB2312" w:eastAsia="仿宋_GB2312" w:cs="仿宋_GB2312"/>
          <w:i w:val="0"/>
          <w:iCs w:val="0"/>
          <w:caps w:val="0"/>
          <w:color w:val="000000"/>
          <w:spacing w:val="0"/>
          <w:sz w:val="32"/>
          <w:szCs w:val="32"/>
          <w:shd w:val="clear" w:fill="FFFFFF"/>
          <w:lang w:val="en-US" w:eastAsia="zh-CN"/>
        </w:rPr>
        <w:t>和</w:t>
      </w:r>
      <w:r>
        <w:rPr>
          <w:rFonts w:hint="eastAsia" w:ascii="仿宋_GB2312" w:hAnsi="仿宋_GB2312" w:eastAsia="仿宋_GB2312" w:cs="仿宋_GB2312"/>
          <w:i w:val="0"/>
          <w:iCs w:val="0"/>
          <w:caps w:val="0"/>
          <w:color w:val="000000"/>
          <w:spacing w:val="0"/>
          <w:sz w:val="32"/>
          <w:szCs w:val="32"/>
          <w:shd w:val="clear" w:fill="FFFFFF"/>
        </w:rPr>
        <w:t>党支部责任</w:t>
      </w:r>
      <w:r>
        <w:rPr>
          <w:rFonts w:hint="eastAsia" w:ascii="仿宋_GB2312" w:hAnsi="仿宋_GB2312" w:eastAsia="仿宋_GB2312" w:cs="仿宋_GB2312"/>
          <w:i w:val="0"/>
          <w:iCs w:val="0"/>
          <w:caps w:val="0"/>
          <w:color w:val="000000"/>
          <w:spacing w:val="0"/>
          <w:sz w:val="32"/>
          <w:szCs w:val="32"/>
          <w:shd w:val="clear" w:fill="FFFFFF"/>
          <w:lang w:eastAsia="zh-CN"/>
        </w:rPr>
        <w:t>。健全完善机关党建与退役军人业务工作“同谋划、同部署、同推进、同考核”工作机制，推动党建</w:t>
      </w:r>
      <w:r>
        <w:rPr>
          <w:rFonts w:hint="eastAsia" w:ascii="仿宋_GB2312" w:hAnsi="仿宋_GB2312" w:eastAsia="仿宋_GB2312" w:cs="仿宋_GB2312"/>
          <w:i w:val="0"/>
          <w:iCs w:val="0"/>
          <w:caps w:val="0"/>
          <w:color w:val="000000"/>
          <w:spacing w:val="0"/>
          <w:sz w:val="32"/>
          <w:szCs w:val="32"/>
          <w:shd w:val="clear" w:fill="FFFFFF"/>
          <w:lang w:val="en-US" w:eastAsia="zh-CN"/>
        </w:rPr>
        <w:t>与</w:t>
      </w:r>
      <w:r>
        <w:rPr>
          <w:rFonts w:hint="eastAsia" w:ascii="仿宋_GB2312" w:hAnsi="仿宋_GB2312" w:eastAsia="仿宋_GB2312" w:cs="仿宋_GB2312"/>
          <w:i w:val="0"/>
          <w:iCs w:val="0"/>
          <w:caps w:val="0"/>
          <w:color w:val="000000"/>
          <w:spacing w:val="0"/>
          <w:sz w:val="32"/>
          <w:szCs w:val="32"/>
          <w:shd w:val="clear" w:fill="FFFFFF"/>
          <w:lang w:eastAsia="zh-CN"/>
        </w:rPr>
        <w:t>业务深度融合。精心组织开展2026年度党组织书记抓党建述职评议，紧盯责任落实和问题整改，推动党建责任链条层层压实、一贯到底。</w:t>
      </w:r>
    </w:p>
    <w:p w14:paraId="784C063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17.加强党务干部队伍建设。按照“政治强、业务精、作风好”标准，选优配强机关专职党务工作人员。把党务工作岗位作为培养锻炼干部重要平台，推动专职党务干部与行政</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业务干部双向交流，打造一专多能复合型干部队伍。常态化分层分类开展党支部书记、专职党务干部专题培训，持续提升党务干部政治素养、业务能力和履职水平，建设高素质专业化党务干部队伍。</w:t>
      </w:r>
    </w:p>
    <w:p w14:paraId="576462F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18.强化</w:t>
      </w:r>
      <w:r>
        <w:rPr>
          <w:rFonts w:hint="eastAsia" w:ascii="仿宋_GB2312" w:hAnsi="仿宋_GB2312" w:eastAsia="仿宋_GB2312" w:cs="仿宋_GB2312"/>
          <w:i w:val="0"/>
          <w:iCs w:val="0"/>
          <w:caps w:val="0"/>
          <w:color w:val="000000"/>
          <w:spacing w:val="0"/>
          <w:sz w:val="32"/>
          <w:szCs w:val="32"/>
          <w:shd w:val="clear" w:fill="FFFFFF"/>
          <w:lang w:val="en-US" w:eastAsia="zh-CN"/>
        </w:rPr>
        <w:t>机关</w:t>
      </w:r>
      <w:r>
        <w:rPr>
          <w:rFonts w:hint="eastAsia" w:ascii="仿宋_GB2312" w:hAnsi="仿宋_GB2312" w:eastAsia="仿宋_GB2312" w:cs="仿宋_GB2312"/>
          <w:i w:val="0"/>
          <w:iCs w:val="0"/>
          <w:caps w:val="0"/>
          <w:color w:val="000000"/>
          <w:spacing w:val="0"/>
          <w:sz w:val="32"/>
          <w:szCs w:val="32"/>
          <w:shd w:val="clear" w:fill="FFFFFF"/>
        </w:rPr>
        <w:t>自身建设。牢牢把握机关党建“走在前、作表率”政治定位，全面加强局机关自身建设。始终把旗帜鲜明讲政治贯穿工作全过程，带头强化理论武装、严守政治纪律政治规矩，不折不扣贯彻落实党中央决策部署和旗委工作要求。健全党建工作责任体系，强化统筹协调、日常指导和督促落实，推动党建任务落地落细。持续改进工作作风，常态化深入基层、深入退役军人开展调查研究，提升服务基层、服务群众、服务退役军人发展能力，以高标准严要求建设模范机关，切实发挥示范引领作用，为旗直机关党建高质量发展贡献退役军人事务</w:t>
      </w:r>
      <w:r>
        <w:rPr>
          <w:rFonts w:hint="eastAsia" w:ascii="仿宋_GB2312" w:hAnsi="仿宋_GB2312" w:eastAsia="仿宋_GB2312" w:cs="仿宋_GB2312"/>
          <w:i w:val="0"/>
          <w:iCs w:val="0"/>
          <w:caps w:val="0"/>
          <w:color w:val="000000"/>
          <w:spacing w:val="0"/>
          <w:sz w:val="32"/>
          <w:szCs w:val="32"/>
          <w:shd w:val="clear" w:fill="FFFFFF"/>
          <w:lang w:val="en-US" w:eastAsia="zh-CN"/>
        </w:rPr>
        <w:t>工作</w:t>
      </w:r>
      <w:r>
        <w:rPr>
          <w:rFonts w:hint="eastAsia" w:ascii="仿宋_GB2312" w:hAnsi="仿宋_GB2312" w:eastAsia="仿宋_GB2312" w:cs="仿宋_GB2312"/>
          <w:i w:val="0"/>
          <w:iCs w:val="0"/>
          <w:caps w:val="0"/>
          <w:color w:val="000000"/>
          <w:spacing w:val="0"/>
          <w:sz w:val="32"/>
          <w:szCs w:val="32"/>
          <w:shd w:val="clear" w:fill="FFFFFF"/>
        </w:rPr>
        <w:t>力量。</w:t>
      </w:r>
    </w:p>
    <w:p w14:paraId="28941B0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0A8E27C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178C89F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4B019A8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01441E8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6955C33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0821736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4ACEEE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76AF023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53449D1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EBDFAB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19D87BB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6CF5198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58A2586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6413FD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78106E9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A21340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B47503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22546E2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B8FFD1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53EA899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10921A0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496A128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F393AA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7BC0DDA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4EFC812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7F6EBAE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2BCB097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4095847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6189D03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41E4121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61B9A27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511E252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16D5B4E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4398808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26AE485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p>
    <w:p w14:paraId="38B83E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54D7476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6004B5E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1C25504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51F568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5BFCC1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7189956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4224EE4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3F96836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14:paraId="194E1DD5">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eastAsia="宋体"/>
          <w:lang w:val="en-US" w:eastAsia="zh-CN"/>
        </w:rPr>
      </w:pPr>
      <w:r>
        <w:rPr>
          <w:sz w:val="28"/>
        </w:rPr>
        <mc:AlternateContent>
          <mc:Choice Requires="wpg">
            <w:drawing>
              <wp:anchor distT="0" distB="0" distL="114300" distR="114300" simplePos="0" relativeHeight="251660288" behindDoc="0" locked="0" layoutInCell="1" allowOverlap="1">
                <wp:simplePos x="0" y="0"/>
                <wp:positionH relativeFrom="column">
                  <wp:posOffset>12065</wp:posOffset>
                </wp:positionH>
                <wp:positionV relativeFrom="page">
                  <wp:posOffset>9063355</wp:posOffset>
                </wp:positionV>
                <wp:extent cx="5615940" cy="368935"/>
                <wp:effectExtent l="0" t="6350" r="3810" b="24765"/>
                <wp:wrapNone/>
                <wp:docPr id="10" name="组合 10"/>
                <wp:cNvGraphicFramePr/>
                <a:graphic xmlns:a="http://schemas.openxmlformats.org/drawingml/2006/main">
                  <a:graphicData uri="http://schemas.microsoft.com/office/word/2010/wordprocessingGroup">
                    <wpg:wgp>
                      <wpg:cNvGrpSpPr/>
                      <wpg:grpSpPr>
                        <a:xfrm>
                          <a:off x="0" y="0"/>
                          <a:ext cx="5615940" cy="368935"/>
                          <a:chOff x="4283" y="65942"/>
                          <a:chExt cx="8844" cy="581"/>
                        </a:xfrm>
                        <a:effectLst/>
                      </wpg:grpSpPr>
                      <wps:wsp>
                        <wps:cNvPr id="3" name="直接连接符 8"/>
                        <wps:cNvCnPr/>
                        <wps:spPr>
                          <a:xfrm>
                            <a:off x="4283" y="66503"/>
                            <a:ext cx="8844" cy="20"/>
                          </a:xfrm>
                          <a:prstGeom prst="line">
                            <a:avLst/>
                          </a:prstGeom>
                          <a:ln w="12700" cap="flat" cmpd="sng">
                            <a:solidFill>
                              <a:srgbClr val="000000"/>
                            </a:solidFill>
                            <a:prstDash val="solid"/>
                            <a:headEnd type="none" w="med" len="med"/>
                            <a:tailEnd type="none" w="med" len="med"/>
                          </a:ln>
                          <a:effectLst/>
                        </wps:spPr>
                        <wps:bodyPr upright="1"/>
                      </wps:wsp>
                      <wps:wsp>
                        <wps:cNvPr id="9" name="直接连接符 9"/>
                        <wps:cNvCnPr/>
                        <wps:spPr>
                          <a:xfrm>
                            <a:off x="4283" y="65942"/>
                            <a:ext cx="8844" cy="20"/>
                          </a:xfrm>
                          <a:prstGeom prst="line">
                            <a:avLst/>
                          </a:prstGeom>
                          <a:ln w="12700"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0.95pt;margin-top:713.65pt;height:29.05pt;width:442.2pt;mso-position-vertical-relative:page;z-index:251660288;mso-width-relative:page;mso-height-relative:page;" coordorigin="4283,65942" coordsize="8844,581" o:gfxdata="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jluKT2gAA&#10;AAsBAAAPAAAAAAAAAAEAIAAAACIAAABkcnMvZG93bnJldi54bWxQSwECFAAUAAAACACHTuJAscmY&#10;UI4CAABSBwAADgAAAAAAAAABACAAAAApAQAAZHJzL2Uyb0RvYy54bWxQSwUGAAAAAAYABgBZAQAA&#10;KQYAAAAA&#10;">
                <o:lock v:ext="edit" aspectratio="f"/>
                <v:line id="直接连接符 8" o:spid="_x0000_s1026" o:spt="20" style="position:absolute;left:4283;top:66503;height:20;width:8844;"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4283;top:65942;height:20;width:8844;"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eastAsia" w:ascii="仿宋_GB2312" w:hAnsi="仿宋_GB2312" w:eastAsia="仿宋_GB2312" w:cs="仿宋_GB2312"/>
          <w:sz w:val="28"/>
          <w:szCs w:val="28"/>
        </w:rPr>
        <w:t>乌审旗</w:t>
      </w:r>
      <w:r>
        <w:rPr>
          <w:rFonts w:hint="eastAsia" w:ascii="仿宋_GB2312" w:hAnsi="仿宋_GB2312" w:eastAsia="仿宋_GB2312" w:cs="仿宋_GB2312"/>
          <w:sz w:val="28"/>
          <w:szCs w:val="28"/>
          <w:lang w:eastAsia="zh-CN"/>
        </w:rPr>
        <w:t>退役军人事务局</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FBB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CFDB2D">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14:paraId="32CFDB2D">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M2RmNGMzMDJiMzFlMmY0MWZkODdlNTZkN2FkNDkifQ=="/>
  </w:docVars>
  <w:rsids>
    <w:rsidRoot w:val="20125F0D"/>
    <w:rsid w:val="01326485"/>
    <w:rsid w:val="02660422"/>
    <w:rsid w:val="0A990544"/>
    <w:rsid w:val="0B1103B5"/>
    <w:rsid w:val="0CE06421"/>
    <w:rsid w:val="0D5F3C41"/>
    <w:rsid w:val="11CF6595"/>
    <w:rsid w:val="128D6AF3"/>
    <w:rsid w:val="152357FE"/>
    <w:rsid w:val="1BF05924"/>
    <w:rsid w:val="20125F0D"/>
    <w:rsid w:val="22E16B65"/>
    <w:rsid w:val="24150676"/>
    <w:rsid w:val="2DBA0995"/>
    <w:rsid w:val="2E1562CD"/>
    <w:rsid w:val="304C03E9"/>
    <w:rsid w:val="30F25889"/>
    <w:rsid w:val="320B2CED"/>
    <w:rsid w:val="323B2E07"/>
    <w:rsid w:val="34180984"/>
    <w:rsid w:val="372C4B61"/>
    <w:rsid w:val="380E55CF"/>
    <w:rsid w:val="384A2653"/>
    <w:rsid w:val="38AA3B82"/>
    <w:rsid w:val="3BF511EF"/>
    <w:rsid w:val="3CE15947"/>
    <w:rsid w:val="3DCF73B2"/>
    <w:rsid w:val="3F9B2544"/>
    <w:rsid w:val="4F7E6D04"/>
    <w:rsid w:val="504B2837"/>
    <w:rsid w:val="546E7545"/>
    <w:rsid w:val="5A10384E"/>
    <w:rsid w:val="5F3D27AA"/>
    <w:rsid w:val="632E3B74"/>
    <w:rsid w:val="65A12AA5"/>
    <w:rsid w:val="6A472234"/>
    <w:rsid w:val="6A8655ED"/>
    <w:rsid w:val="70AF1E83"/>
    <w:rsid w:val="7D0E5A5A"/>
    <w:rsid w:val="7DAAD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9"/>
    </w:pPr>
    <w:rPr>
      <w:rFonts w:ascii="方正小标宋_GBK" w:hAnsi="方正小标宋_GBK" w:eastAsia="方正小标宋_GBK"/>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szCs w:val="22"/>
    </w:rPr>
  </w:style>
  <w:style w:type="paragraph" w:styleId="4">
    <w:name w:val="Body Text"/>
    <w:basedOn w:val="1"/>
    <w:qFormat/>
    <w:uiPriority w:val="0"/>
    <w:pPr>
      <w:spacing w:line="500" w:lineRule="exact"/>
      <w:jc w:val="center"/>
    </w:pPr>
    <w:rPr>
      <w:rFonts w:ascii="方正小标宋简体" w:eastAsia="方正小标宋简体"/>
      <w:sz w:val="3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G:\&#29579;&#20445;&#29645;&#21407;&#30005;&#33041;\&#29579;&#20445;&#29645;&#30005;&#33041;&#23548;&#20837;e&#30424;\2026&#24180;&#36164;&#26009;\&#20044;&#36864;&#24441;&#20891;&#20154;&#21457;\&#20044;&#36864;&#24441;&#20891;&#20154;&#21457;.wpt202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乌退役军人发.wpt2023.wpt</Template>
  <Pages>12</Pages>
  <Words>5360</Words>
  <Characters>5421</Characters>
  <Lines>0</Lines>
  <Paragraphs>0</Paragraphs>
  <TotalTime>319</TotalTime>
  <ScaleCrop>false</ScaleCrop>
  <LinksUpToDate>false</LinksUpToDate>
  <CharactersWithSpaces>5473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2026-01-04T16:57:00Z</dcterms:created>
  <dc:creator>WPS_1505722532</dc:creator>
  <cp:lastModifiedBy>lenovo</cp:lastModifiedBy>
  <cp:lastPrinted>2026-04-30T11:24:00Z</cp:lastPrinted>
  <dcterms:modified xsi:type="dcterms:W3CDTF">2026-06-02T02:52:12Z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52FB86F5E48D43CBBE9E884FECE46598_13</vt:lpwstr>
  </property>
  <property fmtid="{D5CDD505-2E9C-101B-9397-08002B2CF9AE}" pid="4" name="KSOTemplateDocerSaveRecord">
    <vt:lpwstr>eyJoZGlkIjoiZDllOGU2ZjNjZmJhNzQxYmE4NzU0ZmY2M2Y3MDkzYjEifQ==</vt:lpwstr>
  </property>
</Properties>
</file>